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38" w:rsidRDefault="009E3238" w:rsidP="009E3238">
      <w:pPr>
        <w:pStyle w:val="2"/>
        <w:spacing w:line="500" w:lineRule="exact"/>
        <w:ind w:firstLine="0"/>
        <w:rPr>
          <w:rFonts w:ascii="宋体" w:eastAsia="宋体" w:hAnsi="宋体"/>
          <w:b/>
          <w:sz w:val="36"/>
          <w:szCs w:val="36"/>
        </w:rPr>
      </w:pPr>
      <w:r>
        <w:rPr>
          <w:rFonts w:ascii="宋体" w:eastAsia="宋体" w:hAnsi="宋体" w:hint="eastAsia"/>
          <w:b/>
          <w:sz w:val="36"/>
        </w:rPr>
        <w:t>采购需求</w:t>
      </w:r>
    </w:p>
    <w:p w:rsidR="009E3238" w:rsidRDefault="009E3238" w:rsidP="009E3238">
      <w:pPr>
        <w:jc w:val="center"/>
        <w:rPr>
          <w:b/>
          <w:bCs/>
          <w:color w:val="FF0000"/>
          <w:sz w:val="28"/>
        </w:rPr>
      </w:pPr>
      <w:r>
        <w:rPr>
          <w:rFonts w:hint="eastAsia"/>
          <w:b/>
          <w:bCs/>
          <w:color w:val="FF0000"/>
          <w:sz w:val="28"/>
        </w:rPr>
        <w:t>（仅供参考，具体以</w:t>
      </w:r>
      <w:r w:rsidR="00C91FDC">
        <w:rPr>
          <w:rFonts w:hint="eastAsia"/>
          <w:b/>
          <w:bCs/>
          <w:color w:val="FF0000"/>
          <w:sz w:val="28"/>
        </w:rPr>
        <w:t>招标</w:t>
      </w:r>
      <w:r>
        <w:rPr>
          <w:rFonts w:hint="eastAsia"/>
          <w:b/>
          <w:bCs/>
          <w:color w:val="FF0000"/>
          <w:sz w:val="28"/>
        </w:rPr>
        <w:t>文件为准）</w:t>
      </w:r>
    </w:p>
    <w:p w:rsidR="00C91FDC" w:rsidRPr="00C91FDC" w:rsidRDefault="00C91FDC" w:rsidP="00C91FDC">
      <w:pPr>
        <w:spacing w:line="360" w:lineRule="auto"/>
        <w:rPr>
          <w:rFonts w:asciiTheme="minorEastAsia" w:eastAsiaTheme="minorEastAsia" w:hAnsiTheme="minorEastAsia" w:cs="@仿宋_GB2312"/>
          <w:b/>
          <w:sz w:val="24"/>
        </w:rPr>
      </w:pPr>
      <w:r w:rsidRPr="00C91FDC">
        <w:rPr>
          <w:rFonts w:asciiTheme="minorEastAsia" w:eastAsiaTheme="minorEastAsia" w:hAnsiTheme="minorEastAsia" w:cs="@仿宋_GB2312" w:hint="eastAsia"/>
          <w:b/>
          <w:sz w:val="24"/>
        </w:rPr>
        <w:t>前注：</w:t>
      </w:r>
    </w:p>
    <w:p w:rsidR="00C91FDC" w:rsidRPr="00C91FDC" w:rsidRDefault="00C91FDC" w:rsidP="00C91FDC">
      <w:pPr>
        <w:spacing w:line="360" w:lineRule="auto"/>
        <w:ind w:firstLine="435"/>
        <w:rPr>
          <w:rFonts w:ascii="宋体" w:hAnsi="宋体" w:cs="@仿宋_GB2312"/>
          <w:sz w:val="24"/>
          <w:szCs w:val="18"/>
        </w:rPr>
      </w:pPr>
      <w:r w:rsidRPr="00C91FDC">
        <w:rPr>
          <w:rFonts w:asciiTheme="minorEastAsia" w:eastAsiaTheme="minorEastAsia" w:hAnsiTheme="minorEastAsia" w:cs="@仿宋_GB2312" w:hint="eastAsia"/>
          <w:sz w:val="24"/>
        </w:rPr>
        <w:t>1.</w:t>
      </w:r>
      <w:r w:rsidRPr="00C91FDC">
        <w:rPr>
          <w:rFonts w:ascii="宋体" w:hAnsi="宋体" w:cs="@仿宋_GB2312"/>
          <w:sz w:val="24"/>
          <w:szCs w:val="18"/>
        </w:rPr>
        <w:t>根据《关于规范政府采购进口产品有关工作的通知》及政府采购管理部门的相关规定，下列采购需求中</w:t>
      </w:r>
      <w:r w:rsidRPr="00C91FDC">
        <w:rPr>
          <w:rFonts w:ascii="宋体" w:hAnsi="宋体" w:cs="@仿宋_GB2312" w:hint="eastAsia"/>
          <w:sz w:val="24"/>
          <w:szCs w:val="18"/>
        </w:rPr>
        <w:t>标注进口产品的货物均</w:t>
      </w:r>
      <w:r w:rsidRPr="00C91FDC">
        <w:rPr>
          <w:rFonts w:ascii="宋体" w:hAnsi="宋体" w:cs="@仿宋_GB2312"/>
          <w:sz w:val="24"/>
          <w:szCs w:val="18"/>
        </w:rPr>
        <w:t>已履行相关论证手续，经核准采购进口</w:t>
      </w:r>
      <w:r w:rsidRPr="00C91FDC">
        <w:rPr>
          <w:rFonts w:ascii="宋体" w:hAnsi="宋体" w:cs="@仿宋_GB2312" w:hint="eastAsia"/>
          <w:sz w:val="24"/>
          <w:szCs w:val="18"/>
        </w:rPr>
        <w:t>产品</w:t>
      </w:r>
      <w:r w:rsidRPr="00C91FDC">
        <w:rPr>
          <w:rFonts w:ascii="宋体" w:hAnsi="宋体" w:cs="@仿宋_GB2312"/>
          <w:sz w:val="24"/>
          <w:szCs w:val="18"/>
        </w:rPr>
        <w:t>，但不限制满足招标文件要求的国内产品参与竞争</w:t>
      </w:r>
      <w:r w:rsidRPr="00C91FDC">
        <w:rPr>
          <w:rFonts w:ascii="宋体" w:hAnsi="宋体" w:cs="@仿宋_GB2312" w:hint="eastAsia"/>
          <w:sz w:val="24"/>
          <w:szCs w:val="18"/>
        </w:rPr>
        <w:t>。未标注进口产品的货物均</w:t>
      </w:r>
      <w:r w:rsidRPr="00C91FDC">
        <w:rPr>
          <w:rFonts w:ascii="宋体" w:hAnsi="宋体" w:cs="@仿宋_GB2312"/>
          <w:sz w:val="24"/>
          <w:szCs w:val="18"/>
        </w:rPr>
        <w:t>为拒绝采购进口产品</w:t>
      </w:r>
      <w:r w:rsidRPr="00C91FDC">
        <w:rPr>
          <w:rFonts w:ascii="宋体" w:hAnsi="宋体" w:cs="@仿宋_GB2312" w:hint="eastAsia"/>
          <w:sz w:val="24"/>
          <w:szCs w:val="18"/>
        </w:rPr>
        <w:t>。</w:t>
      </w:r>
    </w:p>
    <w:p w:rsidR="00C91FDC" w:rsidRPr="00C91FDC" w:rsidRDefault="00C91FDC" w:rsidP="00C91FDC">
      <w:pPr>
        <w:spacing w:line="360" w:lineRule="auto"/>
        <w:ind w:firstLine="435"/>
        <w:rPr>
          <w:rFonts w:ascii="宋体" w:hAnsi="宋体" w:cs="@仿宋_GB2312"/>
          <w:sz w:val="24"/>
          <w:szCs w:val="18"/>
        </w:rPr>
      </w:pPr>
      <w:r w:rsidRPr="00C91FDC">
        <w:rPr>
          <w:rFonts w:ascii="宋体" w:hAnsi="宋体" w:cs="@仿宋_GB2312" w:hint="eastAsia"/>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C91FDC" w:rsidRPr="00C91FDC" w:rsidRDefault="00C91FDC" w:rsidP="00C91FDC">
      <w:pPr>
        <w:spacing w:line="360" w:lineRule="auto"/>
        <w:ind w:firstLine="435"/>
        <w:rPr>
          <w:rFonts w:ascii="宋体" w:hAnsi="宋体" w:cs="@仿宋_GB2312"/>
          <w:sz w:val="24"/>
          <w:szCs w:val="18"/>
        </w:rPr>
      </w:pPr>
      <w:r w:rsidRPr="00C91FDC">
        <w:rPr>
          <w:rFonts w:ascii="宋体" w:hAnsi="宋体" w:cs="@仿宋_GB2312" w:hint="eastAsia"/>
          <w:sz w:val="24"/>
          <w:szCs w:val="18"/>
        </w:rPr>
        <w:t>3.</w:t>
      </w:r>
      <w:r w:rsidRPr="00C91FDC">
        <w:rPr>
          <w:rFonts w:ascii="宋体" w:hAnsi="宋体" w:cs="@仿宋_GB2312"/>
          <w:sz w:val="24"/>
          <w:szCs w:val="18"/>
        </w:rPr>
        <w:t>下列采购需求中：标注▲的产品</w:t>
      </w:r>
      <w:r w:rsidRPr="00C91FDC">
        <w:rPr>
          <w:rFonts w:ascii="宋体" w:hAnsi="宋体" w:cs="@仿宋_GB2312" w:hint="eastAsia"/>
          <w:sz w:val="24"/>
          <w:szCs w:val="18"/>
        </w:rPr>
        <w:t>（核心产品）</w:t>
      </w:r>
      <w:r w:rsidRPr="00C91FDC">
        <w:rPr>
          <w:rFonts w:ascii="宋体" w:hAnsi="宋体" w:cs="@仿宋_GB2312"/>
          <w:sz w:val="24"/>
          <w:szCs w:val="18"/>
        </w:rPr>
        <w:t>，投标</w:t>
      </w:r>
      <w:r w:rsidRPr="00C91FDC">
        <w:rPr>
          <w:rFonts w:ascii="宋体" w:hAnsi="宋体" w:cs="@仿宋_GB2312" w:hint="eastAsia"/>
          <w:sz w:val="24"/>
          <w:szCs w:val="18"/>
        </w:rPr>
        <w:t>人</w:t>
      </w:r>
      <w:r w:rsidRPr="00C91FDC">
        <w:rPr>
          <w:rFonts w:ascii="宋体" w:hAnsi="宋体" w:cs="@仿宋_GB2312"/>
          <w:sz w:val="24"/>
          <w:szCs w:val="18"/>
        </w:rPr>
        <w:t>在投标文件《主要</w:t>
      </w:r>
      <w:r w:rsidRPr="00C91FDC">
        <w:rPr>
          <w:rFonts w:ascii="宋体" w:hAnsi="宋体" w:cs="@仿宋_GB2312" w:hint="eastAsia"/>
          <w:sz w:val="24"/>
          <w:szCs w:val="18"/>
        </w:rPr>
        <w:t>中标</w:t>
      </w:r>
      <w:r w:rsidRPr="00C91FDC">
        <w:rPr>
          <w:rFonts w:ascii="宋体" w:hAnsi="宋体" w:cs="@仿宋_GB2312"/>
          <w:sz w:val="24"/>
          <w:szCs w:val="18"/>
        </w:rPr>
        <w:t>标的承诺函》中填写名称、</w:t>
      </w:r>
      <w:r w:rsidRPr="00C91FDC">
        <w:rPr>
          <w:rFonts w:ascii="宋体" w:hAnsi="宋体" w:cs="@仿宋_GB2312" w:hint="eastAsia"/>
          <w:sz w:val="24"/>
          <w:szCs w:val="18"/>
        </w:rPr>
        <w:t>品牌、</w:t>
      </w:r>
      <w:r w:rsidRPr="00C91FDC">
        <w:rPr>
          <w:rFonts w:ascii="宋体" w:hAnsi="宋体" w:cs="@仿宋_GB2312"/>
          <w:sz w:val="24"/>
          <w:szCs w:val="18"/>
        </w:rPr>
        <w:t>规格、型号、数量、单价等信息</w:t>
      </w:r>
      <w:r w:rsidRPr="00C91FDC">
        <w:rPr>
          <w:rFonts w:ascii="宋体" w:hAnsi="宋体" w:cs="@仿宋_GB2312" w:hint="eastAsia"/>
          <w:sz w:val="24"/>
          <w:szCs w:val="18"/>
        </w:rPr>
        <w:t>。</w:t>
      </w:r>
    </w:p>
    <w:p w:rsidR="00C91FDC" w:rsidRPr="00C91FDC" w:rsidRDefault="00C91FDC" w:rsidP="00C91FDC">
      <w:pPr>
        <w:spacing w:line="360" w:lineRule="auto"/>
        <w:ind w:firstLine="435"/>
        <w:rPr>
          <w:rFonts w:ascii="宋体" w:hAnsi="宋体" w:cs="@仿宋_GB2312"/>
          <w:sz w:val="24"/>
          <w:szCs w:val="18"/>
        </w:rPr>
      </w:pPr>
      <w:r w:rsidRPr="00C91FDC">
        <w:rPr>
          <w:rFonts w:ascii="宋体" w:hAnsi="宋体" w:cs="@仿宋_GB2312"/>
          <w:sz w:val="24"/>
          <w:szCs w:val="18"/>
        </w:rPr>
        <w:t>4</w:t>
      </w:r>
      <w:r w:rsidRPr="00C91FDC">
        <w:rPr>
          <w:rFonts w:ascii="宋体" w:hAnsi="宋体" w:cs="@仿宋_GB2312" w:hint="eastAsia"/>
          <w:sz w:val="24"/>
          <w:szCs w:val="18"/>
        </w:rPr>
        <w:t>.中标人必须确保整体通过采购人及有关主管部门验收,所发生的验收费用由中标人承担；如投标人因未及时现场考察而导致的报价缺项漏</w:t>
      </w:r>
      <w:proofErr w:type="gramStart"/>
      <w:r w:rsidRPr="00C91FDC">
        <w:rPr>
          <w:rFonts w:ascii="宋体" w:hAnsi="宋体" w:cs="@仿宋_GB2312" w:hint="eastAsia"/>
          <w:sz w:val="24"/>
          <w:szCs w:val="18"/>
        </w:rPr>
        <w:t>项废标</w:t>
      </w:r>
      <w:proofErr w:type="gramEnd"/>
      <w:r w:rsidRPr="00C91FDC">
        <w:rPr>
          <w:rFonts w:ascii="宋体" w:hAnsi="宋体" w:cs="@仿宋_GB2312" w:hint="eastAsia"/>
          <w:sz w:val="24"/>
          <w:szCs w:val="18"/>
        </w:rPr>
        <w:t>、或中标后无法完工，投标人自行承担一切后果。</w:t>
      </w:r>
    </w:p>
    <w:p w:rsidR="00C91FDC" w:rsidRPr="00C91FDC" w:rsidRDefault="00C91FDC" w:rsidP="00C91FDC">
      <w:pPr>
        <w:spacing w:line="360" w:lineRule="auto"/>
        <w:ind w:firstLine="435"/>
        <w:rPr>
          <w:rFonts w:ascii="宋体" w:hAnsi="宋体" w:cs="@仿宋_GB2312"/>
          <w:sz w:val="24"/>
          <w:szCs w:val="18"/>
        </w:rPr>
      </w:pPr>
    </w:p>
    <w:p w:rsidR="00C91FDC" w:rsidRPr="00C91FDC" w:rsidRDefault="00C91FDC" w:rsidP="00C91FDC">
      <w:pPr>
        <w:spacing w:line="360" w:lineRule="auto"/>
        <w:ind w:firstLine="437"/>
        <w:rPr>
          <w:rFonts w:ascii="宋体" w:hAnsi="宋体" w:cs="@仿宋_GB2312"/>
          <w:b/>
          <w:sz w:val="24"/>
          <w:szCs w:val="18"/>
        </w:rPr>
      </w:pPr>
      <w:r w:rsidRPr="00C91FDC">
        <w:rPr>
          <w:rFonts w:ascii="宋体" w:hAnsi="宋体" w:cs="@仿宋_GB2312" w:hint="eastAsia"/>
          <w:b/>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2032"/>
        <w:gridCol w:w="5483"/>
      </w:tblGrid>
      <w:tr w:rsidR="00C91FDC" w:rsidRPr="00C91FDC" w:rsidTr="008B3BD4">
        <w:trPr>
          <w:trHeight w:val="502"/>
          <w:jc w:val="center"/>
        </w:trPr>
        <w:tc>
          <w:tcPr>
            <w:tcW w:w="591" w:type="pct"/>
            <w:vAlign w:val="center"/>
          </w:tcPr>
          <w:p w:rsidR="00C91FDC" w:rsidRPr="00C91FDC" w:rsidRDefault="00C91FDC" w:rsidP="00C91FDC">
            <w:pPr>
              <w:jc w:val="center"/>
              <w:rPr>
                <w:rFonts w:ascii="宋体" w:hAnsi="宋体" w:cs="@仿宋_GB2312"/>
                <w:b/>
                <w:sz w:val="24"/>
              </w:rPr>
            </w:pPr>
            <w:r w:rsidRPr="00C91FDC">
              <w:rPr>
                <w:rFonts w:ascii="宋体" w:hAnsi="宋体" w:cs="@仿宋_GB2312" w:hint="eastAsia"/>
                <w:b/>
                <w:sz w:val="24"/>
              </w:rPr>
              <w:t>序号</w:t>
            </w:r>
          </w:p>
        </w:tc>
        <w:tc>
          <w:tcPr>
            <w:tcW w:w="1192" w:type="pct"/>
            <w:vAlign w:val="center"/>
          </w:tcPr>
          <w:p w:rsidR="00C91FDC" w:rsidRPr="00C91FDC" w:rsidRDefault="00C91FDC" w:rsidP="00C91FDC">
            <w:pPr>
              <w:spacing w:line="360" w:lineRule="auto"/>
              <w:jc w:val="center"/>
              <w:rPr>
                <w:rFonts w:ascii="宋体" w:hAnsi="宋体" w:cs="@仿宋_GB2312"/>
                <w:b/>
                <w:kern w:val="0"/>
                <w:sz w:val="24"/>
                <w:szCs w:val="28"/>
              </w:rPr>
            </w:pPr>
            <w:r w:rsidRPr="00C91FDC">
              <w:rPr>
                <w:rFonts w:ascii="宋体" w:hAnsi="宋体" w:cs="@仿宋_GB2312" w:hint="eastAsia"/>
                <w:b/>
                <w:kern w:val="0"/>
                <w:sz w:val="24"/>
                <w:szCs w:val="28"/>
              </w:rPr>
              <w:t>条款名称</w:t>
            </w:r>
          </w:p>
        </w:tc>
        <w:tc>
          <w:tcPr>
            <w:tcW w:w="3217" w:type="pct"/>
            <w:vAlign w:val="center"/>
          </w:tcPr>
          <w:p w:rsidR="00C91FDC" w:rsidRPr="00C91FDC" w:rsidRDefault="00C91FDC" w:rsidP="00C91FDC">
            <w:pPr>
              <w:spacing w:line="360" w:lineRule="auto"/>
              <w:jc w:val="center"/>
              <w:rPr>
                <w:rFonts w:ascii="宋体" w:hAnsi="宋体" w:cs="@仿宋_GB2312"/>
                <w:b/>
                <w:kern w:val="0"/>
                <w:sz w:val="24"/>
                <w:szCs w:val="28"/>
              </w:rPr>
            </w:pPr>
            <w:r w:rsidRPr="00C91FDC">
              <w:rPr>
                <w:rFonts w:ascii="宋体" w:hAnsi="宋体" w:cs="@仿宋_GB2312" w:hint="eastAsia"/>
                <w:b/>
                <w:kern w:val="0"/>
                <w:sz w:val="24"/>
                <w:szCs w:val="28"/>
              </w:rPr>
              <w:t>内容、说明与要求</w:t>
            </w:r>
          </w:p>
        </w:tc>
      </w:tr>
      <w:tr w:rsidR="00C91FDC" w:rsidRPr="00C91FDC" w:rsidTr="008B3BD4">
        <w:trPr>
          <w:trHeight w:val="502"/>
          <w:jc w:val="center"/>
        </w:trPr>
        <w:tc>
          <w:tcPr>
            <w:tcW w:w="591" w:type="pct"/>
            <w:vAlign w:val="center"/>
          </w:tcPr>
          <w:p w:rsidR="00C91FDC" w:rsidRPr="00C91FDC" w:rsidRDefault="00C91FDC" w:rsidP="00C91FDC">
            <w:pPr>
              <w:jc w:val="center"/>
              <w:rPr>
                <w:rFonts w:ascii="宋体" w:hAnsi="宋体" w:cs="@仿宋_GB2312"/>
                <w:bCs/>
                <w:sz w:val="24"/>
              </w:rPr>
            </w:pPr>
            <w:r w:rsidRPr="00C91FDC">
              <w:rPr>
                <w:rFonts w:ascii="宋体" w:hAnsi="宋体" w:cs="@仿宋_GB2312" w:hint="eastAsia"/>
                <w:bCs/>
                <w:sz w:val="24"/>
              </w:rPr>
              <w:t>1</w:t>
            </w:r>
          </w:p>
        </w:tc>
        <w:tc>
          <w:tcPr>
            <w:tcW w:w="1192" w:type="pct"/>
            <w:vAlign w:val="center"/>
          </w:tcPr>
          <w:p w:rsidR="00C91FDC" w:rsidRPr="00C91FDC" w:rsidRDefault="00C91FDC" w:rsidP="00C91FDC">
            <w:pPr>
              <w:spacing w:line="360" w:lineRule="auto"/>
              <w:jc w:val="center"/>
              <w:rPr>
                <w:rFonts w:ascii="宋体" w:hAnsi="宋体" w:cs="@仿宋_GB2312"/>
                <w:bCs/>
                <w:kern w:val="0"/>
                <w:sz w:val="24"/>
                <w:szCs w:val="28"/>
              </w:rPr>
            </w:pPr>
            <w:r w:rsidRPr="00C91FDC">
              <w:rPr>
                <w:rFonts w:ascii="宋体" w:hAnsi="宋体" w:cs="@仿宋_GB2312" w:hint="eastAsia"/>
                <w:bCs/>
                <w:kern w:val="0"/>
                <w:sz w:val="24"/>
                <w:szCs w:val="28"/>
              </w:rPr>
              <w:t>付款方式</w:t>
            </w:r>
          </w:p>
        </w:tc>
        <w:tc>
          <w:tcPr>
            <w:tcW w:w="3217" w:type="pct"/>
            <w:vAlign w:val="center"/>
          </w:tcPr>
          <w:p w:rsidR="00C91FDC" w:rsidRPr="00C91FDC" w:rsidRDefault="00C91FDC" w:rsidP="00C91FDC">
            <w:pPr>
              <w:spacing w:line="360" w:lineRule="auto"/>
              <w:rPr>
                <w:rFonts w:ascii="宋体" w:hAnsi="宋体" w:cs="@仿宋_GB2312"/>
                <w:bCs/>
                <w:kern w:val="0"/>
                <w:sz w:val="24"/>
                <w:szCs w:val="28"/>
                <w:u w:val="single"/>
              </w:rPr>
            </w:pPr>
            <w:r w:rsidRPr="00C91FDC">
              <w:rPr>
                <w:rFonts w:ascii="宋体" w:hAnsi="宋体" w:cs="@仿宋_GB2312" w:hint="eastAsia"/>
                <w:bCs/>
                <w:kern w:val="0"/>
                <w:sz w:val="24"/>
                <w:szCs w:val="28"/>
                <w:u w:val="single"/>
              </w:rPr>
              <w:t>供货安装调试后</w:t>
            </w:r>
            <w:r w:rsidRPr="00C91FDC">
              <w:rPr>
                <w:rFonts w:ascii="宋体" w:hAnsi="宋体" w:cs="@仿宋_GB2312"/>
                <w:bCs/>
                <w:kern w:val="0"/>
                <w:sz w:val="24"/>
                <w:szCs w:val="28"/>
                <w:u w:val="single"/>
              </w:rPr>
              <w:t>支付至合同金额的80%，</w:t>
            </w:r>
            <w:r w:rsidRPr="00C91FDC">
              <w:rPr>
                <w:rFonts w:ascii="宋体" w:hAnsi="宋体" w:cs="@仿宋_GB2312" w:hint="eastAsia"/>
                <w:bCs/>
                <w:kern w:val="0"/>
                <w:sz w:val="24"/>
                <w:szCs w:val="28"/>
                <w:u w:val="single"/>
              </w:rPr>
              <w:t>验收合格</w:t>
            </w:r>
            <w:r w:rsidRPr="00C91FDC">
              <w:rPr>
                <w:rFonts w:ascii="宋体" w:hAnsi="宋体" w:cs="@仿宋_GB2312"/>
                <w:bCs/>
                <w:kern w:val="0"/>
                <w:sz w:val="24"/>
                <w:szCs w:val="28"/>
                <w:u w:val="single"/>
              </w:rPr>
              <w:t>后30</w:t>
            </w:r>
            <w:r w:rsidRPr="00C91FDC">
              <w:rPr>
                <w:rFonts w:ascii="宋体" w:hAnsi="宋体" w:cs="@仿宋_GB2312" w:hint="eastAsia"/>
                <w:bCs/>
                <w:kern w:val="0"/>
                <w:sz w:val="24"/>
                <w:szCs w:val="28"/>
                <w:u w:val="single"/>
              </w:rPr>
              <w:t>个日历日内结清剩余合同款。</w:t>
            </w:r>
          </w:p>
        </w:tc>
      </w:tr>
      <w:tr w:rsidR="00C91FDC" w:rsidRPr="00C91FDC" w:rsidTr="008B3BD4">
        <w:trPr>
          <w:trHeight w:val="502"/>
          <w:jc w:val="center"/>
        </w:trPr>
        <w:tc>
          <w:tcPr>
            <w:tcW w:w="591" w:type="pct"/>
            <w:vAlign w:val="center"/>
          </w:tcPr>
          <w:p w:rsidR="00C91FDC" w:rsidRPr="00C91FDC" w:rsidRDefault="00C91FDC" w:rsidP="00C91FDC">
            <w:pPr>
              <w:jc w:val="center"/>
              <w:rPr>
                <w:rFonts w:ascii="宋体" w:hAnsi="宋体" w:cs="@仿宋_GB2312"/>
                <w:bCs/>
                <w:sz w:val="24"/>
              </w:rPr>
            </w:pPr>
            <w:r w:rsidRPr="00C91FDC">
              <w:rPr>
                <w:rFonts w:ascii="宋体" w:hAnsi="宋体" w:cs="@仿宋_GB2312" w:hint="eastAsia"/>
                <w:bCs/>
                <w:sz w:val="24"/>
              </w:rPr>
              <w:t>2</w:t>
            </w:r>
          </w:p>
        </w:tc>
        <w:tc>
          <w:tcPr>
            <w:tcW w:w="1192" w:type="pct"/>
            <w:vAlign w:val="center"/>
          </w:tcPr>
          <w:p w:rsidR="00C91FDC" w:rsidRPr="00C91FDC" w:rsidRDefault="00C91FDC" w:rsidP="00C91FDC">
            <w:pPr>
              <w:spacing w:line="360" w:lineRule="auto"/>
              <w:jc w:val="center"/>
              <w:rPr>
                <w:rFonts w:ascii="宋体" w:hAnsi="宋体" w:cs="@仿宋_GB2312"/>
                <w:bCs/>
                <w:kern w:val="0"/>
                <w:sz w:val="24"/>
                <w:szCs w:val="28"/>
              </w:rPr>
            </w:pPr>
            <w:r w:rsidRPr="00C91FDC">
              <w:rPr>
                <w:rFonts w:ascii="宋体" w:hAnsi="宋体" w:cs="@仿宋_GB2312" w:hint="eastAsia"/>
                <w:bCs/>
                <w:kern w:val="0"/>
                <w:sz w:val="24"/>
                <w:szCs w:val="28"/>
              </w:rPr>
              <w:t>供货及安装地点</w:t>
            </w:r>
          </w:p>
        </w:tc>
        <w:tc>
          <w:tcPr>
            <w:tcW w:w="3217" w:type="pct"/>
            <w:vAlign w:val="center"/>
          </w:tcPr>
          <w:p w:rsidR="00C91FDC" w:rsidRPr="00C91FDC" w:rsidRDefault="00C91FDC" w:rsidP="00C91FDC">
            <w:pPr>
              <w:spacing w:line="360" w:lineRule="auto"/>
              <w:rPr>
                <w:rFonts w:ascii="宋体" w:hAnsi="宋体" w:cs="@仿宋_GB2312"/>
                <w:bCs/>
                <w:kern w:val="0"/>
                <w:sz w:val="24"/>
                <w:szCs w:val="28"/>
              </w:rPr>
            </w:pPr>
            <w:r w:rsidRPr="00C91FDC">
              <w:rPr>
                <w:rFonts w:ascii="宋体" w:hAnsi="宋体" w:cs="@仿宋_GB2312" w:hint="eastAsia"/>
                <w:bCs/>
                <w:kern w:val="0"/>
                <w:sz w:val="24"/>
                <w:szCs w:val="28"/>
                <w:u w:val="single"/>
              </w:rPr>
              <w:t xml:space="preserve">安徽财经大学，采购人指定地点 </w:t>
            </w:r>
          </w:p>
        </w:tc>
      </w:tr>
      <w:tr w:rsidR="00C91FDC" w:rsidRPr="00C91FDC" w:rsidTr="008B3BD4">
        <w:trPr>
          <w:trHeight w:val="502"/>
          <w:jc w:val="center"/>
        </w:trPr>
        <w:tc>
          <w:tcPr>
            <w:tcW w:w="591" w:type="pct"/>
            <w:vAlign w:val="center"/>
          </w:tcPr>
          <w:p w:rsidR="00C91FDC" w:rsidRPr="00C91FDC" w:rsidRDefault="00C91FDC" w:rsidP="00C91FDC">
            <w:pPr>
              <w:jc w:val="center"/>
              <w:rPr>
                <w:rFonts w:ascii="宋体" w:hAnsi="宋体" w:cs="@仿宋_GB2312"/>
                <w:bCs/>
                <w:sz w:val="24"/>
              </w:rPr>
            </w:pPr>
            <w:r w:rsidRPr="00C91FDC">
              <w:rPr>
                <w:rFonts w:ascii="宋体" w:hAnsi="宋体" w:cs="@仿宋_GB2312" w:hint="eastAsia"/>
                <w:bCs/>
                <w:sz w:val="24"/>
              </w:rPr>
              <w:t>3</w:t>
            </w:r>
          </w:p>
        </w:tc>
        <w:tc>
          <w:tcPr>
            <w:tcW w:w="1192" w:type="pct"/>
            <w:vAlign w:val="center"/>
          </w:tcPr>
          <w:p w:rsidR="00C91FDC" w:rsidRPr="00C91FDC" w:rsidRDefault="00C91FDC" w:rsidP="00C91FDC">
            <w:pPr>
              <w:spacing w:line="360" w:lineRule="auto"/>
              <w:jc w:val="center"/>
              <w:rPr>
                <w:rFonts w:ascii="宋体" w:hAnsi="宋体" w:cs="@仿宋_GB2312"/>
                <w:bCs/>
                <w:kern w:val="0"/>
                <w:sz w:val="24"/>
                <w:szCs w:val="28"/>
              </w:rPr>
            </w:pPr>
            <w:r w:rsidRPr="00C91FDC">
              <w:rPr>
                <w:rFonts w:ascii="宋体" w:hAnsi="宋体" w:cs="@仿宋_GB2312" w:hint="eastAsia"/>
                <w:bCs/>
                <w:kern w:val="0"/>
                <w:sz w:val="24"/>
                <w:szCs w:val="28"/>
              </w:rPr>
              <w:t>供货及安装期限</w:t>
            </w:r>
          </w:p>
        </w:tc>
        <w:tc>
          <w:tcPr>
            <w:tcW w:w="3217" w:type="pct"/>
            <w:vAlign w:val="center"/>
          </w:tcPr>
          <w:p w:rsidR="00C91FDC" w:rsidRPr="00C91FDC" w:rsidRDefault="00C91FDC" w:rsidP="00C91FDC">
            <w:pPr>
              <w:spacing w:line="360" w:lineRule="auto"/>
              <w:rPr>
                <w:rFonts w:ascii="宋体" w:hAnsi="宋体" w:cs="@仿宋_GB2312"/>
                <w:bCs/>
                <w:kern w:val="0"/>
                <w:sz w:val="24"/>
                <w:szCs w:val="28"/>
              </w:rPr>
            </w:pPr>
            <w:r w:rsidRPr="00C91FDC">
              <w:rPr>
                <w:rFonts w:ascii="宋体" w:hAnsi="宋体" w:cs="@仿宋_GB2312" w:hint="eastAsia"/>
                <w:bCs/>
                <w:kern w:val="0"/>
                <w:sz w:val="24"/>
                <w:szCs w:val="28"/>
              </w:rPr>
              <w:t>合同签订之日起</w:t>
            </w:r>
            <w:r w:rsidRPr="00C91FDC">
              <w:rPr>
                <w:rFonts w:ascii="宋体" w:hAnsi="宋体" w:cs="@仿宋_GB2312"/>
                <w:bCs/>
                <w:kern w:val="0"/>
                <w:sz w:val="24"/>
                <w:szCs w:val="28"/>
              </w:rPr>
              <w:t>45个日历日内安装调试完毕。如超过交货时间，由中标人承担一切责任，并赔偿所造成的损失。</w:t>
            </w:r>
          </w:p>
        </w:tc>
      </w:tr>
      <w:tr w:rsidR="00C91FDC" w:rsidRPr="00C91FDC" w:rsidTr="008B3BD4">
        <w:trPr>
          <w:trHeight w:val="502"/>
          <w:jc w:val="center"/>
        </w:trPr>
        <w:tc>
          <w:tcPr>
            <w:tcW w:w="591" w:type="pct"/>
            <w:vAlign w:val="center"/>
          </w:tcPr>
          <w:p w:rsidR="00C91FDC" w:rsidRPr="00C91FDC" w:rsidRDefault="00C91FDC" w:rsidP="00C91FDC">
            <w:pPr>
              <w:jc w:val="center"/>
              <w:rPr>
                <w:rFonts w:ascii="宋体" w:hAnsi="宋体" w:cs="@仿宋_GB2312"/>
                <w:bCs/>
                <w:sz w:val="24"/>
              </w:rPr>
            </w:pPr>
            <w:r w:rsidRPr="00C91FDC">
              <w:rPr>
                <w:rFonts w:ascii="宋体" w:hAnsi="宋体" w:cs="@仿宋_GB2312" w:hint="eastAsia"/>
                <w:bCs/>
                <w:sz w:val="24"/>
              </w:rPr>
              <w:t>4</w:t>
            </w:r>
          </w:p>
        </w:tc>
        <w:tc>
          <w:tcPr>
            <w:tcW w:w="1192" w:type="pct"/>
            <w:vAlign w:val="center"/>
          </w:tcPr>
          <w:p w:rsidR="00C91FDC" w:rsidRPr="00C91FDC" w:rsidRDefault="00C91FDC" w:rsidP="00C91FDC">
            <w:pPr>
              <w:spacing w:line="360" w:lineRule="auto"/>
              <w:jc w:val="center"/>
              <w:rPr>
                <w:rFonts w:ascii="宋体" w:hAnsi="宋体" w:cs="@仿宋_GB2312"/>
                <w:bCs/>
                <w:kern w:val="0"/>
                <w:sz w:val="24"/>
                <w:szCs w:val="28"/>
              </w:rPr>
            </w:pPr>
            <w:r w:rsidRPr="00C91FDC">
              <w:rPr>
                <w:rFonts w:ascii="宋体" w:hAnsi="宋体" w:cs="@仿宋_GB2312" w:hint="eastAsia"/>
                <w:bCs/>
                <w:kern w:val="0"/>
                <w:sz w:val="24"/>
                <w:szCs w:val="28"/>
              </w:rPr>
              <w:t>免费质保期</w:t>
            </w:r>
          </w:p>
        </w:tc>
        <w:tc>
          <w:tcPr>
            <w:tcW w:w="3217" w:type="pct"/>
            <w:vAlign w:val="center"/>
          </w:tcPr>
          <w:p w:rsidR="00C91FDC" w:rsidRPr="00C91FDC" w:rsidRDefault="00C91FDC" w:rsidP="00C91FDC">
            <w:pPr>
              <w:spacing w:line="360" w:lineRule="auto"/>
              <w:rPr>
                <w:rFonts w:ascii="宋体" w:hAnsi="宋体" w:cs="@仿宋_GB2312"/>
                <w:bCs/>
                <w:kern w:val="0"/>
                <w:sz w:val="24"/>
                <w:szCs w:val="28"/>
              </w:rPr>
            </w:pPr>
            <w:r w:rsidRPr="00C91FDC">
              <w:rPr>
                <w:rFonts w:ascii="宋体" w:hAnsi="宋体" w:cs="@仿宋_GB2312" w:hint="eastAsia"/>
                <w:bCs/>
                <w:kern w:val="0"/>
                <w:sz w:val="24"/>
                <w:szCs w:val="28"/>
              </w:rPr>
              <w:t>验收合格之日起</w:t>
            </w:r>
            <w:r w:rsidRPr="00C91FDC">
              <w:rPr>
                <w:rFonts w:ascii="宋体" w:hAnsi="宋体" w:cs="@仿宋_GB2312" w:hint="eastAsia"/>
                <w:bCs/>
                <w:kern w:val="0"/>
                <w:sz w:val="24"/>
                <w:szCs w:val="28"/>
                <w:u w:val="single"/>
              </w:rPr>
              <w:t>3年</w:t>
            </w:r>
          </w:p>
        </w:tc>
      </w:tr>
    </w:tbl>
    <w:p w:rsidR="00C91FDC" w:rsidRPr="00C91FDC" w:rsidRDefault="00C91FDC" w:rsidP="00C91FDC">
      <w:pPr>
        <w:spacing w:line="360" w:lineRule="auto"/>
        <w:ind w:firstLine="437"/>
        <w:rPr>
          <w:rFonts w:ascii="宋体" w:hAnsi="宋体" w:cs="@仿宋_GB2312"/>
          <w:b/>
          <w:bCs/>
          <w:sz w:val="24"/>
          <w:szCs w:val="18"/>
        </w:rPr>
      </w:pPr>
      <w:r w:rsidRPr="00C91FDC">
        <w:rPr>
          <w:rFonts w:ascii="宋体" w:hAnsi="宋体" w:cs="@仿宋_GB2312" w:hint="eastAsia"/>
          <w:b/>
          <w:bCs/>
          <w:sz w:val="24"/>
          <w:szCs w:val="18"/>
        </w:rPr>
        <w:t>二、货物需求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768"/>
        <w:gridCol w:w="6111"/>
        <w:gridCol w:w="473"/>
        <w:gridCol w:w="696"/>
      </w:tblGrid>
      <w:tr w:rsidR="00C91FDC" w:rsidRPr="00C91FDC" w:rsidTr="008B3BD4">
        <w:trPr>
          <w:jc w:val="center"/>
        </w:trPr>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
                <w:bCs/>
                <w:sz w:val="24"/>
                <w:szCs w:val="24"/>
              </w:rPr>
            </w:pPr>
            <w:r w:rsidRPr="00C91FDC">
              <w:rPr>
                <w:rFonts w:asciiTheme="minorEastAsia" w:eastAsiaTheme="minorEastAsia" w:hAnsiTheme="minorEastAsia" w:cs="@仿宋_GB2312" w:hint="eastAsia"/>
                <w:b/>
                <w:bCs/>
                <w:sz w:val="24"/>
                <w:szCs w:val="24"/>
              </w:rPr>
              <w:lastRenderedPageBreak/>
              <w:t>序号</w:t>
            </w:r>
          </w:p>
        </w:tc>
        <w:tc>
          <w:tcPr>
            <w:tcW w:w="768" w:type="dxa"/>
            <w:vAlign w:val="center"/>
          </w:tcPr>
          <w:p w:rsidR="00C91FDC" w:rsidRPr="00C91FDC" w:rsidRDefault="00C91FDC" w:rsidP="00C91FDC">
            <w:pPr>
              <w:spacing w:line="360" w:lineRule="auto"/>
              <w:jc w:val="center"/>
              <w:rPr>
                <w:rFonts w:asciiTheme="minorEastAsia" w:eastAsiaTheme="minorEastAsia" w:hAnsiTheme="minorEastAsia" w:cs="@仿宋_GB2312"/>
                <w:b/>
                <w:bCs/>
                <w:sz w:val="24"/>
                <w:szCs w:val="24"/>
              </w:rPr>
            </w:pPr>
            <w:r w:rsidRPr="00C91FDC">
              <w:rPr>
                <w:rFonts w:asciiTheme="minorEastAsia" w:eastAsiaTheme="minorEastAsia" w:hAnsiTheme="minorEastAsia" w:cs="@仿宋_GB2312" w:hint="eastAsia"/>
                <w:b/>
                <w:bCs/>
                <w:sz w:val="24"/>
                <w:szCs w:val="24"/>
              </w:rPr>
              <w:t>货物名称</w:t>
            </w:r>
          </w:p>
        </w:tc>
        <w:tc>
          <w:tcPr>
            <w:tcW w:w="6111" w:type="dxa"/>
            <w:vAlign w:val="center"/>
          </w:tcPr>
          <w:p w:rsidR="00C91FDC" w:rsidRPr="00C91FDC" w:rsidRDefault="00C91FDC" w:rsidP="00C91FDC">
            <w:pPr>
              <w:spacing w:line="360" w:lineRule="auto"/>
              <w:jc w:val="center"/>
              <w:rPr>
                <w:rFonts w:asciiTheme="minorEastAsia" w:eastAsiaTheme="minorEastAsia" w:hAnsiTheme="minorEastAsia" w:cs="@仿宋_GB2312"/>
                <w:b/>
                <w:bCs/>
                <w:sz w:val="24"/>
                <w:szCs w:val="24"/>
              </w:rPr>
            </w:pPr>
            <w:r w:rsidRPr="00C91FDC">
              <w:rPr>
                <w:rFonts w:asciiTheme="minorEastAsia" w:eastAsiaTheme="minorEastAsia" w:hAnsiTheme="minorEastAsia" w:cs="@仿宋_GB2312" w:hint="eastAsia"/>
                <w:b/>
                <w:bCs/>
                <w:sz w:val="24"/>
                <w:szCs w:val="24"/>
              </w:rPr>
              <w:t>技术参数及要求</w:t>
            </w: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
                <w:bCs/>
                <w:sz w:val="24"/>
                <w:szCs w:val="24"/>
              </w:rPr>
            </w:pPr>
            <w:r w:rsidRPr="00C91FDC">
              <w:rPr>
                <w:rFonts w:asciiTheme="minorEastAsia" w:eastAsiaTheme="minorEastAsia" w:hAnsiTheme="minorEastAsia" w:cs="@仿宋_GB2312" w:hint="eastAsia"/>
                <w:b/>
                <w:bCs/>
                <w:sz w:val="24"/>
                <w:szCs w:val="24"/>
              </w:rPr>
              <w:t>单位</w:t>
            </w: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
                <w:bCs/>
                <w:sz w:val="24"/>
                <w:szCs w:val="24"/>
              </w:rPr>
            </w:pPr>
            <w:r w:rsidRPr="00C91FDC">
              <w:rPr>
                <w:rFonts w:asciiTheme="minorEastAsia" w:eastAsiaTheme="minorEastAsia" w:hAnsiTheme="minorEastAsia" w:cs="@仿宋_GB2312" w:hint="eastAsia"/>
                <w:b/>
                <w:bCs/>
                <w:sz w:val="24"/>
                <w:szCs w:val="24"/>
              </w:rPr>
              <w:t>数量</w:t>
            </w:r>
          </w:p>
        </w:tc>
      </w:tr>
      <w:tr w:rsidR="00C91FDC" w:rsidRPr="00C91FDC" w:rsidTr="008B3BD4">
        <w:trPr>
          <w:trHeight w:val="249"/>
          <w:jc w:val="center"/>
        </w:trPr>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sz w:val="24"/>
                <w:szCs w:val="24"/>
              </w:rPr>
            </w:pPr>
            <w:r w:rsidRPr="00C91FDC">
              <w:rPr>
                <w:rFonts w:asciiTheme="minorEastAsia" w:eastAsiaTheme="minorEastAsia" w:hAnsiTheme="minorEastAsia" w:cs="宋体" w:hint="eastAsia"/>
                <w:sz w:val="24"/>
                <w:szCs w:val="24"/>
              </w:rPr>
              <w:t>1</w:t>
            </w:r>
          </w:p>
        </w:tc>
        <w:tc>
          <w:tcPr>
            <w:tcW w:w="768" w:type="dxa"/>
            <w:vAlign w:val="center"/>
          </w:tcPr>
          <w:p w:rsidR="00C91FDC" w:rsidRPr="00C91FDC" w:rsidRDefault="00E55976" w:rsidP="00C91FDC">
            <w:pPr>
              <w:spacing w:line="360" w:lineRule="auto"/>
              <w:jc w:val="center"/>
              <w:rPr>
                <w:rFonts w:asciiTheme="minorEastAsia" w:eastAsiaTheme="minorEastAsia" w:hAnsiTheme="minorEastAsia" w:cs="@仿宋_GB2312"/>
                <w:bCs/>
                <w:sz w:val="24"/>
                <w:szCs w:val="24"/>
              </w:rPr>
            </w:pPr>
            <w:r>
              <w:rPr>
                <w:rFonts w:ascii="宋体" w:hAnsi="宋体" w:cs="@仿宋_GB2312" w:hint="eastAsia"/>
                <w:kern w:val="0"/>
                <w:sz w:val="24"/>
                <w:szCs w:val="18"/>
              </w:rPr>
              <w:t>▲</w:t>
            </w:r>
            <w:r w:rsidR="00C91FDC" w:rsidRPr="00C91FDC">
              <w:rPr>
                <w:rFonts w:asciiTheme="minorEastAsia" w:eastAsiaTheme="minorEastAsia" w:hAnsiTheme="minorEastAsia" w:cs="宋体" w:hint="eastAsia"/>
                <w:sz w:val="24"/>
                <w:szCs w:val="24"/>
              </w:rPr>
              <w:t>双人课桌椅</w:t>
            </w:r>
          </w:p>
        </w:tc>
        <w:tc>
          <w:tcPr>
            <w:tcW w:w="6111" w:type="dxa"/>
            <w:vAlign w:val="center"/>
          </w:tcPr>
          <w:p w:rsidR="00C91FDC" w:rsidRPr="00C91FDC" w:rsidRDefault="00C91FDC" w:rsidP="00C91FDC">
            <w:pPr>
              <w:spacing w:line="360" w:lineRule="auto"/>
              <w:jc w:val="left"/>
              <w:rPr>
                <w:rFonts w:asciiTheme="minorEastAsia" w:eastAsiaTheme="minorEastAsia" w:hAnsiTheme="minorEastAsia" w:cs="宋体"/>
                <w:sz w:val="24"/>
                <w:szCs w:val="24"/>
              </w:rPr>
            </w:pPr>
            <w:r w:rsidRPr="00C91FDC">
              <w:rPr>
                <w:rFonts w:asciiTheme="minorEastAsia" w:eastAsiaTheme="minorEastAsia" w:hAnsiTheme="minorEastAsia" w:cs="宋体" w:hint="eastAsia"/>
                <w:kern w:val="0"/>
                <w:sz w:val="24"/>
                <w:szCs w:val="24"/>
              </w:rPr>
              <w:t>★1.规格：</w:t>
            </w:r>
            <w:r w:rsidRPr="00C91FDC">
              <w:rPr>
                <w:rFonts w:asciiTheme="minorEastAsia" w:eastAsiaTheme="minorEastAsia" w:hAnsiTheme="minorEastAsia" w:cs="宋体" w:hint="eastAsia"/>
                <w:sz w:val="24"/>
                <w:szCs w:val="24"/>
              </w:rPr>
              <w:t>1200*450*750mm（外观尺寸允许</w:t>
            </w:r>
            <w:r w:rsidRPr="00C91FDC">
              <w:rPr>
                <w:rFonts w:asciiTheme="minorEastAsia" w:eastAsiaTheme="minorEastAsia" w:hAnsiTheme="minorEastAsia" w:cs="宋体" w:hint="eastAsia"/>
                <w:kern w:val="0"/>
                <w:sz w:val="24"/>
                <w:szCs w:val="24"/>
              </w:rPr>
              <w:t>±2mm</w:t>
            </w:r>
            <w:r w:rsidRPr="00C91FDC">
              <w:rPr>
                <w:rFonts w:asciiTheme="minorEastAsia" w:eastAsiaTheme="minorEastAsia" w:hAnsiTheme="minorEastAsia" w:cs="宋体" w:hint="eastAsia"/>
                <w:sz w:val="24"/>
                <w:szCs w:val="24"/>
              </w:rPr>
              <w:t>），单位mm</w:t>
            </w:r>
          </w:p>
          <w:p w:rsidR="00C91FDC" w:rsidRPr="00C91FDC" w:rsidRDefault="00C91FDC" w:rsidP="00C91FDC">
            <w:pPr>
              <w:spacing w:line="360" w:lineRule="auto"/>
              <w:jc w:val="left"/>
              <w:rPr>
                <w:rFonts w:asciiTheme="minorEastAsia" w:eastAsiaTheme="minorEastAsia" w:hAnsiTheme="minorEastAsia" w:cs="宋体"/>
                <w:sz w:val="24"/>
                <w:szCs w:val="24"/>
              </w:rPr>
            </w:pPr>
            <w:r w:rsidRPr="00C91FDC">
              <w:rPr>
                <w:rFonts w:asciiTheme="minorEastAsia" w:eastAsiaTheme="minorEastAsia" w:hAnsiTheme="minorEastAsia" w:cs="宋体" w:hint="eastAsia"/>
                <w:kern w:val="0"/>
                <w:sz w:val="24"/>
                <w:szCs w:val="24"/>
              </w:rPr>
              <w:t>★2.台面板</w:t>
            </w:r>
            <w:r w:rsidRPr="00C91FDC">
              <w:rPr>
                <w:rFonts w:asciiTheme="minorEastAsia" w:eastAsiaTheme="minorEastAsia" w:hAnsiTheme="minorEastAsia" w:cs="宋体" w:hint="eastAsia"/>
                <w:sz w:val="24"/>
                <w:szCs w:val="24"/>
              </w:rPr>
              <w:t>采用优质饰面密度板，长约1200mm，宽约450mm，厚度约25mm，PP塑料</w:t>
            </w:r>
            <w:proofErr w:type="gramStart"/>
            <w:r w:rsidRPr="00C91FDC">
              <w:rPr>
                <w:rFonts w:asciiTheme="minorEastAsia" w:eastAsiaTheme="minorEastAsia" w:hAnsiTheme="minorEastAsia" w:cs="宋体" w:hint="eastAsia"/>
                <w:sz w:val="24"/>
                <w:szCs w:val="24"/>
              </w:rPr>
              <w:t>注塑封边一次</w:t>
            </w:r>
            <w:proofErr w:type="gramEnd"/>
            <w:r w:rsidRPr="00C91FDC">
              <w:rPr>
                <w:rFonts w:asciiTheme="minorEastAsia" w:eastAsiaTheme="minorEastAsia" w:hAnsiTheme="minorEastAsia" w:cs="宋体" w:hint="eastAsia"/>
                <w:sz w:val="24"/>
                <w:szCs w:val="24"/>
              </w:rPr>
              <w:t>成型，四周截面</w:t>
            </w:r>
            <w:proofErr w:type="gramStart"/>
            <w:r w:rsidRPr="00C91FDC">
              <w:rPr>
                <w:rFonts w:asciiTheme="minorEastAsia" w:eastAsiaTheme="minorEastAsia" w:hAnsiTheme="minorEastAsia" w:cs="宋体" w:hint="eastAsia"/>
                <w:sz w:val="24"/>
                <w:szCs w:val="24"/>
              </w:rPr>
              <w:t>注塑封边处理</w:t>
            </w:r>
            <w:proofErr w:type="gramEnd"/>
            <w:r w:rsidRPr="00C91FDC">
              <w:rPr>
                <w:rFonts w:asciiTheme="minorEastAsia" w:eastAsiaTheme="minorEastAsia" w:hAnsiTheme="minorEastAsia" w:cs="宋体" w:hint="eastAsia"/>
                <w:sz w:val="24"/>
                <w:szCs w:val="24"/>
              </w:rPr>
              <w:t>。</w:t>
            </w:r>
          </w:p>
          <w:p w:rsidR="00C91FDC" w:rsidRPr="00C91FDC" w:rsidRDefault="00C91FDC" w:rsidP="00C91FDC">
            <w:pPr>
              <w:spacing w:line="360" w:lineRule="auto"/>
              <w:jc w:val="left"/>
              <w:rPr>
                <w:rFonts w:asciiTheme="minorEastAsia" w:eastAsiaTheme="minorEastAsia" w:hAnsiTheme="minorEastAsia" w:cs="宋体"/>
                <w:sz w:val="24"/>
                <w:szCs w:val="24"/>
              </w:rPr>
            </w:pPr>
            <w:r w:rsidRPr="00C91FDC">
              <w:rPr>
                <w:rFonts w:asciiTheme="minorEastAsia" w:eastAsiaTheme="minorEastAsia" w:hAnsiTheme="minorEastAsia" w:cs="宋体" w:hint="eastAsia"/>
                <w:kern w:val="0"/>
                <w:sz w:val="24"/>
                <w:szCs w:val="24"/>
              </w:rPr>
              <w:t>★桌面四周倒鸭嘴设计，桌面</w:t>
            </w:r>
            <w:r w:rsidRPr="00C91FDC">
              <w:rPr>
                <w:rFonts w:asciiTheme="minorEastAsia" w:eastAsiaTheme="minorEastAsia" w:hAnsiTheme="minorEastAsia" w:cs="宋体" w:hint="eastAsia"/>
                <w:sz w:val="24"/>
                <w:szCs w:val="24"/>
              </w:rPr>
              <w:t>约</w:t>
            </w:r>
            <w:r w:rsidRPr="00C91FDC">
              <w:rPr>
                <w:rFonts w:asciiTheme="minorEastAsia" w:eastAsiaTheme="minorEastAsia" w:hAnsiTheme="minorEastAsia" w:cs="宋体" w:hint="eastAsia"/>
                <w:kern w:val="0"/>
                <w:sz w:val="24"/>
                <w:szCs w:val="24"/>
              </w:rPr>
              <w:t>575mm处</w:t>
            </w:r>
            <w:proofErr w:type="gramStart"/>
            <w:r w:rsidRPr="00C91FDC">
              <w:rPr>
                <w:rFonts w:asciiTheme="minorEastAsia" w:eastAsiaTheme="minorEastAsia" w:hAnsiTheme="minorEastAsia" w:cs="宋体" w:hint="eastAsia"/>
                <w:kern w:val="0"/>
                <w:sz w:val="24"/>
                <w:szCs w:val="24"/>
              </w:rPr>
              <w:t>设挡书线</w:t>
            </w:r>
            <w:proofErr w:type="gramEnd"/>
            <w:r w:rsidRPr="00C91FDC">
              <w:rPr>
                <w:rFonts w:asciiTheme="minorEastAsia" w:eastAsiaTheme="minorEastAsia" w:hAnsiTheme="minorEastAsia" w:cs="宋体" w:hint="eastAsia"/>
                <w:kern w:val="0"/>
                <w:sz w:val="24"/>
                <w:szCs w:val="24"/>
              </w:rPr>
              <w:t>并设一根AP槽，</w:t>
            </w:r>
            <w:proofErr w:type="gramStart"/>
            <w:r w:rsidRPr="00C91FDC">
              <w:rPr>
                <w:rFonts w:asciiTheme="minorEastAsia" w:eastAsiaTheme="minorEastAsia" w:hAnsiTheme="minorEastAsia" w:cs="宋体" w:hint="eastAsia"/>
                <w:kern w:val="0"/>
                <w:sz w:val="24"/>
                <w:szCs w:val="24"/>
              </w:rPr>
              <w:t>内空宽</w:t>
            </w:r>
            <w:proofErr w:type="gramEnd"/>
            <w:r w:rsidRPr="00C91FDC">
              <w:rPr>
                <w:rFonts w:asciiTheme="minorEastAsia" w:eastAsiaTheme="minorEastAsia" w:hAnsiTheme="minorEastAsia" w:cs="宋体" w:hint="eastAsia"/>
                <w:kern w:val="0"/>
                <w:sz w:val="24"/>
                <w:szCs w:val="24"/>
              </w:rPr>
              <w:t>≥20mm，长≥207mm笔槽，防止书写文具掉落，美观大方，四周及底部完全无毛边，光滑安全。</w:t>
            </w:r>
          </w:p>
          <w:p w:rsidR="00C91FDC" w:rsidRPr="00C91FDC" w:rsidRDefault="00C91FDC" w:rsidP="00C91FDC">
            <w:pPr>
              <w:spacing w:line="360" w:lineRule="auto"/>
              <w:jc w:val="left"/>
              <w:rPr>
                <w:rFonts w:asciiTheme="minorEastAsia" w:eastAsiaTheme="minorEastAsia" w:hAnsiTheme="minorEastAsia" w:cs="宋体"/>
                <w:kern w:val="0"/>
                <w:sz w:val="24"/>
                <w:szCs w:val="24"/>
              </w:rPr>
            </w:pPr>
          </w:p>
          <w:p w:rsidR="00C91FDC" w:rsidRPr="00C91FDC" w:rsidRDefault="00C91FDC" w:rsidP="00C91FDC">
            <w:pPr>
              <w:keepNext/>
              <w:keepLines/>
              <w:spacing w:before="260" w:after="260" w:line="360" w:lineRule="auto"/>
              <w:ind w:leftChars="200" w:left="420" w:firstLineChars="200" w:firstLine="480"/>
              <w:jc w:val="left"/>
              <w:rPr>
                <w:rFonts w:asciiTheme="minorEastAsia" w:eastAsiaTheme="minorEastAsia" w:hAnsiTheme="minorEastAsia" w:cs="宋体"/>
                <w:b/>
                <w:bCs/>
                <w:kern w:val="0"/>
                <w:sz w:val="24"/>
                <w:szCs w:val="24"/>
              </w:rPr>
            </w:pPr>
            <w:r w:rsidRPr="00C91FDC">
              <w:rPr>
                <w:rFonts w:asciiTheme="minorEastAsia" w:eastAsiaTheme="minorEastAsia" w:hAnsiTheme="minorEastAsia" w:cs="宋体" w:hint="eastAsia"/>
                <w:noProof/>
                <w:sz w:val="24"/>
                <w:szCs w:val="24"/>
              </w:rPr>
              <w:drawing>
                <wp:inline distT="0" distB="0" distL="0" distR="0" wp14:anchorId="50ADECE7" wp14:editId="3B664D3C">
                  <wp:extent cx="2409825" cy="795655"/>
                  <wp:effectExtent l="0" t="0" r="952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8" cstate="print"/>
                          <a:srcRect/>
                          <a:stretch>
                            <a:fillRect/>
                          </a:stretch>
                        </pic:blipFill>
                        <pic:spPr>
                          <a:xfrm>
                            <a:off x="0" y="0"/>
                            <a:ext cx="2409825" cy="796025"/>
                          </a:xfrm>
                          <a:prstGeom prst="rect">
                            <a:avLst/>
                          </a:prstGeom>
                          <a:noFill/>
                          <a:ln w="9525">
                            <a:noFill/>
                            <a:miter lim="800000"/>
                            <a:headEnd/>
                            <a:tailEnd/>
                          </a:ln>
                        </pic:spPr>
                      </pic:pic>
                    </a:graphicData>
                  </a:graphic>
                </wp:inline>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w:t>
            </w:r>
            <w:r w:rsidRPr="00C91FDC">
              <w:rPr>
                <w:rFonts w:asciiTheme="minorEastAsia" w:eastAsiaTheme="minorEastAsia" w:hAnsiTheme="minorEastAsia" w:cs="宋体" w:hint="eastAsia"/>
                <w:b/>
                <w:kern w:val="0"/>
                <w:sz w:val="24"/>
                <w:szCs w:val="24"/>
              </w:rPr>
              <w:t>投标文件中提供</w:t>
            </w:r>
            <w:r w:rsidRPr="00C91FDC">
              <w:rPr>
                <w:rFonts w:asciiTheme="minorEastAsia" w:eastAsiaTheme="minorEastAsia" w:hAnsiTheme="minorEastAsia" w:cs="宋体" w:hint="eastAsia"/>
                <w:b/>
                <w:sz w:val="24"/>
                <w:szCs w:val="24"/>
              </w:rPr>
              <w:t>由第三方有权机构</w:t>
            </w:r>
            <w:r w:rsidRPr="00C91FDC">
              <w:rPr>
                <w:rFonts w:asciiTheme="minorEastAsia" w:eastAsiaTheme="minorEastAsia" w:hAnsiTheme="minorEastAsia" w:cs="宋体" w:hint="eastAsia"/>
                <w:b/>
                <w:kern w:val="0"/>
                <w:sz w:val="24"/>
                <w:szCs w:val="24"/>
              </w:rPr>
              <w:t>出具的一次性注塑</w:t>
            </w:r>
            <w:proofErr w:type="gramStart"/>
            <w:r w:rsidRPr="00C91FDC">
              <w:rPr>
                <w:rFonts w:asciiTheme="minorEastAsia" w:eastAsiaTheme="minorEastAsia" w:hAnsiTheme="minorEastAsia" w:cs="宋体" w:hint="eastAsia"/>
                <w:b/>
                <w:kern w:val="0"/>
                <w:sz w:val="24"/>
                <w:szCs w:val="24"/>
              </w:rPr>
              <w:t>封边工艺</w:t>
            </w:r>
            <w:proofErr w:type="gramEnd"/>
            <w:r w:rsidRPr="00C91FDC">
              <w:rPr>
                <w:rFonts w:asciiTheme="minorEastAsia" w:eastAsiaTheme="minorEastAsia" w:hAnsiTheme="minorEastAsia" w:cs="宋体" w:hint="eastAsia"/>
                <w:b/>
                <w:kern w:val="0"/>
                <w:sz w:val="24"/>
                <w:szCs w:val="24"/>
              </w:rPr>
              <w:t>台面抽样检测报告（检测依据为GB18584-2001、GB28481-2012），检测内容须包含：（1）甲醛释放量</w:t>
            </w:r>
            <w:r w:rsidRPr="00C91FDC">
              <w:rPr>
                <w:rFonts w:asciiTheme="minorEastAsia" w:eastAsiaTheme="minorEastAsia" w:hAnsiTheme="minorEastAsia" w:cs="宋体" w:hint="eastAsia"/>
                <w:b/>
                <w:kern w:val="0"/>
                <w:sz w:val="24"/>
                <w:szCs w:val="24"/>
                <w:lang w:val="zh-CN"/>
              </w:rPr>
              <w:t>≤</w:t>
            </w:r>
            <w:r w:rsidRPr="00C91FDC">
              <w:rPr>
                <w:rFonts w:asciiTheme="minorEastAsia" w:eastAsiaTheme="minorEastAsia" w:hAnsiTheme="minorEastAsia" w:cs="宋体" w:hint="eastAsia"/>
                <w:b/>
                <w:kern w:val="0"/>
                <w:sz w:val="24"/>
                <w:szCs w:val="24"/>
              </w:rPr>
              <w:t>0.2mg/L；（2）塑料重金属含量（可溶性铅、镉、铬、汞）检测结果为合格</w:t>
            </w:r>
            <w:r w:rsidRPr="00C91FDC">
              <w:rPr>
                <w:rFonts w:asciiTheme="minorEastAsia" w:eastAsiaTheme="minorEastAsia" w:hAnsiTheme="minorEastAsia" w:cs="宋体" w:hint="eastAsia"/>
                <w:kern w:val="0"/>
                <w:sz w:val="24"/>
                <w:szCs w:val="24"/>
              </w:rPr>
              <w:t>。</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★3.工字型连接组件：采用20mm×30mm（外观尺寸允许±2mm）,厚1.5mm方管与台面板和T型升降调节机构预留U型槽安装连接，安装简易定位精确，连接紧固。</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★4. T型站脚升降调节机构：采用PP（聚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玻纤材料一次成型，规格为宽度78-202mm，深度33-65mm，高度268.5mm（外观尺寸允许±2mm）；内置弹性限位卡片,规格为34×20×6.8mm（外观尺寸允许±2mm）；配置内六角M10×26.5mm配套螺钉；顶部预留纵向35×15mm和横向31×15mm U型槽与台面</w:t>
            </w:r>
            <w:proofErr w:type="gramStart"/>
            <w:r w:rsidRPr="00C91FDC">
              <w:rPr>
                <w:rFonts w:asciiTheme="minorEastAsia" w:eastAsiaTheme="minorEastAsia" w:hAnsiTheme="minorEastAsia" w:cs="宋体" w:hint="eastAsia"/>
                <w:kern w:val="0"/>
                <w:sz w:val="24"/>
                <w:szCs w:val="24"/>
              </w:rPr>
              <w:t>底部工字型</w:t>
            </w:r>
            <w:proofErr w:type="gramEnd"/>
            <w:r w:rsidRPr="00C91FDC">
              <w:rPr>
                <w:rFonts w:asciiTheme="minorEastAsia" w:eastAsiaTheme="minorEastAsia" w:hAnsiTheme="minorEastAsia" w:cs="宋体" w:hint="eastAsia"/>
                <w:kern w:val="0"/>
                <w:sz w:val="24"/>
                <w:szCs w:val="24"/>
              </w:rPr>
              <w:t>连接组件安装连接；</w:t>
            </w:r>
            <w:r w:rsidRPr="00C91FDC">
              <w:rPr>
                <w:rFonts w:asciiTheme="minorEastAsia" w:eastAsiaTheme="minorEastAsia" w:hAnsiTheme="minorEastAsia" w:cs="宋体" w:hint="eastAsia"/>
                <w:kern w:val="0"/>
                <w:sz w:val="24"/>
                <w:szCs w:val="24"/>
              </w:rPr>
              <w:lastRenderedPageBreak/>
              <w:t>桌子台面高度可调节为四档，750H、710H、690H、625H。</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★5.抽屉：采用PP（聚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稀）材料经模具压注而成。抽屉尺寸：540*380*155mm（外观尺寸允许±2mm）.抽屉侧面采用激光打印设置编号，方便后期管理。</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6.装饰盖、脚垫：采用PP（聚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稀）材料。</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7.站管：采用46mm×21mm（外观尺寸允许±2mm），厚1.5的</w:t>
            </w:r>
            <w:proofErr w:type="gramStart"/>
            <w:r w:rsidRPr="00C91FDC">
              <w:rPr>
                <w:rFonts w:asciiTheme="minorEastAsia" w:eastAsiaTheme="minorEastAsia" w:hAnsiTheme="minorEastAsia" w:cs="宋体" w:hint="eastAsia"/>
                <w:kern w:val="0"/>
                <w:sz w:val="24"/>
                <w:szCs w:val="24"/>
              </w:rPr>
              <w:t>旦</w:t>
            </w:r>
            <w:proofErr w:type="gramEnd"/>
            <w:r w:rsidRPr="00C91FDC">
              <w:rPr>
                <w:rFonts w:asciiTheme="minorEastAsia" w:eastAsiaTheme="minorEastAsia" w:hAnsiTheme="minorEastAsia" w:cs="宋体" w:hint="eastAsia"/>
                <w:kern w:val="0"/>
                <w:sz w:val="24"/>
                <w:szCs w:val="24"/>
              </w:rPr>
              <w:t>形钢管，表面经喷涂处理。</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8.桌子两边、台面板底部内侧配有</w:t>
            </w:r>
            <w:proofErr w:type="gramStart"/>
            <w:r w:rsidRPr="00C91FDC">
              <w:rPr>
                <w:rFonts w:asciiTheme="minorEastAsia" w:eastAsiaTheme="minorEastAsia" w:hAnsiTheme="minorEastAsia" w:cs="宋体" w:hint="eastAsia"/>
                <w:kern w:val="0"/>
                <w:sz w:val="24"/>
                <w:szCs w:val="24"/>
              </w:rPr>
              <w:t>挂勾</w:t>
            </w:r>
            <w:proofErr w:type="gramEnd"/>
            <w:r w:rsidRPr="00C91FDC">
              <w:rPr>
                <w:rFonts w:asciiTheme="minorEastAsia" w:eastAsiaTheme="minorEastAsia" w:hAnsiTheme="minorEastAsia" w:cs="宋体" w:hint="eastAsia"/>
                <w:kern w:val="0"/>
                <w:sz w:val="24"/>
                <w:szCs w:val="24"/>
              </w:rPr>
              <w:t>，方便挂些n小物件</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产品规格图：</w:t>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kern w:val="0"/>
                <w:sz w:val="24"/>
                <w:szCs w:val="24"/>
              </w:rPr>
              <w:drawing>
                <wp:inline distT="0" distB="0" distL="114300" distR="114300" wp14:anchorId="5EADBF2D" wp14:editId="4A8C0D05">
                  <wp:extent cx="2298065" cy="1024255"/>
                  <wp:effectExtent l="0" t="0" r="6985" b="4445"/>
                  <wp:docPr id="2" name="图片 8" descr="图片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图片11111"/>
                          <pic:cNvPicPr>
                            <a:picLocks noChangeAspect="1"/>
                          </pic:cNvPicPr>
                        </pic:nvPicPr>
                        <pic:blipFill>
                          <a:blip r:embed="rId9" cstate="print"/>
                          <a:stretch>
                            <a:fillRect/>
                          </a:stretch>
                        </pic:blipFill>
                        <pic:spPr>
                          <a:xfrm>
                            <a:off x="0" y="0"/>
                            <a:ext cx="2298065" cy="1024255"/>
                          </a:xfrm>
                          <a:prstGeom prst="rect">
                            <a:avLst/>
                          </a:prstGeom>
                        </pic:spPr>
                      </pic:pic>
                    </a:graphicData>
                  </a:graphic>
                </wp:inline>
              </w:drawing>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kern w:val="0"/>
                <w:sz w:val="24"/>
                <w:szCs w:val="24"/>
              </w:rPr>
              <w:drawing>
                <wp:inline distT="0" distB="0" distL="114300" distR="114300" wp14:anchorId="79DC5354" wp14:editId="1475A78B">
                  <wp:extent cx="1837690" cy="1118235"/>
                  <wp:effectExtent l="0" t="0" r="10160" b="0"/>
                  <wp:docPr id="9" name="图片 5" descr="BJ-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BJ-5101"/>
                          <pic:cNvPicPr>
                            <a:picLocks noChangeAspect="1" noChangeArrowheads="1"/>
                          </pic:cNvPicPr>
                        </pic:nvPicPr>
                        <pic:blipFill>
                          <a:blip r:embed="rId10" cstate="print"/>
                          <a:srcRect l="21217" t="19688" r="30356" b="15265"/>
                          <a:stretch>
                            <a:fillRect/>
                          </a:stretch>
                        </pic:blipFill>
                        <pic:spPr>
                          <a:xfrm>
                            <a:off x="0" y="0"/>
                            <a:ext cx="1837690" cy="1118235"/>
                          </a:xfrm>
                          <a:prstGeom prst="rect">
                            <a:avLst/>
                          </a:prstGeom>
                          <a:noFill/>
                          <a:ln w="9525">
                            <a:noFill/>
                            <a:miter lim="800000"/>
                            <a:headEnd/>
                            <a:tailEnd/>
                          </a:ln>
                          <a:effectLst/>
                        </pic:spPr>
                      </pic:pic>
                    </a:graphicData>
                  </a:graphic>
                </wp:inline>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T型站脚升降调节机构图：</w:t>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sz w:val="24"/>
                <w:szCs w:val="24"/>
              </w:rPr>
              <w:drawing>
                <wp:inline distT="0" distB="0" distL="114300" distR="114300" wp14:anchorId="00A933E0" wp14:editId="7637CA93">
                  <wp:extent cx="1467485" cy="1508125"/>
                  <wp:effectExtent l="9525" t="9525" r="27940" b="25400"/>
                  <wp:docPr id="21" name="图片 8" desc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t01"/>
                          <pic:cNvPicPr>
                            <a:picLocks noChangeAspect="1"/>
                          </pic:cNvPicPr>
                        </pic:nvPicPr>
                        <pic:blipFill>
                          <a:blip r:embed="rId11" cstate="print"/>
                          <a:srcRect l="42374" t="18469" r="3546" b="15311"/>
                          <a:stretch>
                            <a:fillRect/>
                          </a:stretch>
                        </pic:blipFill>
                        <pic:spPr>
                          <a:xfrm>
                            <a:off x="0" y="0"/>
                            <a:ext cx="1467485" cy="1508125"/>
                          </a:xfrm>
                          <a:prstGeom prst="rect">
                            <a:avLst/>
                          </a:prstGeom>
                          <a:noFill/>
                          <a:ln w="9525" cap="flat" cmpd="sng">
                            <a:solidFill>
                              <a:srgbClr val="D8D8D8"/>
                            </a:solidFill>
                            <a:prstDash val="solid"/>
                            <a:miter/>
                            <a:headEnd type="none" w="med" len="med"/>
                            <a:tailEnd type="none" w="med" len="med"/>
                          </a:ln>
                        </pic:spPr>
                      </pic:pic>
                    </a:graphicData>
                  </a:graphic>
                </wp:inline>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sz w:val="24"/>
                <w:szCs w:val="24"/>
              </w:rPr>
              <w:drawing>
                <wp:inline distT="0" distB="0" distL="114300" distR="114300" wp14:anchorId="55635E11" wp14:editId="601C905C">
                  <wp:extent cx="1397000" cy="984885"/>
                  <wp:effectExtent l="9525" t="9525" r="22225" b="15240"/>
                  <wp:docPr id="22" name="图片 7"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C:\Users\Administrator\Desktop\图片1.png图片1"/>
                          <pic:cNvPicPr>
                            <a:picLocks noChangeAspect="1"/>
                          </pic:cNvPicPr>
                        </pic:nvPicPr>
                        <pic:blipFill>
                          <a:blip r:embed="rId12" cstate="print"/>
                          <a:srcRect/>
                          <a:stretch>
                            <a:fillRect/>
                          </a:stretch>
                        </pic:blipFill>
                        <pic:spPr>
                          <a:xfrm>
                            <a:off x="0" y="0"/>
                            <a:ext cx="1397000" cy="984885"/>
                          </a:xfrm>
                          <a:prstGeom prst="rect">
                            <a:avLst/>
                          </a:prstGeom>
                          <a:noFill/>
                          <a:ln w="9525" cap="flat" cmpd="sng">
                            <a:solidFill>
                              <a:srgbClr val="D8D8D8"/>
                            </a:solidFill>
                            <a:prstDash val="solid"/>
                            <a:miter/>
                            <a:headEnd type="none" w="med" len="med"/>
                            <a:tailEnd type="none" w="med" len="med"/>
                          </a:ln>
                        </pic:spPr>
                      </pic:pic>
                    </a:graphicData>
                  </a:graphic>
                </wp:inline>
              </w:drawing>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sz w:val="24"/>
                <w:szCs w:val="24"/>
              </w:rPr>
              <w:lastRenderedPageBreak/>
              <w:drawing>
                <wp:inline distT="0" distB="0" distL="114300" distR="114300" wp14:anchorId="42DAFFA0" wp14:editId="668D6DAC">
                  <wp:extent cx="1406525" cy="596900"/>
                  <wp:effectExtent l="9525" t="9525" r="12700" b="22225"/>
                  <wp:docPr id="23" name="图片 3" descr="C:\Users\Administrator\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Desktop\图片2.png图片2"/>
                          <pic:cNvPicPr>
                            <a:picLocks noChangeAspect="1"/>
                          </pic:cNvPicPr>
                        </pic:nvPicPr>
                        <pic:blipFill>
                          <a:blip r:embed="rId13" cstate="print"/>
                          <a:srcRect/>
                          <a:stretch>
                            <a:fillRect/>
                          </a:stretch>
                        </pic:blipFill>
                        <pic:spPr>
                          <a:xfrm>
                            <a:off x="0" y="0"/>
                            <a:ext cx="1406525" cy="596900"/>
                          </a:xfrm>
                          <a:prstGeom prst="rect">
                            <a:avLst/>
                          </a:prstGeom>
                          <a:noFill/>
                          <a:ln w="9525" cap="flat" cmpd="sng">
                            <a:solidFill>
                              <a:srgbClr val="D8D8D8"/>
                            </a:solidFill>
                            <a:prstDash val="solid"/>
                            <a:miter/>
                            <a:headEnd type="none" w="med" len="med"/>
                            <a:tailEnd type="none" w="med" len="med"/>
                          </a:ln>
                        </pic:spPr>
                      </pic:pic>
                    </a:graphicData>
                  </a:graphic>
                </wp:inline>
              </w:drawing>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sz w:val="24"/>
                <w:szCs w:val="24"/>
              </w:rPr>
              <w:drawing>
                <wp:inline distT="0" distB="0" distL="114300" distR="114300" wp14:anchorId="5AB54370" wp14:editId="76E9055D">
                  <wp:extent cx="1419860" cy="1221740"/>
                  <wp:effectExtent l="9525" t="9525" r="18415" b="26035"/>
                  <wp:docPr id="24" name="图片 2" descr="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02"/>
                          <pic:cNvPicPr>
                            <a:picLocks noChangeAspect="1"/>
                          </pic:cNvPicPr>
                        </pic:nvPicPr>
                        <pic:blipFill>
                          <a:blip r:embed="rId14" cstate="print"/>
                          <a:srcRect l="16597" t="13544" r="4950" b="24411"/>
                          <a:stretch>
                            <a:fillRect/>
                          </a:stretch>
                        </pic:blipFill>
                        <pic:spPr>
                          <a:xfrm>
                            <a:off x="0" y="0"/>
                            <a:ext cx="1419860" cy="1221740"/>
                          </a:xfrm>
                          <a:prstGeom prst="rect">
                            <a:avLst/>
                          </a:prstGeom>
                          <a:noFill/>
                          <a:ln w="9525" cap="flat" cmpd="sng">
                            <a:solidFill>
                              <a:srgbClr val="D8D8D8"/>
                            </a:solidFill>
                            <a:prstDash val="solid"/>
                            <a:miter/>
                            <a:headEnd type="none" w="med" len="med"/>
                            <a:tailEnd type="none" w="med" len="med"/>
                          </a:ln>
                        </pic:spPr>
                      </pic:pic>
                    </a:graphicData>
                  </a:graphic>
                </wp:inline>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椅子标配</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★1、规格：510W×640D×780H（外观尺寸允许±2mm）</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★2、椅座、椅背、脚垫：采用PP（聚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稀）材料。椅座规格为450W×468H（外观尺寸允许±2mm），椅背规格为510W×275H（外观尺寸允许±2mm）</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3、站脚：采用38mm×20mm（外观尺寸允许±2mm），厚1.5mm的</w:t>
            </w:r>
            <w:proofErr w:type="gramStart"/>
            <w:r w:rsidRPr="00C91FDC">
              <w:rPr>
                <w:rFonts w:asciiTheme="minorEastAsia" w:eastAsiaTheme="minorEastAsia" w:hAnsiTheme="minorEastAsia" w:cs="宋体" w:hint="eastAsia"/>
                <w:kern w:val="0"/>
                <w:sz w:val="24"/>
                <w:szCs w:val="24"/>
              </w:rPr>
              <w:t>旦</w:t>
            </w:r>
            <w:proofErr w:type="gramEnd"/>
            <w:r w:rsidRPr="00C91FDC">
              <w:rPr>
                <w:rFonts w:asciiTheme="minorEastAsia" w:eastAsiaTheme="minorEastAsia" w:hAnsiTheme="minorEastAsia" w:cs="宋体" w:hint="eastAsia"/>
                <w:kern w:val="0"/>
                <w:sz w:val="24"/>
                <w:szCs w:val="24"/>
              </w:rPr>
              <w:t>形钢管，表面经喷涂处理。</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★4、椅座底部配有四个PP材料脚垫，此脚垫作用是当把椅子放在桌面上起到保护桌面。</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外型： 按人体工程学设计，线条流畅，</w:t>
            </w:r>
            <w:proofErr w:type="gramStart"/>
            <w:r w:rsidRPr="00C91FDC">
              <w:rPr>
                <w:rFonts w:asciiTheme="minorEastAsia" w:eastAsiaTheme="minorEastAsia" w:hAnsiTheme="minorEastAsia" w:cs="宋体" w:hint="eastAsia"/>
                <w:kern w:val="0"/>
                <w:sz w:val="24"/>
                <w:szCs w:val="24"/>
              </w:rPr>
              <w:t>座感舒适</w:t>
            </w:r>
            <w:proofErr w:type="gramEnd"/>
            <w:r w:rsidRPr="00C91FDC">
              <w:rPr>
                <w:rFonts w:asciiTheme="minorEastAsia" w:eastAsiaTheme="minorEastAsia" w:hAnsiTheme="minorEastAsia" w:cs="宋体" w:hint="eastAsia"/>
                <w:kern w:val="0"/>
                <w:sz w:val="24"/>
                <w:szCs w:val="24"/>
              </w:rPr>
              <w:t>。</w:t>
            </w:r>
          </w:p>
          <w:p w:rsidR="00C91FDC" w:rsidRPr="00C91FDC" w:rsidRDefault="00C91FDC" w:rsidP="00C91FDC">
            <w:pPr>
              <w:spacing w:line="360" w:lineRule="auto"/>
              <w:outlineLvl w:val="0"/>
              <w:rPr>
                <w:rFonts w:asciiTheme="minorEastAsia" w:eastAsiaTheme="minorEastAsia" w:hAnsiTheme="minorEastAsia" w:cs="宋体"/>
                <w:kern w:val="0"/>
                <w:sz w:val="24"/>
                <w:szCs w:val="24"/>
              </w:rPr>
            </w:pPr>
            <w:bookmarkStart w:id="0" w:name="_Toc46394994"/>
            <w:r w:rsidRPr="00C91FDC">
              <w:rPr>
                <w:rFonts w:asciiTheme="minorEastAsia" w:eastAsiaTheme="minorEastAsia" w:hAnsiTheme="minorEastAsia" w:cs="宋体" w:hint="eastAsia"/>
                <w:kern w:val="0"/>
                <w:sz w:val="24"/>
                <w:szCs w:val="24"/>
              </w:rPr>
              <w:t>★</w:t>
            </w:r>
            <w:r w:rsidRPr="00C91FDC">
              <w:rPr>
                <w:rFonts w:asciiTheme="minorEastAsia" w:eastAsiaTheme="minorEastAsia" w:hAnsiTheme="minorEastAsia" w:cs="宋体" w:hint="eastAsia"/>
                <w:b/>
                <w:kern w:val="0"/>
                <w:sz w:val="24"/>
                <w:szCs w:val="24"/>
              </w:rPr>
              <w:t>投标文件中提供由</w:t>
            </w:r>
            <w:r w:rsidRPr="00C91FDC">
              <w:rPr>
                <w:rFonts w:asciiTheme="minorEastAsia" w:eastAsiaTheme="minorEastAsia" w:hAnsiTheme="minorEastAsia" w:cs="宋体" w:hint="eastAsia"/>
                <w:b/>
                <w:sz w:val="24"/>
                <w:szCs w:val="24"/>
              </w:rPr>
              <w:t>第三方有权机构</w:t>
            </w:r>
            <w:r w:rsidRPr="00C91FDC">
              <w:rPr>
                <w:rFonts w:asciiTheme="minorEastAsia" w:eastAsiaTheme="minorEastAsia" w:hAnsiTheme="minorEastAsia" w:cs="宋体" w:hint="eastAsia"/>
                <w:b/>
                <w:kern w:val="0"/>
                <w:sz w:val="24"/>
                <w:szCs w:val="24"/>
              </w:rPr>
              <w:t>出具的椅类抽样检测报告扫描件（检测依据为QB/T4071-2010、GB/T32487-2016、GB28481-2012），检测内容须包含：（1）塑料邻苯二甲酸酯检测合格；（2）塑料重金属含量（可溶性铅、镉、铬、汞）检测结果合格；（3）</w:t>
            </w:r>
            <w:proofErr w:type="gramStart"/>
            <w:r w:rsidRPr="00C91FDC">
              <w:rPr>
                <w:rFonts w:asciiTheme="minorEastAsia" w:eastAsiaTheme="minorEastAsia" w:hAnsiTheme="minorEastAsia" w:cs="宋体" w:hint="eastAsia"/>
                <w:b/>
                <w:kern w:val="0"/>
                <w:sz w:val="24"/>
                <w:szCs w:val="24"/>
              </w:rPr>
              <w:t>塑料件耐冷热</w:t>
            </w:r>
            <w:proofErr w:type="gramEnd"/>
            <w:r w:rsidRPr="00C91FDC">
              <w:rPr>
                <w:rFonts w:asciiTheme="minorEastAsia" w:eastAsiaTheme="minorEastAsia" w:hAnsiTheme="minorEastAsia" w:cs="宋体" w:hint="eastAsia"/>
                <w:b/>
                <w:kern w:val="0"/>
                <w:sz w:val="24"/>
                <w:szCs w:val="24"/>
              </w:rPr>
              <w:t>循环、硬度、五金件外观、塑料件外观检测合格；（4）</w:t>
            </w:r>
            <w:proofErr w:type="gramStart"/>
            <w:r w:rsidRPr="00C91FDC">
              <w:rPr>
                <w:rFonts w:asciiTheme="minorEastAsia" w:eastAsiaTheme="minorEastAsia" w:hAnsiTheme="minorEastAsia" w:cs="宋体" w:hint="eastAsia"/>
                <w:b/>
                <w:kern w:val="0"/>
                <w:sz w:val="24"/>
                <w:szCs w:val="24"/>
              </w:rPr>
              <w:t>喷涂层耐盐</w:t>
            </w:r>
            <w:proofErr w:type="gramEnd"/>
            <w:r w:rsidRPr="00C91FDC">
              <w:rPr>
                <w:rFonts w:asciiTheme="minorEastAsia" w:eastAsiaTheme="minorEastAsia" w:hAnsiTheme="minorEastAsia" w:cs="宋体" w:hint="eastAsia"/>
                <w:b/>
                <w:kern w:val="0"/>
                <w:sz w:val="24"/>
                <w:szCs w:val="24"/>
              </w:rPr>
              <w:t>浴、抗冲击、附着力合格；（5）椅座面冲击通过校用检测标准合格</w:t>
            </w:r>
            <w:r w:rsidRPr="00C91FDC">
              <w:rPr>
                <w:rFonts w:asciiTheme="minorEastAsia" w:eastAsiaTheme="minorEastAsia" w:hAnsiTheme="minorEastAsia" w:cs="宋体" w:hint="eastAsia"/>
                <w:kern w:val="0"/>
                <w:sz w:val="24"/>
                <w:szCs w:val="24"/>
              </w:rPr>
              <w:t>。</w:t>
            </w:r>
            <w:bookmarkEnd w:id="0"/>
          </w:p>
          <w:p w:rsidR="00C91FDC" w:rsidRPr="00C91FDC" w:rsidRDefault="00C91FDC" w:rsidP="00C91FDC">
            <w:pPr>
              <w:spacing w:line="360" w:lineRule="auto"/>
              <w:outlineLvl w:val="0"/>
              <w:rPr>
                <w:rFonts w:asciiTheme="minorEastAsia" w:eastAsiaTheme="minorEastAsia" w:hAnsiTheme="minorEastAsia" w:cs="宋体"/>
                <w:kern w:val="0"/>
                <w:sz w:val="24"/>
                <w:szCs w:val="24"/>
              </w:rPr>
            </w:pPr>
            <w:bookmarkStart w:id="1" w:name="_Toc46394995"/>
            <w:r w:rsidRPr="00C91FDC">
              <w:rPr>
                <w:rFonts w:asciiTheme="minorEastAsia" w:eastAsiaTheme="minorEastAsia" w:hAnsiTheme="minorEastAsia" w:cs="宋体" w:hint="eastAsia"/>
                <w:kern w:val="0"/>
                <w:sz w:val="24"/>
                <w:szCs w:val="24"/>
              </w:rPr>
              <w:t>参考图片：</w:t>
            </w:r>
            <w:bookmarkEnd w:id="1"/>
          </w:p>
          <w:p w:rsidR="00C91FDC" w:rsidRPr="00C91FDC" w:rsidRDefault="00C91FDC" w:rsidP="00C91FDC">
            <w:pPr>
              <w:spacing w:line="360" w:lineRule="auto"/>
              <w:outlineLvl w:val="0"/>
              <w:rPr>
                <w:rFonts w:asciiTheme="minorEastAsia" w:eastAsiaTheme="minorEastAsia" w:hAnsiTheme="minorEastAsia" w:cs="宋体"/>
                <w:kern w:val="0"/>
                <w:sz w:val="24"/>
                <w:szCs w:val="24"/>
              </w:rPr>
            </w:pPr>
            <w:bookmarkStart w:id="2" w:name="_Toc46394996"/>
            <w:r w:rsidRPr="00C91FDC">
              <w:rPr>
                <w:rFonts w:asciiTheme="minorEastAsia" w:eastAsiaTheme="minorEastAsia" w:hAnsiTheme="minorEastAsia" w:cs="宋体" w:hint="eastAsia"/>
                <w:noProof/>
                <w:kern w:val="0"/>
                <w:sz w:val="24"/>
                <w:szCs w:val="24"/>
              </w:rPr>
              <w:drawing>
                <wp:anchor distT="0" distB="0" distL="114300" distR="114300" simplePos="0" relativeHeight="251659264" behindDoc="0" locked="0" layoutInCell="1" allowOverlap="1" wp14:anchorId="647FAD48" wp14:editId="11277D99">
                  <wp:simplePos x="0" y="0"/>
                  <wp:positionH relativeFrom="column">
                    <wp:posOffset>5080</wp:posOffset>
                  </wp:positionH>
                  <wp:positionV relativeFrom="paragraph">
                    <wp:posOffset>127000</wp:posOffset>
                  </wp:positionV>
                  <wp:extent cx="819150" cy="728345"/>
                  <wp:effectExtent l="0" t="0" r="0" b="14605"/>
                  <wp:wrapNone/>
                  <wp:docPr id="25" name="图片 25" descr="EN-5101  双人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N-5101  双人位"/>
                          <pic:cNvPicPr>
                            <a:picLocks noChangeAspect="1" noChangeArrowheads="1"/>
                          </pic:cNvPicPr>
                        </pic:nvPicPr>
                        <pic:blipFill>
                          <a:blip r:embed="rId15" cstate="print"/>
                          <a:srcRect/>
                          <a:stretch>
                            <a:fillRect/>
                          </a:stretch>
                        </pic:blipFill>
                        <pic:spPr>
                          <a:xfrm>
                            <a:off x="0" y="0"/>
                            <a:ext cx="819150" cy="728345"/>
                          </a:xfrm>
                          <a:prstGeom prst="rect">
                            <a:avLst/>
                          </a:prstGeom>
                          <a:noFill/>
                          <a:ln w="9525" cmpd="sng">
                            <a:noFill/>
                            <a:miter lim="800000"/>
                            <a:headEnd/>
                            <a:tailEnd/>
                          </a:ln>
                          <a:effectLst/>
                        </pic:spPr>
                      </pic:pic>
                    </a:graphicData>
                  </a:graphic>
                </wp:anchor>
              </w:drawing>
            </w:r>
            <w:bookmarkEnd w:id="2"/>
          </w:p>
          <w:p w:rsidR="00C91FDC" w:rsidRPr="00C91FDC" w:rsidRDefault="00C91FDC" w:rsidP="00C91FDC">
            <w:pPr>
              <w:spacing w:line="360" w:lineRule="auto"/>
              <w:outlineLvl w:val="0"/>
              <w:rPr>
                <w:rFonts w:asciiTheme="minorEastAsia" w:eastAsiaTheme="minorEastAsia" w:hAnsiTheme="minorEastAsia" w:cs="宋体"/>
                <w:kern w:val="0"/>
                <w:sz w:val="24"/>
                <w:szCs w:val="24"/>
              </w:rPr>
            </w:pPr>
          </w:p>
          <w:p w:rsidR="00C91FDC" w:rsidRPr="00C91FDC" w:rsidRDefault="00C91FDC" w:rsidP="00C91FDC">
            <w:pPr>
              <w:spacing w:line="360" w:lineRule="auto"/>
              <w:outlineLvl w:val="0"/>
              <w:rPr>
                <w:rFonts w:asciiTheme="minorEastAsia" w:eastAsiaTheme="minorEastAsia" w:hAnsiTheme="minorEastAsia" w:cs="宋体"/>
                <w:kern w:val="0"/>
                <w:sz w:val="24"/>
                <w:szCs w:val="24"/>
              </w:rPr>
            </w:pPr>
          </w:p>
          <w:p w:rsidR="00C91FDC" w:rsidRPr="00C91FDC" w:rsidRDefault="00C91FDC" w:rsidP="00C91FDC">
            <w:pPr>
              <w:spacing w:line="360" w:lineRule="auto"/>
              <w:outlineLvl w:val="0"/>
              <w:rPr>
                <w:rFonts w:asciiTheme="minorEastAsia" w:eastAsiaTheme="minorEastAsia" w:hAnsiTheme="minorEastAsia" w:cs="宋体"/>
                <w:kern w:val="0"/>
                <w:sz w:val="24"/>
                <w:szCs w:val="24"/>
              </w:rPr>
            </w:pPr>
          </w:p>
          <w:p w:rsidR="00C91FDC" w:rsidRPr="00C91FDC" w:rsidRDefault="00C91FDC" w:rsidP="00C91FDC">
            <w:pPr>
              <w:spacing w:line="360" w:lineRule="auto"/>
              <w:jc w:val="center"/>
              <w:rPr>
                <w:rFonts w:asciiTheme="minorEastAsia" w:eastAsiaTheme="minorEastAsia" w:hAnsiTheme="minorEastAsia" w:cs="@仿宋_GB2312"/>
                <w:bCs/>
                <w:sz w:val="24"/>
                <w:szCs w:val="24"/>
              </w:rPr>
            </w:pP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sz w:val="24"/>
                <w:szCs w:val="24"/>
              </w:rPr>
              <w:lastRenderedPageBreak/>
              <w:t>套</w:t>
            </w: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sz w:val="24"/>
                <w:szCs w:val="24"/>
              </w:rPr>
              <w:t>624</w:t>
            </w:r>
          </w:p>
        </w:tc>
      </w:tr>
      <w:tr w:rsidR="00C91FDC" w:rsidRPr="00C91FDC" w:rsidTr="008B3BD4">
        <w:trPr>
          <w:jc w:val="center"/>
        </w:trPr>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sz w:val="24"/>
                <w:szCs w:val="24"/>
              </w:rPr>
            </w:pPr>
            <w:r w:rsidRPr="00C91FDC">
              <w:rPr>
                <w:rFonts w:asciiTheme="minorEastAsia" w:eastAsiaTheme="minorEastAsia" w:hAnsiTheme="minorEastAsia" w:cs="宋体" w:hint="eastAsia"/>
                <w:sz w:val="24"/>
                <w:szCs w:val="24"/>
              </w:rPr>
              <w:lastRenderedPageBreak/>
              <w:t>2</w:t>
            </w:r>
          </w:p>
        </w:tc>
        <w:tc>
          <w:tcPr>
            <w:tcW w:w="768" w:type="dxa"/>
            <w:vAlign w:val="center"/>
          </w:tcPr>
          <w:p w:rsidR="00C91FDC" w:rsidRPr="00C91FDC" w:rsidRDefault="00E55976" w:rsidP="00C91FDC">
            <w:pPr>
              <w:spacing w:line="360" w:lineRule="auto"/>
              <w:jc w:val="center"/>
              <w:rPr>
                <w:rFonts w:asciiTheme="minorEastAsia" w:eastAsiaTheme="minorEastAsia" w:hAnsiTheme="minorEastAsia" w:cs="@仿宋_GB2312"/>
                <w:bCs/>
                <w:sz w:val="24"/>
                <w:szCs w:val="24"/>
              </w:rPr>
            </w:pPr>
            <w:r>
              <w:rPr>
                <w:rFonts w:ascii="宋体" w:hAnsi="宋体" w:cs="@仿宋_GB2312" w:hint="eastAsia"/>
                <w:kern w:val="0"/>
                <w:sz w:val="24"/>
                <w:szCs w:val="18"/>
              </w:rPr>
              <w:t>▲</w:t>
            </w:r>
            <w:bookmarkStart w:id="3" w:name="_GoBack"/>
            <w:bookmarkEnd w:id="3"/>
            <w:r w:rsidR="00C91FDC" w:rsidRPr="00C91FDC">
              <w:rPr>
                <w:rFonts w:asciiTheme="minorEastAsia" w:eastAsiaTheme="minorEastAsia" w:hAnsiTheme="minorEastAsia" w:cs="宋体" w:hint="eastAsia"/>
                <w:sz w:val="24"/>
                <w:szCs w:val="24"/>
              </w:rPr>
              <w:t>单人课桌椅</w:t>
            </w:r>
          </w:p>
        </w:tc>
        <w:tc>
          <w:tcPr>
            <w:tcW w:w="6111" w:type="dxa"/>
            <w:vAlign w:val="center"/>
          </w:tcPr>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★1.规格：</w:t>
            </w:r>
            <w:r w:rsidRPr="00C91FDC">
              <w:rPr>
                <w:rFonts w:asciiTheme="minorEastAsia" w:eastAsiaTheme="minorEastAsia" w:hAnsiTheme="minorEastAsia" w:cs="宋体" w:hint="eastAsia"/>
                <w:sz w:val="24"/>
                <w:szCs w:val="24"/>
              </w:rPr>
              <w:t>600*450*750mm（外观尺寸允许</w:t>
            </w:r>
            <w:r w:rsidRPr="00C91FDC">
              <w:rPr>
                <w:rFonts w:asciiTheme="minorEastAsia" w:eastAsiaTheme="minorEastAsia" w:hAnsiTheme="minorEastAsia" w:cs="宋体" w:hint="eastAsia"/>
                <w:kern w:val="0"/>
                <w:sz w:val="24"/>
                <w:szCs w:val="24"/>
              </w:rPr>
              <w:t>±2mm</w:t>
            </w:r>
            <w:r w:rsidRPr="00C91FDC">
              <w:rPr>
                <w:rFonts w:asciiTheme="minorEastAsia" w:eastAsiaTheme="minorEastAsia" w:hAnsiTheme="minorEastAsia" w:cs="宋体" w:hint="eastAsia"/>
                <w:sz w:val="24"/>
                <w:szCs w:val="24"/>
              </w:rPr>
              <w:t>），单位mm</w:t>
            </w:r>
            <w:r w:rsidRPr="00C91FDC">
              <w:rPr>
                <w:rFonts w:asciiTheme="minorEastAsia" w:eastAsiaTheme="minorEastAsia" w:hAnsiTheme="minorEastAsia" w:cs="宋体" w:hint="eastAsia"/>
                <w:kern w:val="0"/>
                <w:sz w:val="24"/>
                <w:szCs w:val="24"/>
              </w:rPr>
              <w:t>；</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★2.台面板：</w:t>
            </w:r>
            <w:r w:rsidRPr="00C91FDC">
              <w:rPr>
                <w:rFonts w:asciiTheme="minorEastAsia" w:eastAsiaTheme="minorEastAsia" w:hAnsiTheme="minorEastAsia" w:cs="宋体" w:hint="eastAsia"/>
                <w:sz w:val="24"/>
                <w:szCs w:val="24"/>
              </w:rPr>
              <w:t>采用优质饰面密度板，长约600mm，宽约450mm，厚度约25mm，PP塑料</w:t>
            </w:r>
            <w:proofErr w:type="gramStart"/>
            <w:r w:rsidRPr="00C91FDC">
              <w:rPr>
                <w:rFonts w:asciiTheme="minorEastAsia" w:eastAsiaTheme="minorEastAsia" w:hAnsiTheme="minorEastAsia" w:cs="宋体" w:hint="eastAsia"/>
                <w:sz w:val="24"/>
                <w:szCs w:val="24"/>
              </w:rPr>
              <w:t>注塑封边一次</w:t>
            </w:r>
            <w:proofErr w:type="gramEnd"/>
            <w:r w:rsidRPr="00C91FDC">
              <w:rPr>
                <w:rFonts w:asciiTheme="minorEastAsia" w:eastAsiaTheme="minorEastAsia" w:hAnsiTheme="minorEastAsia" w:cs="宋体" w:hint="eastAsia"/>
                <w:sz w:val="24"/>
                <w:szCs w:val="24"/>
              </w:rPr>
              <w:t>成型，四周截面</w:t>
            </w:r>
            <w:proofErr w:type="gramStart"/>
            <w:r w:rsidRPr="00C91FDC">
              <w:rPr>
                <w:rFonts w:asciiTheme="minorEastAsia" w:eastAsiaTheme="minorEastAsia" w:hAnsiTheme="minorEastAsia" w:cs="宋体" w:hint="eastAsia"/>
                <w:sz w:val="24"/>
                <w:szCs w:val="24"/>
              </w:rPr>
              <w:t>注塑封边处理</w:t>
            </w:r>
            <w:proofErr w:type="gramEnd"/>
            <w:r w:rsidRPr="00C91FDC">
              <w:rPr>
                <w:rFonts w:asciiTheme="minorEastAsia" w:eastAsiaTheme="minorEastAsia" w:hAnsiTheme="minorEastAsia" w:cs="宋体" w:hint="eastAsia"/>
                <w:sz w:val="24"/>
                <w:szCs w:val="24"/>
              </w:rPr>
              <w:t>。</w:t>
            </w:r>
            <w:r w:rsidRPr="00C91FDC">
              <w:rPr>
                <w:rFonts w:asciiTheme="minorEastAsia" w:eastAsiaTheme="minorEastAsia" w:hAnsiTheme="minorEastAsia" w:cs="宋体" w:hint="eastAsia"/>
                <w:kern w:val="0"/>
                <w:sz w:val="24"/>
                <w:szCs w:val="24"/>
              </w:rPr>
              <w:t>★桌面四周倒鸭嘴设计，桌面</w:t>
            </w:r>
            <w:r w:rsidRPr="00C91FDC">
              <w:rPr>
                <w:rFonts w:asciiTheme="minorEastAsia" w:eastAsiaTheme="minorEastAsia" w:hAnsiTheme="minorEastAsia" w:cs="宋体" w:hint="eastAsia"/>
                <w:sz w:val="24"/>
                <w:szCs w:val="24"/>
              </w:rPr>
              <w:t>约</w:t>
            </w:r>
            <w:r w:rsidRPr="00C91FDC">
              <w:rPr>
                <w:rFonts w:asciiTheme="minorEastAsia" w:eastAsiaTheme="minorEastAsia" w:hAnsiTheme="minorEastAsia" w:cs="宋体" w:hint="eastAsia"/>
                <w:kern w:val="0"/>
                <w:sz w:val="24"/>
                <w:szCs w:val="24"/>
              </w:rPr>
              <w:t>575mm处</w:t>
            </w:r>
            <w:proofErr w:type="gramStart"/>
            <w:r w:rsidRPr="00C91FDC">
              <w:rPr>
                <w:rFonts w:asciiTheme="minorEastAsia" w:eastAsiaTheme="minorEastAsia" w:hAnsiTheme="minorEastAsia" w:cs="宋体" w:hint="eastAsia"/>
                <w:kern w:val="0"/>
                <w:sz w:val="24"/>
                <w:szCs w:val="24"/>
              </w:rPr>
              <w:t>设挡书线</w:t>
            </w:r>
            <w:proofErr w:type="gramEnd"/>
            <w:r w:rsidRPr="00C91FDC">
              <w:rPr>
                <w:rFonts w:asciiTheme="minorEastAsia" w:eastAsiaTheme="minorEastAsia" w:hAnsiTheme="minorEastAsia" w:cs="宋体" w:hint="eastAsia"/>
                <w:kern w:val="0"/>
                <w:sz w:val="24"/>
                <w:szCs w:val="24"/>
              </w:rPr>
              <w:t>并设一根AP槽，</w:t>
            </w:r>
            <w:proofErr w:type="gramStart"/>
            <w:r w:rsidRPr="00C91FDC">
              <w:rPr>
                <w:rFonts w:asciiTheme="minorEastAsia" w:eastAsiaTheme="minorEastAsia" w:hAnsiTheme="minorEastAsia" w:cs="宋体" w:hint="eastAsia"/>
                <w:kern w:val="0"/>
                <w:sz w:val="24"/>
                <w:szCs w:val="24"/>
              </w:rPr>
              <w:t>内空宽</w:t>
            </w:r>
            <w:proofErr w:type="gramEnd"/>
            <w:r w:rsidRPr="00C91FDC">
              <w:rPr>
                <w:rFonts w:asciiTheme="minorEastAsia" w:eastAsiaTheme="minorEastAsia" w:hAnsiTheme="minorEastAsia" w:cs="宋体" w:hint="eastAsia"/>
                <w:kern w:val="0"/>
                <w:sz w:val="24"/>
                <w:szCs w:val="24"/>
              </w:rPr>
              <w:t>≥20mm，长≥207mm笔槽，防止书写文具掉落，美观大方，四周及底部完全无毛边，光滑安全。</w:t>
            </w:r>
          </w:p>
          <w:p w:rsidR="00C91FDC" w:rsidRPr="00C91FDC" w:rsidRDefault="00C91FDC" w:rsidP="00C91FDC">
            <w:pPr>
              <w:keepNext/>
              <w:keepLines/>
              <w:spacing w:before="260" w:after="260" w:line="360" w:lineRule="auto"/>
              <w:ind w:leftChars="200" w:left="420" w:firstLineChars="200" w:firstLine="480"/>
              <w:jc w:val="left"/>
              <w:rPr>
                <w:rFonts w:asciiTheme="minorEastAsia" w:eastAsiaTheme="minorEastAsia" w:hAnsiTheme="minorEastAsia" w:cs="宋体"/>
                <w:b/>
                <w:bCs/>
                <w:kern w:val="0"/>
                <w:sz w:val="24"/>
                <w:szCs w:val="24"/>
              </w:rPr>
            </w:pPr>
            <w:r w:rsidRPr="00C91FDC">
              <w:rPr>
                <w:rFonts w:asciiTheme="minorEastAsia" w:eastAsiaTheme="minorEastAsia" w:hAnsiTheme="minorEastAsia" w:cs="宋体" w:hint="eastAsia"/>
                <w:noProof/>
                <w:sz w:val="24"/>
                <w:szCs w:val="24"/>
              </w:rPr>
              <w:drawing>
                <wp:inline distT="0" distB="0" distL="0" distR="0" wp14:anchorId="330A1346" wp14:editId="24924337">
                  <wp:extent cx="2409825" cy="795655"/>
                  <wp:effectExtent l="0" t="0" r="9525" b="444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6" cstate="print"/>
                          <a:srcRect/>
                          <a:stretch>
                            <a:fillRect/>
                          </a:stretch>
                        </pic:blipFill>
                        <pic:spPr>
                          <a:xfrm>
                            <a:off x="0" y="0"/>
                            <a:ext cx="2409825" cy="796025"/>
                          </a:xfrm>
                          <a:prstGeom prst="rect">
                            <a:avLst/>
                          </a:prstGeom>
                          <a:noFill/>
                          <a:ln w="9525">
                            <a:noFill/>
                            <a:miter lim="800000"/>
                            <a:headEnd/>
                            <a:tailEnd/>
                          </a:ln>
                        </pic:spPr>
                      </pic:pic>
                    </a:graphicData>
                  </a:graphic>
                </wp:inline>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w:t>
            </w:r>
            <w:r w:rsidRPr="00C91FDC">
              <w:rPr>
                <w:rFonts w:asciiTheme="minorEastAsia" w:eastAsiaTheme="minorEastAsia" w:hAnsiTheme="minorEastAsia" w:cs="宋体" w:hint="eastAsia"/>
                <w:b/>
                <w:kern w:val="0"/>
                <w:sz w:val="24"/>
                <w:szCs w:val="24"/>
              </w:rPr>
              <w:t>投标文件中提供</w:t>
            </w:r>
            <w:r w:rsidRPr="00C91FDC">
              <w:rPr>
                <w:rFonts w:asciiTheme="minorEastAsia" w:eastAsiaTheme="minorEastAsia" w:hAnsiTheme="minorEastAsia" w:cs="宋体" w:hint="eastAsia"/>
                <w:b/>
                <w:sz w:val="24"/>
                <w:szCs w:val="24"/>
              </w:rPr>
              <w:t>由第三方有权机构</w:t>
            </w:r>
            <w:r w:rsidRPr="00C91FDC">
              <w:rPr>
                <w:rFonts w:asciiTheme="minorEastAsia" w:eastAsiaTheme="minorEastAsia" w:hAnsiTheme="minorEastAsia" w:cs="宋体" w:hint="eastAsia"/>
                <w:b/>
                <w:kern w:val="0"/>
                <w:sz w:val="24"/>
                <w:szCs w:val="24"/>
              </w:rPr>
              <w:t>出具的一次性注塑</w:t>
            </w:r>
            <w:proofErr w:type="gramStart"/>
            <w:r w:rsidRPr="00C91FDC">
              <w:rPr>
                <w:rFonts w:asciiTheme="minorEastAsia" w:eastAsiaTheme="minorEastAsia" w:hAnsiTheme="minorEastAsia" w:cs="宋体" w:hint="eastAsia"/>
                <w:b/>
                <w:kern w:val="0"/>
                <w:sz w:val="24"/>
                <w:szCs w:val="24"/>
              </w:rPr>
              <w:t>封边工艺</w:t>
            </w:r>
            <w:proofErr w:type="gramEnd"/>
            <w:r w:rsidRPr="00C91FDC">
              <w:rPr>
                <w:rFonts w:asciiTheme="minorEastAsia" w:eastAsiaTheme="minorEastAsia" w:hAnsiTheme="minorEastAsia" w:cs="宋体" w:hint="eastAsia"/>
                <w:b/>
                <w:kern w:val="0"/>
                <w:sz w:val="24"/>
                <w:szCs w:val="24"/>
              </w:rPr>
              <w:t>台面抽样检测报告扫描件（检测依据为GB18584-2001、GB28481-2012），检测内容须包含：（1）甲醛释放量</w:t>
            </w:r>
            <w:r w:rsidRPr="00C91FDC">
              <w:rPr>
                <w:rFonts w:asciiTheme="minorEastAsia" w:eastAsiaTheme="minorEastAsia" w:hAnsiTheme="minorEastAsia" w:cs="宋体" w:hint="eastAsia"/>
                <w:b/>
                <w:kern w:val="0"/>
                <w:sz w:val="24"/>
                <w:szCs w:val="24"/>
                <w:lang w:val="zh-CN"/>
              </w:rPr>
              <w:t>≤</w:t>
            </w:r>
            <w:r w:rsidRPr="00C91FDC">
              <w:rPr>
                <w:rFonts w:asciiTheme="minorEastAsia" w:eastAsiaTheme="minorEastAsia" w:hAnsiTheme="minorEastAsia" w:cs="宋体" w:hint="eastAsia"/>
                <w:b/>
                <w:kern w:val="0"/>
                <w:sz w:val="24"/>
                <w:szCs w:val="24"/>
              </w:rPr>
              <w:t>0.2mg/L；（2）塑料重金属含量（可溶性铅、镉、铬、汞）检测结果为合格</w:t>
            </w:r>
            <w:r w:rsidRPr="00C91FDC">
              <w:rPr>
                <w:rFonts w:asciiTheme="minorEastAsia" w:eastAsiaTheme="minorEastAsia" w:hAnsiTheme="minorEastAsia" w:cs="宋体" w:hint="eastAsia"/>
                <w:kern w:val="0"/>
                <w:sz w:val="24"/>
                <w:szCs w:val="24"/>
              </w:rPr>
              <w:t>。</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★3.工字型连接组件：采用20mm×30mm（外观尺寸允许±2mm），厚1.5mm方管与台面板和T型升降调节机构预留U型槽安装连接，安装简易定位精确，连接紧固。</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★4. T型站脚升降调节机构：采用PP（聚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玻纤材料一次成型，规格为宽度78-202mm，深度33-65mm，高度268.5mm（外观尺寸允许±2mm）；内置弹性限位卡片,规格为34×20×6.8mm（外观尺寸允许±2mm）；配置内六角M10×26.5mm配套螺钉；顶部预留纵向35×15mm和横向31×15mm U型槽与台面</w:t>
            </w:r>
            <w:proofErr w:type="gramStart"/>
            <w:r w:rsidRPr="00C91FDC">
              <w:rPr>
                <w:rFonts w:asciiTheme="minorEastAsia" w:eastAsiaTheme="minorEastAsia" w:hAnsiTheme="minorEastAsia" w:cs="宋体" w:hint="eastAsia"/>
                <w:kern w:val="0"/>
                <w:sz w:val="24"/>
                <w:szCs w:val="24"/>
              </w:rPr>
              <w:t>底部工字型</w:t>
            </w:r>
            <w:proofErr w:type="gramEnd"/>
            <w:r w:rsidRPr="00C91FDC">
              <w:rPr>
                <w:rFonts w:asciiTheme="minorEastAsia" w:eastAsiaTheme="minorEastAsia" w:hAnsiTheme="minorEastAsia" w:cs="宋体" w:hint="eastAsia"/>
                <w:kern w:val="0"/>
                <w:sz w:val="24"/>
                <w:szCs w:val="24"/>
              </w:rPr>
              <w:t>连接组件安装连接；桌子台面高度可调节为四档，750H、710H、690H、625H。</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lastRenderedPageBreak/>
              <w:t>★5. 抽屉：采用PP（聚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稀）材料经模具压注而成。抽屉尺寸：540*380*155mm（外观尺寸允许±2mm）.抽屉侧面采用激光打印设置编号，方便后期管理。</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6.装饰盖、脚垫：采用PP（聚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稀）材料。</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7.站管：采用46mm×21mm（外观尺寸允许±2mm），厚1.5的</w:t>
            </w:r>
            <w:proofErr w:type="gramStart"/>
            <w:r w:rsidRPr="00C91FDC">
              <w:rPr>
                <w:rFonts w:asciiTheme="minorEastAsia" w:eastAsiaTheme="minorEastAsia" w:hAnsiTheme="minorEastAsia" w:cs="宋体" w:hint="eastAsia"/>
                <w:kern w:val="0"/>
                <w:sz w:val="24"/>
                <w:szCs w:val="24"/>
              </w:rPr>
              <w:t>旦</w:t>
            </w:r>
            <w:proofErr w:type="gramEnd"/>
            <w:r w:rsidRPr="00C91FDC">
              <w:rPr>
                <w:rFonts w:asciiTheme="minorEastAsia" w:eastAsiaTheme="minorEastAsia" w:hAnsiTheme="minorEastAsia" w:cs="宋体" w:hint="eastAsia"/>
                <w:kern w:val="0"/>
                <w:sz w:val="24"/>
                <w:szCs w:val="24"/>
              </w:rPr>
              <w:t>形钢管，表面经喷涂处理。</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8.桌子两边、台面板底部内侧配有</w:t>
            </w:r>
            <w:proofErr w:type="gramStart"/>
            <w:r w:rsidRPr="00C91FDC">
              <w:rPr>
                <w:rFonts w:asciiTheme="minorEastAsia" w:eastAsiaTheme="minorEastAsia" w:hAnsiTheme="minorEastAsia" w:cs="宋体" w:hint="eastAsia"/>
                <w:kern w:val="0"/>
                <w:sz w:val="24"/>
                <w:szCs w:val="24"/>
              </w:rPr>
              <w:t>挂勾</w:t>
            </w:r>
            <w:proofErr w:type="gramEnd"/>
            <w:r w:rsidRPr="00C91FDC">
              <w:rPr>
                <w:rFonts w:asciiTheme="minorEastAsia" w:eastAsiaTheme="minorEastAsia" w:hAnsiTheme="minorEastAsia" w:cs="宋体" w:hint="eastAsia"/>
                <w:kern w:val="0"/>
                <w:sz w:val="24"/>
                <w:szCs w:val="24"/>
              </w:rPr>
              <w:t>，方便挂些小物件</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产品规格图：</w:t>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kern w:val="0"/>
                <w:sz w:val="24"/>
                <w:szCs w:val="24"/>
              </w:rPr>
              <w:drawing>
                <wp:inline distT="0" distB="0" distL="114300" distR="114300" wp14:anchorId="1A296635" wp14:editId="4142AED5">
                  <wp:extent cx="2451735" cy="1419860"/>
                  <wp:effectExtent l="0" t="0" r="5715" b="8890"/>
                  <wp:docPr id="27" name="图片 7" descr="图片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图片11111111"/>
                          <pic:cNvPicPr>
                            <a:picLocks noChangeAspect="1"/>
                          </pic:cNvPicPr>
                        </pic:nvPicPr>
                        <pic:blipFill>
                          <a:blip r:embed="rId17" cstate="print"/>
                          <a:srcRect r="23046"/>
                          <a:stretch>
                            <a:fillRect/>
                          </a:stretch>
                        </pic:blipFill>
                        <pic:spPr>
                          <a:xfrm>
                            <a:off x="0" y="0"/>
                            <a:ext cx="2451735" cy="1419860"/>
                          </a:xfrm>
                          <a:prstGeom prst="rect">
                            <a:avLst/>
                          </a:prstGeom>
                        </pic:spPr>
                      </pic:pic>
                    </a:graphicData>
                  </a:graphic>
                </wp:inline>
              </w:drawing>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kern w:val="0"/>
                <w:sz w:val="24"/>
                <w:szCs w:val="24"/>
              </w:rPr>
              <w:drawing>
                <wp:inline distT="0" distB="0" distL="114300" distR="114300" wp14:anchorId="363A0855" wp14:editId="6B5E6E62">
                  <wp:extent cx="1837690" cy="1118235"/>
                  <wp:effectExtent l="0" t="0" r="10160" b="0"/>
                  <wp:docPr id="28" name="图片 5" descr="BJ-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BJ-5101"/>
                          <pic:cNvPicPr>
                            <a:picLocks noChangeAspect="1" noChangeArrowheads="1"/>
                          </pic:cNvPicPr>
                        </pic:nvPicPr>
                        <pic:blipFill>
                          <a:blip r:embed="rId10" cstate="print"/>
                          <a:srcRect l="21217" t="19688" r="30356" b="15265"/>
                          <a:stretch>
                            <a:fillRect/>
                          </a:stretch>
                        </pic:blipFill>
                        <pic:spPr>
                          <a:xfrm>
                            <a:off x="0" y="0"/>
                            <a:ext cx="1837690" cy="1118235"/>
                          </a:xfrm>
                          <a:prstGeom prst="rect">
                            <a:avLst/>
                          </a:prstGeom>
                          <a:noFill/>
                          <a:ln w="9525">
                            <a:noFill/>
                            <a:miter lim="800000"/>
                            <a:headEnd/>
                            <a:tailEnd/>
                          </a:ln>
                          <a:effectLst/>
                        </pic:spPr>
                      </pic:pic>
                    </a:graphicData>
                  </a:graphic>
                </wp:inline>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T型站脚升降调节机构图：</w:t>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sz w:val="24"/>
                <w:szCs w:val="24"/>
              </w:rPr>
              <w:drawing>
                <wp:inline distT="0" distB="0" distL="114300" distR="114300" wp14:anchorId="20BD86B6" wp14:editId="21E5B72E">
                  <wp:extent cx="1467485" cy="1508125"/>
                  <wp:effectExtent l="9525" t="9525" r="27940" b="25400"/>
                  <wp:docPr id="29" name="图片 8" descr="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t01"/>
                          <pic:cNvPicPr>
                            <a:picLocks noChangeAspect="1"/>
                          </pic:cNvPicPr>
                        </pic:nvPicPr>
                        <pic:blipFill>
                          <a:blip r:embed="rId11" cstate="print"/>
                          <a:srcRect l="42374" t="18469" r="3546" b="15311"/>
                          <a:stretch>
                            <a:fillRect/>
                          </a:stretch>
                        </pic:blipFill>
                        <pic:spPr>
                          <a:xfrm>
                            <a:off x="0" y="0"/>
                            <a:ext cx="1467485" cy="1508125"/>
                          </a:xfrm>
                          <a:prstGeom prst="rect">
                            <a:avLst/>
                          </a:prstGeom>
                          <a:noFill/>
                          <a:ln w="9525" cap="flat" cmpd="sng">
                            <a:solidFill>
                              <a:srgbClr val="D8D8D8"/>
                            </a:solidFill>
                            <a:prstDash val="solid"/>
                            <a:miter/>
                            <a:headEnd type="none" w="med" len="med"/>
                            <a:tailEnd type="none" w="med" len="med"/>
                          </a:ln>
                        </pic:spPr>
                      </pic:pic>
                    </a:graphicData>
                  </a:graphic>
                </wp:inline>
              </w:drawing>
            </w:r>
            <w:r w:rsidRPr="00C91FDC">
              <w:rPr>
                <w:rFonts w:asciiTheme="minorEastAsia" w:eastAsiaTheme="minorEastAsia" w:hAnsiTheme="minorEastAsia" w:cs="宋体" w:hint="eastAsia"/>
                <w:noProof/>
                <w:sz w:val="24"/>
                <w:szCs w:val="24"/>
              </w:rPr>
              <w:drawing>
                <wp:inline distT="0" distB="0" distL="114300" distR="114300" wp14:anchorId="04B128FF" wp14:editId="1B7E647A">
                  <wp:extent cx="1397000" cy="984885"/>
                  <wp:effectExtent l="9525" t="9525" r="22225" b="15240"/>
                  <wp:docPr id="30" name="图片 7"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Users\Administrator\Desktop\图片1.png图片1"/>
                          <pic:cNvPicPr>
                            <a:picLocks noChangeAspect="1"/>
                          </pic:cNvPicPr>
                        </pic:nvPicPr>
                        <pic:blipFill>
                          <a:blip r:embed="rId12" cstate="print"/>
                          <a:srcRect/>
                          <a:stretch>
                            <a:fillRect/>
                          </a:stretch>
                        </pic:blipFill>
                        <pic:spPr>
                          <a:xfrm>
                            <a:off x="0" y="0"/>
                            <a:ext cx="1397000" cy="984885"/>
                          </a:xfrm>
                          <a:prstGeom prst="rect">
                            <a:avLst/>
                          </a:prstGeom>
                          <a:noFill/>
                          <a:ln w="9525" cap="flat" cmpd="sng">
                            <a:solidFill>
                              <a:srgbClr val="D8D8D8"/>
                            </a:solidFill>
                            <a:prstDash val="solid"/>
                            <a:miter/>
                            <a:headEnd type="none" w="med" len="med"/>
                            <a:tailEnd type="none" w="med" len="med"/>
                          </a:ln>
                        </pic:spPr>
                      </pic:pic>
                    </a:graphicData>
                  </a:graphic>
                </wp:inline>
              </w:drawing>
            </w:r>
            <w:r w:rsidRPr="00C91FDC">
              <w:rPr>
                <w:rFonts w:asciiTheme="minorEastAsia" w:eastAsiaTheme="minorEastAsia" w:hAnsiTheme="minorEastAsia" w:cs="宋体" w:hint="eastAsia"/>
                <w:noProof/>
                <w:sz w:val="24"/>
                <w:szCs w:val="24"/>
              </w:rPr>
              <w:drawing>
                <wp:inline distT="0" distB="0" distL="114300" distR="114300" wp14:anchorId="5AE16BBE" wp14:editId="14EF468C">
                  <wp:extent cx="1406525" cy="596900"/>
                  <wp:effectExtent l="9525" t="9525" r="12700" b="22225"/>
                  <wp:docPr id="31" name="图片 3" descr="C:\Users\Administrator\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C:\Users\Administrator\Desktop\图片2.png图片2"/>
                          <pic:cNvPicPr>
                            <a:picLocks noChangeAspect="1"/>
                          </pic:cNvPicPr>
                        </pic:nvPicPr>
                        <pic:blipFill>
                          <a:blip r:embed="rId13" cstate="print"/>
                          <a:srcRect/>
                          <a:stretch>
                            <a:fillRect/>
                          </a:stretch>
                        </pic:blipFill>
                        <pic:spPr>
                          <a:xfrm>
                            <a:off x="0" y="0"/>
                            <a:ext cx="1406525" cy="596900"/>
                          </a:xfrm>
                          <a:prstGeom prst="rect">
                            <a:avLst/>
                          </a:prstGeom>
                          <a:noFill/>
                          <a:ln w="9525" cap="flat" cmpd="sng">
                            <a:solidFill>
                              <a:srgbClr val="D8D8D8"/>
                            </a:solidFill>
                            <a:prstDash val="solid"/>
                            <a:miter/>
                            <a:headEnd type="none" w="med" len="med"/>
                            <a:tailEnd type="none" w="med" len="med"/>
                          </a:ln>
                        </pic:spPr>
                      </pic:pic>
                    </a:graphicData>
                  </a:graphic>
                </wp:inline>
              </w:drawing>
            </w:r>
          </w:p>
          <w:p w:rsidR="00C91FDC" w:rsidRPr="00C91FDC" w:rsidRDefault="00C91FDC" w:rsidP="00C91FDC">
            <w:pPr>
              <w:spacing w:line="360" w:lineRule="auto"/>
              <w:jc w:val="center"/>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sz w:val="24"/>
                <w:szCs w:val="24"/>
              </w:rPr>
              <w:lastRenderedPageBreak/>
              <w:drawing>
                <wp:inline distT="0" distB="0" distL="114300" distR="114300" wp14:anchorId="3A721944" wp14:editId="46400637">
                  <wp:extent cx="1419860" cy="1221740"/>
                  <wp:effectExtent l="9525" t="9525" r="18415" b="26035"/>
                  <wp:docPr id="32" name="图片 2" descr="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t02"/>
                          <pic:cNvPicPr>
                            <a:picLocks noChangeAspect="1"/>
                          </pic:cNvPicPr>
                        </pic:nvPicPr>
                        <pic:blipFill>
                          <a:blip r:embed="rId14" cstate="print"/>
                          <a:srcRect l="16597" t="13544" r="4950" b="24411"/>
                          <a:stretch>
                            <a:fillRect/>
                          </a:stretch>
                        </pic:blipFill>
                        <pic:spPr>
                          <a:xfrm>
                            <a:off x="0" y="0"/>
                            <a:ext cx="1419860" cy="1221740"/>
                          </a:xfrm>
                          <a:prstGeom prst="rect">
                            <a:avLst/>
                          </a:prstGeom>
                          <a:noFill/>
                          <a:ln w="9525" cap="flat" cmpd="sng">
                            <a:solidFill>
                              <a:srgbClr val="D8D8D8"/>
                            </a:solidFill>
                            <a:prstDash val="solid"/>
                            <a:miter/>
                            <a:headEnd type="none" w="med" len="med"/>
                            <a:tailEnd type="none" w="med" len="med"/>
                          </a:ln>
                        </pic:spPr>
                      </pic:pic>
                    </a:graphicData>
                  </a:graphic>
                </wp:inline>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椅子标配</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★1、规格：510W×640D×780H（外观尺寸允许±2mm）</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★2、椅座、椅背、脚垫：采用PP（聚</w:t>
            </w:r>
            <w:proofErr w:type="gramStart"/>
            <w:r w:rsidRPr="00C91FDC">
              <w:rPr>
                <w:rFonts w:asciiTheme="minorEastAsia" w:eastAsiaTheme="minorEastAsia" w:hAnsiTheme="minorEastAsia" w:cs="宋体" w:hint="eastAsia"/>
                <w:kern w:val="0"/>
                <w:sz w:val="24"/>
                <w:szCs w:val="24"/>
              </w:rPr>
              <w:t>炳</w:t>
            </w:r>
            <w:proofErr w:type="gramEnd"/>
            <w:r w:rsidRPr="00C91FDC">
              <w:rPr>
                <w:rFonts w:asciiTheme="minorEastAsia" w:eastAsiaTheme="minorEastAsia" w:hAnsiTheme="minorEastAsia" w:cs="宋体" w:hint="eastAsia"/>
                <w:kern w:val="0"/>
                <w:sz w:val="24"/>
                <w:szCs w:val="24"/>
              </w:rPr>
              <w:t>稀）材料。椅座规格为450W×468H （外观尺寸允许±2mm）  椅背规格为510W×275H（外观尺寸允许±2mm）</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3、站脚：采用38mm×20mm（外观尺寸允许±2mm），厚1.5mm的</w:t>
            </w:r>
            <w:proofErr w:type="gramStart"/>
            <w:r w:rsidRPr="00C91FDC">
              <w:rPr>
                <w:rFonts w:asciiTheme="minorEastAsia" w:eastAsiaTheme="minorEastAsia" w:hAnsiTheme="minorEastAsia" w:cs="宋体" w:hint="eastAsia"/>
                <w:kern w:val="0"/>
                <w:sz w:val="24"/>
                <w:szCs w:val="24"/>
              </w:rPr>
              <w:t>旦</w:t>
            </w:r>
            <w:proofErr w:type="gramEnd"/>
            <w:r w:rsidRPr="00C91FDC">
              <w:rPr>
                <w:rFonts w:asciiTheme="minorEastAsia" w:eastAsiaTheme="minorEastAsia" w:hAnsiTheme="minorEastAsia" w:cs="宋体" w:hint="eastAsia"/>
                <w:kern w:val="0"/>
                <w:sz w:val="24"/>
                <w:szCs w:val="24"/>
              </w:rPr>
              <w:t>形钢管，表面经喷涂处理。</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★4、椅座底部配有四个PP材料脚垫，此脚垫作用是当把椅子放在桌面上起到保护桌面。</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外型： 按人体工程学设计，线条流畅，</w:t>
            </w:r>
            <w:proofErr w:type="gramStart"/>
            <w:r w:rsidRPr="00C91FDC">
              <w:rPr>
                <w:rFonts w:asciiTheme="minorEastAsia" w:eastAsiaTheme="minorEastAsia" w:hAnsiTheme="minorEastAsia" w:cs="宋体" w:hint="eastAsia"/>
                <w:kern w:val="0"/>
                <w:sz w:val="24"/>
                <w:szCs w:val="24"/>
              </w:rPr>
              <w:t>座感舒适</w:t>
            </w:r>
            <w:proofErr w:type="gramEnd"/>
            <w:r w:rsidRPr="00C91FDC">
              <w:rPr>
                <w:rFonts w:asciiTheme="minorEastAsia" w:eastAsiaTheme="minorEastAsia" w:hAnsiTheme="minorEastAsia" w:cs="宋体" w:hint="eastAsia"/>
                <w:kern w:val="0"/>
                <w:sz w:val="24"/>
                <w:szCs w:val="24"/>
              </w:rPr>
              <w:t>。</w:t>
            </w: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kern w:val="0"/>
                <w:sz w:val="24"/>
                <w:szCs w:val="24"/>
              </w:rPr>
              <w:t>★</w:t>
            </w:r>
            <w:r w:rsidRPr="00C91FDC">
              <w:rPr>
                <w:rFonts w:asciiTheme="minorEastAsia" w:eastAsiaTheme="minorEastAsia" w:hAnsiTheme="minorEastAsia" w:cs="宋体" w:hint="eastAsia"/>
                <w:b/>
                <w:kern w:val="0"/>
                <w:sz w:val="24"/>
                <w:szCs w:val="24"/>
              </w:rPr>
              <w:t>投标文件中提供</w:t>
            </w:r>
            <w:r w:rsidRPr="00C91FDC">
              <w:rPr>
                <w:rFonts w:asciiTheme="minorEastAsia" w:eastAsiaTheme="minorEastAsia" w:hAnsiTheme="minorEastAsia" w:cs="宋体" w:hint="eastAsia"/>
                <w:b/>
                <w:sz w:val="24"/>
                <w:szCs w:val="24"/>
              </w:rPr>
              <w:t>由第三方有权机构</w:t>
            </w:r>
            <w:r w:rsidRPr="00C91FDC">
              <w:rPr>
                <w:rFonts w:asciiTheme="minorEastAsia" w:eastAsiaTheme="minorEastAsia" w:hAnsiTheme="minorEastAsia" w:cs="宋体" w:hint="eastAsia"/>
                <w:b/>
                <w:kern w:val="0"/>
                <w:sz w:val="24"/>
                <w:szCs w:val="24"/>
              </w:rPr>
              <w:t>出具的椅类抽样检测报告扫描件（检测依据为QB/T4071-2010、GB/T32487-2016、GB28481-2012），检测内容须包含：（1）塑料邻苯二甲酸酯检测合格；（2）塑料重金属含量（可溶性铅、镉、铬、汞）检测结果合格；（3）</w:t>
            </w:r>
            <w:proofErr w:type="gramStart"/>
            <w:r w:rsidRPr="00C91FDC">
              <w:rPr>
                <w:rFonts w:asciiTheme="minorEastAsia" w:eastAsiaTheme="minorEastAsia" w:hAnsiTheme="minorEastAsia" w:cs="宋体" w:hint="eastAsia"/>
                <w:b/>
                <w:kern w:val="0"/>
                <w:sz w:val="24"/>
                <w:szCs w:val="24"/>
              </w:rPr>
              <w:t>塑料件耐冷热</w:t>
            </w:r>
            <w:proofErr w:type="gramEnd"/>
            <w:r w:rsidRPr="00C91FDC">
              <w:rPr>
                <w:rFonts w:asciiTheme="minorEastAsia" w:eastAsiaTheme="minorEastAsia" w:hAnsiTheme="minorEastAsia" w:cs="宋体" w:hint="eastAsia"/>
                <w:b/>
                <w:kern w:val="0"/>
                <w:sz w:val="24"/>
                <w:szCs w:val="24"/>
              </w:rPr>
              <w:t>循环、硬度、五金件外观、塑料件外观检测合格；（4）</w:t>
            </w:r>
            <w:proofErr w:type="gramStart"/>
            <w:r w:rsidRPr="00C91FDC">
              <w:rPr>
                <w:rFonts w:asciiTheme="minorEastAsia" w:eastAsiaTheme="minorEastAsia" w:hAnsiTheme="minorEastAsia" w:cs="宋体" w:hint="eastAsia"/>
                <w:b/>
                <w:kern w:val="0"/>
                <w:sz w:val="24"/>
                <w:szCs w:val="24"/>
              </w:rPr>
              <w:t>喷涂层耐盐</w:t>
            </w:r>
            <w:proofErr w:type="gramEnd"/>
            <w:r w:rsidRPr="00C91FDC">
              <w:rPr>
                <w:rFonts w:asciiTheme="minorEastAsia" w:eastAsiaTheme="minorEastAsia" w:hAnsiTheme="minorEastAsia" w:cs="宋体" w:hint="eastAsia"/>
                <w:b/>
                <w:kern w:val="0"/>
                <w:sz w:val="24"/>
                <w:szCs w:val="24"/>
              </w:rPr>
              <w:t>浴、抗冲击、附着力合格；（5）椅座面冲击通过校用检测标准合格</w:t>
            </w:r>
            <w:r w:rsidRPr="00C91FDC">
              <w:rPr>
                <w:rFonts w:asciiTheme="minorEastAsia" w:eastAsiaTheme="minorEastAsia" w:hAnsiTheme="minorEastAsia" w:cs="宋体" w:hint="eastAsia"/>
                <w:kern w:val="0"/>
                <w:sz w:val="24"/>
                <w:szCs w:val="24"/>
              </w:rPr>
              <w:t>。</w:t>
            </w:r>
          </w:p>
          <w:p w:rsidR="00C91FDC" w:rsidRPr="00C91FDC" w:rsidRDefault="00C91FDC" w:rsidP="00C91FDC">
            <w:pPr>
              <w:spacing w:line="360" w:lineRule="auto"/>
              <w:jc w:val="left"/>
              <w:rPr>
                <w:rFonts w:asciiTheme="minorEastAsia" w:eastAsiaTheme="minorEastAsia" w:hAnsiTheme="minorEastAsia" w:cs="宋体"/>
                <w:kern w:val="0"/>
                <w:sz w:val="24"/>
                <w:szCs w:val="24"/>
              </w:rPr>
            </w:pPr>
          </w:p>
          <w:p w:rsidR="00C91FDC" w:rsidRPr="00C91FDC" w:rsidRDefault="00C91FDC" w:rsidP="00C91FDC">
            <w:pPr>
              <w:spacing w:line="360" w:lineRule="auto"/>
              <w:jc w:val="left"/>
              <w:rPr>
                <w:rFonts w:asciiTheme="minorEastAsia" w:eastAsiaTheme="minorEastAsia" w:hAnsiTheme="minorEastAsia" w:cs="宋体"/>
                <w:kern w:val="0"/>
                <w:sz w:val="24"/>
                <w:szCs w:val="24"/>
              </w:rPr>
            </w:pPr>
            <w:r w:rsidRPr="00C91FDC">
              <w:rPr>
                <w:rFonts w:asciiTheme="minorEastAsia" w:eastAsiaTheme="minorEastAsia" w:hAnsiTheme="minorEastAsia" w:cs="宋体" w:hint="eastAsia"/>
                <w:noProof/>
                <w:kern w:val="0"/>
                <w:sz w:val="24"/>
                <w:szCs w:val="24"/>
              </w:rPr>
              <w:drawing>
                <wp:anchor distT="0" distB="0" distL="114300" distR="114300" simplePos="0" relativeHeight="251660288" behindDoc="0" locked="0" layoutInCell="1" allowOverlap="1" wp14:anchorId="213B54E2" wp14:editId="7C3420F7">
                  <wp:simplePos x="0" y="0"/>
                  <wp:positionH relativeFrom="column">
                    <wp:posOffset>1410335</wp:posOffset>
                  </wp:positionH>
                  <wp:positionV relativeFrom="paragraph">
                    <wp:posOffset>34925</wp:posOffset>
                  </wp:positionV>
                  <wp:extent cx="1609725" cy="1348105"/>
                  <wp:effectExtent l="0" t="0" r="9525" b="4445"/>
                  <wp:wrapNone/>
                  <wp:docPr id="33" name="图片 2" descr="BJ-5101+BJ-510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BJ-5101+BJ-5102_2"/>
                          <pic:cNvPicPr>
                            <a:picLocks noChangeAspect="1" noChangeArrowheads="1"/>
                          </pic:cNvPicPr>
                        </pic:nvPicPr>
                        <pic:blipFill>
                          <a:blip r:embed="rId18" cstate="print"/>
                          <a:srcRect/>
                          <a:stretch>
                            <a:fillRect/>
                          </a:stretch>
                        </pic:blipFill>
                        <pic:spPr>
                          <a:xfrm>
                            <a:off x="0" y="0"/>
                            <a:ext cx="1609725" cy="1348105"/>
                          </a:xfrm>
                          <a:prstGeom prst="rect">
                            <a:avLst/>
                          </a:prstGeom>
                          <a:noFill/>
                          <a:ln w="9525" cmpd="sng">
                            <a:noFill/>
                            <a:miter lim="800000"/>
                            <a:headEnd/>
                            <a:tailEnd/>
                          </a:ln>
                          <a:effectLst/>
                        </pic:spPr>
                      </pic:pic>
                    </a:graphicData>
                  </a:graphic>
                  <wp14:sizeRelH relativeFrom="margin">
                    <wp14:pctWidth>0</wp14:pctWidth>
                  </wp14:sizeRelH>
                  <wp14:sizeRelV relativeFrom="margin">
                    <wp14:pctHeight>0</wp14:pctHeight>
                  </wp14:sizeRelV>
                </wp:anchor>
              </w:drawing>
            </w:r>
          </w:p>
          <w:p w:rsidR="00C91FDC" w:rsidRPr="00C91FDC" w:rsidRDefault="00C91FDC" w:rsidP="00C91FDC">
            <w:pPr>
              <w:spacing w:line="360" w:lineRule="auto"/>
              <w:jc w:val="left"/>
              <w:rPr>
                <w:rFonts w:asciiTheme="minorEastAsia" w:eastAsiaTheme="minorEastAsia" w:hAnsiTheme="minorEastAsia" w:cs="宋体"/>
                <w:kern w:val="0"/>
                <w:sz w:val="24"/>
                <w:szCs w:val="24"/>
              </w:rPr>
            </w:pPr>
          </w:p>
          <w:p w:rsidR="00C91FDC" w:rsidRPr="00C91FDC" w:rsidRDefault="00C91FDC" w:rsidP="00C91FDC">
            <w:pPr>
              <w:spacing w:line="360" w:lineRule="auto"/>
              <w:jc w:val="left"/>
              <w:rPr>
                <w:rFonts w:asciiTheme="minorEastAsia" w:eastAsiaTheme="minorEastAsia" w:hAnsiTheme="minorEastAsia" w:cs="宋体"/>
                <w:kern w:val="0"/>
                <w:sz w:val="24"/>
                <w:szCs w:val="24"/>
              </w:rPr>
            </w:pPr>
          </w:p>
          <w:p w:rsidR="00C91FDC" w:rsidRPr="00C91FDC" w:rsidRDefault="00C91FDC" w:rsidP="00C91FDC">
            <w:pPr>
              <w:spacing w:line="360" w:lineRule="auto"/>
              <w:jc w:val="left"/>
              <w:rPr>
                <w:rFonts w:asciiTheme="minorEastAsia" w:eastAsiaTheme="minorEastAsia" w:hAnsiTheme="minorEastAsia" w:cs="宋体"/>
                <w:kern w:val="0"/>
                <w:sz w:val="24"/>
                <w:szCs w:val="24"/>
              </w:rPr>
            </w:pPr>
          </w:p>
          <w:p w:rsidR="00C91FDC" w:rsidRPr="00C91FDC" w:rsidRDefault="00C91FDC" w:rsidP="00C91FDC">
            <w:pPr>
              <w:spacing w:line="360" w:lineRule="auto"/>
              <w:jc w:val="center"/>
              <w:rPr>
                <w:rFonts w:asciiTheme="minorEastAsia" w:eastAsiaTheme="minorEastAsia" w:hAnsiTheme="minorEastAsia" w:cs="@仿宋_GB2312"/>
                <w:bCs/>
                <w:sz w:val="24"/>
                <w:szCs w:val="24"/>
              </w:rPr>
            </w:pP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sz w:val="24"/>
                <w:szCs w:val="24"/>
              </w:rPr>
              <w:lastRenderedPageBreak/>
              <w:t>套</w:t>
            </w: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sz w:val="24"/>
                <w:szCs w:val="24"/>
              </w:rPr>
              <w:t>1090</w:t>
            </w:r>
          </w:p>
        </w:tc>
      </w:tr>
      <w:tr w:rsidR="00C91FDC" w:rsidRPr="00C91FDC" w:rsidTr="008B3BD4">
        <w:trPr>
          <w:trHeight w:val="113"/>
          <w:jc w:val="center"/>
        </w:trPr>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sz w:val="24"/>
                <w:szCs w:val="24"/>
              </w:rPr>
            </w:pPr>
            <w:r w:rsidRPr="00C91FDC">
              <w:rPr>
                <w:rFonts w:asciiTheme="minorEastAsia" w:eastAsiaTheme="minorEastAsia" w:hAnsiTheme="minorEastAsia" w:cs="宋体" w:hint="eastAsia"/>
                <w:sz w:val="24"/>
                <w:szCs w:val="24"/>
              </w:rPr>
              <w:lastRenderedPageBreak/>
              <w:t>3</w:t>
            </w:r>
          </w:p>
        </w:tc>
        <w:tc>
          <w:tcPr>
            <w:tcW w:w="768" w:type="dxa"/>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kern w:val="0"/>
                <w:sz w:val="24"/>
                <w:szCs w:val="24"/>
              </w:rPr>
              <w:t>旧家</w:t>
            </w:r>
            <w:r w:rsidRPr="00C91FDC">
              <w:rPr>
                <w:rFonts w:asciiTheme="minorEastAsia" w:eastAsiaTheme="minorEastAsia" w:hAnsiTheme="minorEastAsia" w:cs="宋体" w:hint="eastAsia"/>
                <w:kern w:val="0"/>
                <w:sz w:val="24"/>
                <w:szCs w:val="24"/>
              </w:rPr>
              <w:lastRenderedPageBreak/>
              <w:t>具拆除及运输</w:t>
            </w:r>
          </w:p>
        </w:tc>
        <w:tc>
          <w:tcPr>
            <w:tcW w:w="6111" w:type="dxa"/>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proofErr w:type="gramStart"/>
            <w:r w:rsidRPr="00C91FDC">
              <w:rPr>
                <w:rFonts w:asciiTheme="minorEastAsia" w:eastAsiaTheme="minorEastAsia" w:hAnsiTheme="minorEastAsia" w:cs="宋体" w:hint="eastAsia"/>
                <w:kern w:val="0"/>
                <w:sz w:val="24"/>
                <w:szCs w:val="24"/>
              </w:rPr>
              <w:lastRenderedPageBreak/>
              <w:t>现目前</w:t>
            </w:r>
            <w:proofErr w:type="gramEnd"/>
            <w:r w:rsidRPr="00C91FDC">
              <w:rPr>
                <w:rFonts w:asciiTheme="minorEastAsia" w:eastAsiaTheme="minorEastAsia" w:hAnsiTheme="minorEastAsia" w:cs="宋体" w:hint="eastAsia"/>
                <w:kern w:val="0"/>
                <w:sz w:val="24"/>
                <w:szCs w:val="24"/>
              </w:rPr>
              <w:t>教室旧课桌椅拆除</w:t>
            </w:r>
            <w:proofErr w:type="gramStart"/>
            <w:r w:rsidRPr="00C91FDC">
              <w:rPr>
                <w:rFonts w:asciiTheme="minorEastAsia" w:eastAsiaTheme="minorEastAsia" w:hAnsiTheme="minorEastAsia" w:cs="宋体" w:hint="eastAsia"/>
                <w:kern w:val="0"/>
                <w:sz w:val="24"/>
                <w:szCs w:val="24"/>
              </w:rPr>
              <w:t>后运输</w:t>
            </w:r>
            <w:proofErr w:type="gramEnd"/>
            <w:r w:rsidRPr="00C91FDC">
              <w:rPr>
                <w:rFonts w:asciiTheme="minorEastAsia" w:eastAsiaTheme="minorEastAsia" w:hAnsiTheme="minorEastAsia" w:cs="宋体" w:hint="eastAsia"/>
                <w:kern w:val="0"/>
                <w:sz w:val="24"/>
                <w:szCs w:val="24"/>
              </w:rPr>
              <w:t>至采购人指定地点，然后</w:t>
            </w:r>
            <w:r w:rsidRPr="00C91FDC">
              <w:rPr>
                <w:rFonts w:asciiTheme="minorEastAsia" w:eastAsiaTheme="minorEastAsia" w:hAnsiTheme="minorEastAsia" w:cs="宋体" w:hint="eastAsia"/>
                <w:kern w:val="0"/>
                <w:sz w:val="24"/>
                <w:szCs w:val="24"/>
              </w:rPr>
              <w:lastRenderedPageBreak/>
              <w:t>对地面造成的破坏进行修复磨平处理，最后地面铺PVC橡胶合成缓冲地胶</w:t>
            </w: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kern w:val="0"/>
                <w:sz w:val="24"/>
                <w:szCs w:val="24"/>
              </w:rPr>
              <w:lastRenderedPageBreak/>
              <w:t>位</w:t>
            </w: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kern w:val="0"/>
                <w:sz w:val="24"/>
                <w:szCs w:val="24"/>
              </w:rPr>
              <w:t>2338</w:t>
            </w:r>
          </w:p>
        </w:tc>
      </w:tr>
      <w:tr w:rsidR="00C91FDC" w:rsidRPr="00C91FDC" w:rsidTr="008B3BD4">
        <w:trPr>
          <w:jc w:val="center"/>
        </w:trPr>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sz w:val="24"/>
                <w:szCs w:val="24"/>
              </w:rPr>
            </w:pPr>
            <w:r w:rsidRPr="00C91FDC">
              <w:rPr>
                <w:rFonts w:asciiTheme="minorEastAsia" w:eastAsiaTheme="minorEastAsia" w:hAnsiTheme="minorEastAsia" w:cs="宋体" w:hint="eastAsia"/>
                <w:sz w:val="24"/>
                <w:szCs w:val="24"/>
              </w:rPr>
              <w:lastRenderedPageBreak/>
              <w:t>4</w:t>
            </w:r>
          </w:p>
        </w:tc>
        <w:tc>
          <w:tcPr>
            <w:tcW w:w="768" w:type="dxa"/>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kern w:val="0"/>
                <w:sz w:val="24"/>
                <w:szCs w:val="24"/>
              </w:rPr>
              <w:t>地面地胶</w:t>
            </w:r>
          </w:p>
        </w:tc>
        <w:tc>
          <w:tcPr>
            <w:tcW w:w="6111" w:type="dxa"/>
            <w:vAlign w:val="center"/>
          </w:tcPr>
          <w:p w:rsidR="00C91FDC" w:rsidRPr="00C91FDC" w:rsidRDefault="00C91FDC" w:rsidP="00C91FDC">
            <w:pPr>
              <w:spacing w:line="360" w:lineRule="auto"/>
              <w:rPr>
                <w:rFonts w:asciiTheme="minorEastAsia" w:eastAsiaTheme="minorEastAsia" w:hAnsiTheme="minorEastAsia" w:cs="宋体"/>
                <w:sz w:val="24"/>
                <w:szCs w:val="24"/>
              </w:rPr>
            </w:pPr>
            <w:r w:rsidRPr="00C91FDC">
              <w:rPr>
                <w:rFonts w:asciiTheme="minorEastAsia" w:eastAsiaTheme="minorEastAsia" w:hAnsiTheme="minorEastAsia" w:cs="宋体" w:hint="eastAsia"/>
                <w:sz w:val="24"/>
                <w:szCs w:val="24"/>
              </w:rPr>
              <w:t>产品名称：防滑耐磨地胶</w:t>
            </w:r>
          </w:p>
          <w:p w:rsidR="00C91FDC" w:rsidRPr="00C91FDC" w:rsidRDefault="00C91FDC" w:rsidP="00C91FDC">
            <w:pPr>
              <w:spacing w:line="360" w:lineRule="auto"/>
              <w:rPr>
                <w:rFonts w:asciiTheme="minorEastAsia" w:eastAsiaTheme="minorEastAsia" w:hAnsiTheme="minorEastAsia" w:cs="宋体"/>
                <w:sz w:val="24"/>
                <w:szCs w:val="24"/>
              </w:rPr>
            </w:pPr>
            <w:r w:rsidRPr="00C91FDC">
              <w:rPr>
                <w:rFonts w:asciiTheme="minorEastAsia" w:eastAsiaTheme="minorEastAsia" w:hAnsiTheme="minorEastAsia" w:cs="宋体" w:hint="eastAsia"/>
                <w:sz w:val="24"/>
                <w:szCs w:val="24"/>
              </w:rPr>
              <w:t>产品技术参数：采用PVC橡胶合成缓冲地胶，厚≥3MM；</w:t>
            </w:r>
          </w:p>
          <w:p w:rsidR="00C91FDC" w:rsidRPr="00C91FDC" w:rsidRDefault="00C91FDC" w:rsidP="00C91FDC">
            <w:pPr>
              <w:spacing w:line="360" w:lineRule="auto"/>
              <w:rPr>
                <w:rFonts w:asciiTheme="minorEastAsia" w:eastAsiaTheme="minorEastAsia" w:hAnsiTheme="minorEastAsia" w:cs="宋体"/>
                <w:sz w:val="24"/>
                <w:szCs w:val="24"/>
              </w:rPr>
            </w:pPr>
            <w:r w:rsidRPr="00C91FDC">
              <w:rPr>
                <w:rFonts w:asciiTheme="minorEastAsia" w:eastAsiaTheme="minorEastAsia" w:hAnsiTheme="minorEastAsia" w:cs="宋体" w:hint="eastAsia"/>
                <w:sz w:val="24"/>
                <w:szCs w:val="24"/>
              </w:rPr>
              <w:t>颜色：由采购人确定。</w:t>
            </w:r>
          </w:p>
          <w:p w:rsidR="00C91FDC" w:rsidRPr="00C91FDC" w:rsidRDefault="00C91FDC" w:rsidP="00C91FDC">
            <w:pPr>
              <w:spacing w:line="360" w:lineRule="auto"/>
              <w:jc w:val="left"/>
              <w:rPr>
                <w:rFonts w:asciiTheme="minorEastAsia" w:eastAsiaTheme="minorEastAsia" w:hAnsiTheme="minorEastAsia" w:cs="宋体"/>
                <w:b/>
                <w:bCs/>
                <w:sz w:val="24"/>
                <w:szCs w:val="24"/>
              </w:rPr>
            </w:pPr>
            <w:r w:rsidRPr="00C91FDC">
              <w:rPr>
                <w:rFonts w:asciiTheme="minorEastAsia" w:eastAsiaTheme="minorEastAsia" w:hAnsiTheme="minorEastAsia" w:cs="宋体" w:hint="eastAsia"/>
                <w:b/>
                <w:bCs/>
                <w:sz w:val="24"/>
                <w:szCs w:val="24"/>
              </w:rPr>
              <w:t>产品参考图片：</w:t>
            </w:r>
          </w:p>
          <w:p w:rsidR="00C91FDC" w:rsidRPr="00C91FDC" w:rsidRDefault="00C91FDC" w:rsidP="00C91FDC">
            <w:pPr>
              <w:spacing w:line="360" w:lineRule="auto"/>
              <w:jc w:val="left"/>
              <w:rPr>
                <w:rFonts w:asciiTheme="minorEastAsia" w:eastAsiaTheme="minorEastAsia" w:hAnsiTheme="minorEastAsia" w:cs="宋体"/>
                <w:b/>
                <w:bCs/>
                <w:sz w:val="24"/>
                <w:szCs w:val="24"/>
              </w:rPr>
            </w:pPr>
            <w:r w:rsidRPr="00C91FDC">
              <w:rPr>
                <w:rFonts w:asciiTheme="minorEastAsia" w:eastAsiaTheme="minorEastAsia" w:hAnsiTheme="minorEastAsia" w:cs="宋体" w:hint="eastAsia"/>
                <w:b/>
                <w:bCs/>
                <w:noProof/>
                <w:sz w:val="24"/>
                <w:szCs w:val="24"/>
              </w:rPr>
              <w:drawing>
                <wp:inline distT="0" distB="0" distL="0" distR="0" wp14:anchorId="76E18CC7" wp14:editId="45E2A175">
                  <wp:extent cx="2587625" cy="1354455"/>
                  <wp:effectExtent l="0" t="0" r="3175" b="17145"/>
                  <wp:docPr id="34" name="图片 2" descr="1ff65fb51b8282d3d507532204a0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1ff65fb51b8282d3d507532204a000f"/>
                          <pic:cNvPicPr>
                            <a:picLocks noChangeAspect="1" noChangeArrowheads="1"/>
                          </pic:cNvPicPr>
                        </pic:nvPicPr>
                        <pic:blipFill>
                          <a:blip r:embed="rId19" cstate="print"/>
                          <a:srcRect/>
                          <a:stretch>
                            <a:fillRect/>
                          </a:stretch>
                        </pic:blipFill>
                        <pic:spPr>
                          <a:xfrm>
                            <a:off x="0" y="0"/>
                            <a:ext cx="2587625" cy="1354455"/>
                          </a:xfrm>
                          <a:prstGeom prst="rect">
                            <a:avLst/>
                          </a:prstGeom>
                          <a:noFill/>
                          <a:ln w="9525" cmpd="sng">
                            <a:noFill/>
                            <a:miter lim="800000"/>
                            <a:headEnd/>
                            <a:tailEnd/>
                          </a:ln>
                        </pic:spPr>
                      </pic:pic>
                    </a:graphicData>
                  </a:graphic>
                </wp:inline>
              </w:drawing>
            </w:r>
          </w:p>
          <w:p w:rsidR="00C91FDC" w:rsidRPr="00C91FDC" w:rsidRDefault="00C91FDC" w:rsidP="00C91FDC">
            <w:pPr>
              <w:spacing w:line="360" w:lineRule="auto"/>
              <w:jc w:val="center"/>
              <w:rPr>
                <w:rFonts w:asciiTheme="minorEastAsia" w:eastAsiaTheme="minorEastAsia" w:hAnsiTheme="minorEastAsia" w:cs="@仿宋_GB2312"/>
                <w:bCs/>
                <w:sz w:val="24"/>
                <w:szCs w:val="24"/>
              </w:rPr>
            </w:pP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kern w:val="0"/>
                <w:sz w:val="24"/>
                <w:szCs w:val="24"/>
              </w:rPr>
              <w:t>㎡</w:t>
            </w:r>
          </w:p>
        </w:tc>
        <w:tc>
          <w:tcPr>
            <w:tcW w:w="0" w:type="auto"/>
            <w:vAlign w:val="center"/>
          </w:tcPr>
          <w:p w:rsidR="00C91FDC" w:rsidRPr="00C91FDC" w:rsidRDefault="00C91FDC" w:rsidP="00C91FDC">
            <w:pPr>
              <w:spacing w:line="360" w:lineRule="auto"/>
              <w:jc w:val="center"/>
              <w:rPr>
                <w:rFonts w:asciiTheme="minorEastAsia" w:eastAsiaTheme="minorEastAsia" w:hAnsiTheme="minorEastAsia" w:cs="@仿宋_GB2312"/>
                <w:bCs/>
                <w:sz w:val="24"/>
                <w:szCs w:val="24"/>
              </w:rPr>
            </w:pPr>
            <w:r w:rsidRPr="00C91FDC">
              <w:rPr>
                <w:rFonts w:asciiTheme="minorEastAsia" w:eastAsiaTheme="minorEastAsia" w:hAnsiTheme="minorEastAsia" w:cs="宋体" w:hint="eastAsia"/>
                <w:kern w:val="0"/>
                <w:sz w:val="24"/>
                <w:szCs w:val="24"/>
              </w:rPr>
              <w:t>2615</w:t>
            </w:r>
          </w:p>
        </w:tc>
      </w:tr>
    </w:tbl>
    <w:p w:rsidR="00C91FDC" w:rsidRPr="00C91FDC" w:rsidRDefault="00C91FDC" w:rsidP="00C91FDC">
      <w:pPr>
        <w:spacing w:line="360" w:lineRule="auto"/>
        <w:ind w:firstLine="437"/>
        <w:rPr>
          <w:rFonts w:ascii="宋体" w:hAnsi="宋体" w:cs="@仿宋_GB2312"/>
          <w:b/>
          <w:bCs/>
          <w:sz w:val="24"/>
          <w:szCs w:val="18"/>
        </w:rPr>
      </w:pPr>
      <w:r w:rsidRPr="00C91FDC">
        <w:rPr>
          <w:rFonts w:ascii="宋体" w:hAnsi="宋体" w:cs="@仿宋_GB2312" w:hint="eastAsia"/>
          <w:b/>
          <w:bCs/>
          <w:sz w:val="24"/>
          <w:szCs w:val="18"/>
        </w:rPr>
        <w:t>三、报价要求</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本项目报总价，包含：</w:t>
      </w:r>
      <w:proofErr w:type="gramStart"/>
      <w:r w:rsidRPr="00C91FDC">
        <w:rPr>
          <w:rFonts w:ascii="宋体" w:hAnsi="宋体" w:cs="@仿宋_GB2312" w:hint="eastAsia"/>
          <w:bCs/>
          <w:sz w:val="24"/>
          <w:szCs w:val="18"/>
        </w:rPr>
        <w:t>旧固定课</w:t>
      </w:r>
      <w:proofErr w:type="gramEnd"/>
      <w:r w:rsidRPr="00C91FDC">
        <w:rPr>
          <w:rFonts w:ascii="宋体" w:hAnsi="宋体" w:cs="@仿宋_GB2312" w:hint="eastAsia"/>
          <w:bCs/>
          <w:sz w:val="24"/>
          <w:szCs w:val="18"/>
        </w:rPr>
        <w:t>桌椅的拆除与运输；地面修复后铺地胶；所列货物制造、检验、包装、运输、保险至现场、安装调试、检验、检测、质保期内售后服务、税费、</w:t>
      </w:r>
      <w:proofErr w:type="gramStart"/>
      <w:r w:rsidRPr="00C91FDC">
        <w:rPr>
          <w:rFonts w:ascii="宋体" w:hAnsi="宋体" w:cs="@仿宋_GB2312" w:hint="eastAsia"/>
          <w:bCs/>
          <w:sz w:val="24"/>
          <w:szCs w:val="18"/>
        </w:rPr>
        <w:t>规</w:t>
      </w:r>
      <w:proofErr w:type="gramEnd"/>
      <w:r w:rsidRPr="00C91FDC">
        <w:rPr>
          <w:rFonts w:ascii="宋体" w:hAnsi="宋体" w:cs="@仿宋_GB2312" w:hint="eastAsia"/>
          <w:bCs/>
          <w:sz w:val="24"/>
          <w:szCs w:val="18"/>
        </w:rPr>
        <w:t>费等所产生的所有费用，即为完成招标文件要求的供货内容所包含的一切应有费用，中标价一次性包死，采购人后期不再追加费用，投标人自行考虑投标风险。</w:t>
      </w:r>
    </w:p>
    <w:p w:rsidR="00C91FDC" w:rsidRPr="00C91FDC" w:rsidRDefault="00C91FDC" w:rsidP="00C91FDC">
      <w:pPr>
        <w:spacing w:line="360" w:lineRule="auto"/>
        <w:ind w:firstLine="437"/>
        <w:rPr>
          <w:rFonts w:ascii="宋体" w:hAnsi="宋体" w:cs="@仿宋_GB2312"/>
          <w:b/>
          <w:bCs/>
          <w:sz w:val="24"/>
          <w:szCs w:val="18"/>
        </w:rPr>
      </w:pPr>
      <w:r w:rsidRPr="00C91FDC">
        <w:rPr>
          <w:rFonts w:ascii="宋体" w:hAnsi="宋体" w:cs="@仿宋_GB2312" w:hint="eastAsia"/>
          <w:b/>
          <w:bCs/>
          <w:sz w:val="24"/>
          <w:szCs w:val="18"/>
        </w:rPr>
        <w:t>四、其他要求</w:t>
      </w:r>
    </w:p>
    <w:p w:rsidR="00C91FDC" w:rsidRPr="00C91FDC" w:rsidRDefault="00C91FDC" w:rsidP="00C91FDC">
      <w:pPr>
        <w:spacing w:line="360" w:lineRule="auto"/>
        <w:ind w:firstLine="437"/>
        <w:rPr>
          <w:rFonts w:ascii="宋体" w:hAnsi="宋体" w:cs="@仿宋_GB2312"/>
          <w:b/>
          <w:bCs/>
          <w:sz w:val="24"/>
          <w:szCs w:val="18"/>
        </w:rPr>
      </w:pPr>
      <w:r w:rsidRPr="00C91FDC">
        <w:rPr>
          <w:rFonts w:ascii="宋体" w:hAnsi="宋体" w:cs="@仿宋_GB2312" w:hint="eastAsia"/>
          <w:b/>
          <w:bCs/>
          <w:sz w:val="24"/>
          <w:szCs w:val="18"/>
        </w:rPr>
        <w:t>1、相关要求</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1）旧课桌椅首先进行拆除处理，然后送至采购人指定地点。</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2）对拆除后的教室地面进行修复并铺地胶。</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3）送货、安装、调试新采购的活动课桌椅。</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2</w:t>
      </w:r>
      <w:r w:rsidRPr="00C91FDC">
        <w:rPr>
          <w:rFonts w:ascii="宋体" w:hAnsi="宋体" w:cs="@仿宋_GB2312"/>
          <w:bCs/>
          <w:sz w:val="24"/>
          <w:szCs w:val="18"/>
        </w:rPr>
        <w:t>、验收方式</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1）货物到达现场后，中标人应在使用单位人员在场情况下当面开箱，共同清点、检查外观，</w:t>
      </w:r>
      <w:proofErr w:type="gramStart"/>
      <w:r w:rsidRPr="00C91FDC">
        <w:rPr>
          <w:rFonts w:ascii="宋体" w:hAnsi="宋体" w:cs="@仿宋_GB2312"/>
          <w:bCs/>
          <w:sz w:val="24"/>
          <w:szCs w:val="18"/>
        </w:rPr>
        <w:t>作出</w:t>
      </w:r>
      <w:proofErr w:type="gramEnd"/>
      <w:r w:rsidRPr="00C91FDC">
        <w:rPr>
          <w:rFonts w:ascii="宋体" w:hAnsi="宋体" w:cs="@仿宋_GB2312"/>
          <w:bCs/>
          <w:sz w:val="24"/>
          <w:szCs w:val="18"/>
        </w:rPr>
        <w:t>开箱记录，双方签字确认。</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2）中标人应保证货物到达采购人所在地完好无损，如有缺漏、损坏，由投标人负责调换、补齐或赔偿。</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3）中标人应提供完备的技术资料、装箱单和合格证等，并派遣专业技术</w:t>
      </w:r>
      <w:r w:rsidRPr="00C91FDC">
        <w:rPr>
          <w:rFonts w:ascii="宋体" w:hAnsi="宋体" w:cs="@仿宋_GB2312"/>
          <w:bCs/>
          <w:sz w:val="24"/>
          <w:szCs w:val="18"/>
        </w:rPr>
        <w:lastRenderedPageBreak/>
        <w:t>人员进行现场安装调试。验收合格条件如下：</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①设备技术参数与采购合同一致，性能指标达到规定的标准。</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②货物技术资料、装箱单、合格证等资料齐全。</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③在系统试运行期间所出现的问题得到解决，并运行正常。</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④在规定时间内完成交货并验收，并经采购人确认。</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4）产品在安装调试并试运行符合要求后，才作为最终验收。</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5）</w:t>
      </w:r>
      <w:r w:rsidRPr="00C91FDC">
        <w:rPr>
          <w:rFonts w:ascii="宋体" w:hAnsi="宋体" w:cs="@仿宋_GB2312" w:hint="eastAsia"/>
          <w:bCs/>
          <w:sz w:val="24"/>
          <w:szCs w:val="18"/>
        </w:rPr>
        <w:t>中标</w:t>
      </w:r>
      <w:r w:rsidRPr="00C91FDC">
        <w:rPr>
          <w:rFonts w:ascii="宋体" w:hAnsi="宋体" w:cs="@仿宋_GB2312"/>
          <w:bCs/>
          <w:sz w:val="24"/>
          <w:szCs w:val="18"/>
        </w:rPr>
        <w:t>人提供的货物未达到招标文件规定要求，且对采购人造成损失的，由</w:t>
      </w:r>
      <w:r w:rsidRPr="00C91FDC">
        <w:rPr>
          <w:rFonts w:ascii="宋体" w:hAnsi="宋体" w:cs="@仿宋_GB2312" w:hint="eastAsia"/>
          <w:bCs/>
          <w:sz w:val="24"/>
          <w:szCs w:val="18"/>
        </w:rPr>
        <w:t>中标</w:t>
      </w:r>
      <w:r w:rsidRPr="00C91FDC">
        <w:rPr>
          <w:rFonts w:ascii="宋体" w:hAnsi="宋体" w:cs="@仿宋_GB2312"/>
          <w:bCs/>
          <w:sz w:val="24"/>
          <w:szCs w:val="18"/>
        </w:rPr>
        <w:t>人承担一切责任，并赔偿所造成的损失。</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（6</w:t>
      </w:r>
      <w:r w:rsidRPr="00C91FDC">
        <w:rPr>
          <w:rFonts w:ascii="宋体" w:hAnsi="宋体" w:cs="@仿宋_GB2312"/>
          <w:bCs/>
          <w:sz w:val="24"/>
          <w:szCs w:val="18"/>
        </w:rPr>
        <w:t>）产品包装材料归采购人所有。</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（一）、质量保证及售后服务</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bCs/>
          <w:sz w:val="24"/>
          <w:szCs w:val="18"/>
        </w:rPr>
        <w:t>1、产品质量保证期</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（1</w:t>
      </w:r>
      <w:r w:rsidRPr="00C91FDC">
        <w:rPr>
          <w:rFonts w:ascii="宋体" w:hAnsi="宋体" w:cs="@仿宋_GB2312"/>
          <w:bCs/>
          <w:sz w:val="24"/>
          <w:szCs w:val="18"/>
        </w:rPr>
        <w:t>）</w:t>
      </w:r>
      <w:r w:rsidRPr="00C91FDC">
        <w:rPr>
          <w:rFonts w:ascii="宋体" w:hAnsi="宋体" w:cs="@仿宋_GB2312" w:hint="eastAsia"/>
          <w:bCs/>
          <w:sz w:val="24"/>
          <w:szCs w:val="18"/>
        </w:rPr>
        <w:t>所投</w:t>
      </w:r>
      <w:r w:rsidRPr="00C91FDC">
        <w:rPr>
          <w:rFonts w:ascii="宋体" w:hAnsi="宋体" w:cs="@仿宋_GB2312"/>
          <w:bCs/>
          <w:sz w:val="24"/>
          <w:szCs w:val="18"/>
        </w:rPr>
        <w:t>产</w:t>
      </w:r>
      <w:proofErr w:type="gramStart"/>
      <w:r w:rsidRPr="00C91FDC">
        <w:rPr>
          <w:rFonts w:ascii="宋体" w:hAnsi="宋体" w:cs="@仿宋_GB2312"/>
          <w:bCs/>
          <w:sz w:val="24"/>
          <w:szCs w:val="18"/>
        </w:rPr>
        <w:t>品属于</w:t>
      </w:r>
      <w:proofErr w:type="gramEnd"/>
      <w:r w:rsidRPr="00C91FDC">
        <w:rPr>
          <w:rFonts w:ascii="宋体" w:hAnsi="宋体" w:cs="@仿宋_GB2312"/>
          <w:bCs/>
          <w:sz w:val="24"/>
          <w:szCs w:val="18"/>
        </w:rPr>
        <w:t>国家规定“三包”范围的，其产品质量保证期不得低于“三包”规定。</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（2</w:t>
      </w:r>
      <w:r w:rsidRPr="00C91FDC">
        <w:rPr>
          <w:rFonts w:ascii="宋体" w:hAnsi="宋体" w:cs="@仿宋_GB2312"/>
          <w:bCs/>
          <w:sz w:val="24"/>
          <w:szCs w:val="18"/>
        </w:rPr>
        <w:t>）</w:t>
      </w:r>
      <w:r w:rsidRPr="00C91FDC">
        <w:rPr>
          <w:rFonts w:ascii="宋体" w:hAnsi="宋体" w:cs="@仿宋_GB2312" w:hint="eastAsia"/>
          <w:bCs/>
          <w:sz w:val="24"/>
          <w:szCs w:val="18"/>
        </w:rPr>
        <w:t>中标</w:t>
      </w:r>
      <w:r w:rsidRPr="00C91FDC">
        <w:rPr>
          <w:rFonts w:ascii="宋体" w:hAnsi="宋体" w:cs="@仿宋_GB2312"/>
          <w:bCs/>
          <w:sz w:val="24"/>
          <w:szCs w:val="18"/>
        </w:rPr>
        <w:t>人的质量保证期承诺优于国家“三包”规定的，按</w:t>
      </w:r>
      <w:r w:rsidRPr="00C91FDC">
        <w:rPr>
          <w:rFonts w:ascii="宋体" w:hAnsi="宋体" w:cs="@仿宋_GB2312" w:hint="eastAsia"/>
          <w:bCs/>
          <w:sz w:val="24"/>
          <w:szCs w:val="18"/>
        </w:rPr>
        <w:t>中标</w:t>
      </w:r>
      <w:r w:rsidRPr="00C91FDC">
        <w:rPr>
          <w:rFonts w:ascii="宋体" w:hAnsi="宋体" w:cs="@仿宋_GB2312"/>
          <w:bCs/>
          <w:sz w:val="24"/>
          <w:szCs w:val="18"/>
        </w:rPr>
        <w:t>人实际承诺执行。</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bCs/>
          <w:sz w:val="24"/>
          <w:szCs w:val="18"/>
        </w:rPr>
        <w:t>2、售后服务内容</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1）</w:t>
      </w:r>
      <w:r w:rsidRPr="00C91FDC">
        <w:rPr>
          <w:rFonts w:ascii="宋体" w:hAnsi="宋体" w:cs="@仿宋_GB2312" w:hint="eastAsia"/>
          <w:bCs/>
          <w:sz w:val="24"/>
          <w:szCs w:val="18"/>
        </w:rPr>
        <w:t>中标</w:t>
      </w:r>
      <w:r w:rsidRPr="00C91FDC">
        <w:rPr>
          <w:rFonts w:ascii="宋体" w:hAnsi="宋体" w:cs="@仿宋_GB2312"/>
          <w:bCs/>
          <w:sz w:val="24"/>
          <w:szCs w:val="18"/>
        </w:rPr>
        <w:t>人在质量保证期内应当为采购人提供以下技术支持和服务：</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①电话咨询</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中标人应当为采购人提供技术援助电话，解答采购人在使用中遇到的问题，及时为采购人提出解决问题的建议。</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②现场响应</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质保期内接到采购人产品出现问题的通知后，中标</w:t>
      </w:r>
      <w:r w:rsidRPr="00C91FDC">
        <w:rPr>
          <w:rFonts w:ascii="宋体" w:hAnsi="宋体" w:cs="@仿宋_GB2312"/>
          <w:bCs/>
          <w:sz w:val="24"/>
          <w:szCs w:val="18"/>
        </w:rPr>
        <w:t>人</w:t>
      </w:r>
      <w:r w:rsidRPr="00C91FDC">
        <w:rPr>
          <w:rFonts w:ascii="宋体" w:hAnsi="宋体" w:cs="@仿宋_GB2312" w:hint="eastAsia"/>
          <w:bCs/>
          <w:sz w:val="24"/>
          <w:szCs w:val="18"/>
        </w:rPr>
        <w:t>技术服务人员</w:t>
      </w:r>
      <w:r w:rsidRPr="00C91FDC">
        <w:rPr>
          <w:rFonts w:ascii="宋体" w:hAnsi="宋体" w:cs="@仿宋_GB2312"/>
          <w:bCs/>
          <w:sz w:val="24"/>
          <w:szCs w:val="18"/>
        </w:rPr>
        <w:t>1小时内</w:t>
      </w:r>
      <w:proofErr w:type="gramStart"/>
      <w:r w:rsidRPr="00C91FDC">
        <w:rPr>
          <w:rFonts w:ascii="宋体" w:hAnsi="宋体" w:cs="@仿宋_GB2312"/>
          <w:bCs/>
          <w:sz w:val="24"/>
          <w:szCs w:val="18"/>
        </w:rPr>
        <w:t>作出</w:t>
      </w:r>
      <w:proofErr w:type="gramEnd"/>
      <w:r w:rsidRPr="00C91FDC">
        <w:rPr>
          <w:rFonts w:ascii="宋体" w:hAnsi="宋体" w:cs="@仿宋_GB2312"/>
          <w:bCs/>
          <w:sz w:val="24"/>
          <w:szCs w:val="18"/>
        </w:rPr>
        <w:t>响应，4小时内到达产品使用现场进行处理，12小时内处理完毕。12小时内未处理完毕，须提供使用方认可的处理方案。除不可抗力和使用方责任外，费用全部由中标人承担。质保期内产品质量经合法机构鉴定不符合质量要求的，按合同约定承担违约责任。定期派专人上门进行维修保养服务。如果中标人在接到通知后未及时</w:t>
      </w:r>
      <w:proofErr w:type="gramStart"/>
      <w:r w:rsidRPr="00C91FDC">
        <w:rPr>
          <w:rFonts w:ascii="宋体" w:hAnsi="宋体" w:cs="@仿宋_GB2312"/>
          <w:bCs/>
          <w:sz w:val="24"/>
          <w:szCs w:val="18"/>
        </w:rPr>
        <w:t>作出</w:t>
      </w:r>
      <w:proofErr w:type="gramEnd"/>
      <w:r w:rsidRPr="00C91FDC">
        <w:rPr>
          <w:rFonts w:ascii="宋体" w:hAnsi="宋体" w:cs="@仿宋_GB2312"/>
          <w:bCs/>
          <w:sz w:val="24"/>
          <w:szCs w:val="18"/>
        </w:rPr>
        <w:t>响应，中标人必须对由于故障所造成的损失后果负责。</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w:t>
      </w:r>
      <w:r w:rsidRPr="00C91FDC">
        <w:rPr>
          <w:rFonts w:ascii="宋体" w:hAnsi="宋体" w:cs="@仿宋_GB2312"/>
          <w:bCs/>
          <w:sz w:val="24"/>
          <w:szCs w:val="18"/>
        </w:rPr>
        <w:t>2）质保期外服务要求</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①质量保证期过后，中标</w:t>
      </w:r>
      <w:r w:rsidRPr="00C91FDC">
        <w:rPr>
          <w:rFonts w:ascii="宋体" w:hAnsi="宋体" w:cs="@仿宋_GB2312"/>
          <w:bCs/>
          <w:sz w:val="24"/>
          <w:szCs w:val="18"/>
        </w:rPr>
        <w:t>人</w:t>
      </w:r>
      <w:r w:rsidRPr="00C91FDC">
        <w:rPr>
          <w:rFonts w:ascii="宋体" w:hAnsi="宋体" w:cs="@仿宋_GB2312" w:hint="eastAsia"/>
          <w:bCs/>
          <w:sz w:val="24"/>
          <w:szCs w:val="18"/>
        </w:rPr>
        <w:t>应同样提供免费电话咨询服务，并应承诺提供产</w:t>
      </w:r>
      <w:r w:rsidRPr="00C91FDC">
        <w:rPr>
          <w:rFonts w:ascii="宋体" w:hAnsi="宋体" w:cs="@仿宋_GB2312" w:hint="eastAsia"/>
          <w:bCs/>
          <w:sz w:val="24"/>
          <w:szCs w:val="18"/>
        </w:rPr>
        <w:lastRenderedPageBreak/>
        <w:t>品上门维护服务。</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②质量保证期过后，采购人需要继续由中标</w:t>
      </w:r>
      <w:r w:rsidRPr="00C91FDC">
        <w:rPr>
          <w:rFonts w:ascii="宋体" w:hAnsi="宋体" w:cs="@仿宋_GB2312"/>
          <w:bCs/>
          <w:sz w:val="24"/>
          <w:szCs w:val="18"/>
        </w:rPr>
        <w:t>人</w:t>
      </w:r>
      <w:r w:rsidRPr="00C91FDC">
        <w:rPr>
          <w:rFonts w:ascii="宋体" w:hAnsi="宋体" w:cs="@仿宋_GB2312" w:hint="eastAsia"/>
          <w:bCs/>
          <w:sz w:val="24"/>
          <w:szCs w:val="18"/>
        </w:rPr>
        <w:t>提供售后服务的，该中标</w:t>
      </w:r>
      <w:r w:rsidRPr="00C91FDC">
        <w:rPr>
          <w:rFonts w:ascii="宋体" w:hAnsi="宋体" w:cs="@仿宋_GB2312"/>
          <w:bCs/>
          <w:sz w:val="24"/>
          <w:szCs w:val="18"/>
        </w:rPr>
        <w:t>人</w:t>
      </w:r>
      <w:r w:rsidRPr="00C91FDC">
        <w:rPr>
          <w:rFonts w:ascii="宋体" w:hAnsi="宋体" w:cs="@仿宋_GB2312" w:hint="eastAsia"/>
          <w:bCs/>
          <w:sz w:val="24"/>
          <w:szCs w:val="18"/>
        </w:rPr>
        <w:t>应以优惠价格提供售后服务。</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bCs/>
          <w:sz w:val="24"/>
          <w:szCs w:val="18"/>
        </w:rPr>
        <w:t>3、备品备件及易损件</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中标人售后服务中，维修使用的备品备件及易损件应为原厂配件，未经采购人同意不得使用非原厂配件，常用的、容易损坏的备品备件及易损件的价格清单须在投标文件中列出。</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（二）、知识产权</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采购人在中华人民共和国境内使用投标人提供的货物及服务时免受第三方提出的侵犯其专利权或其它知识产权的起诉。如果第三方提出侵权指控，中标人应承担由此而引起的一切法律责任和费用。</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（三）、附件、图纸及包装要求</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所投产</w:t>
      </w:r>
      <w:proofErr w:type="gramStart"/>
      <w:r w:rsidRPr="00C91FDC">
        <w:rPr>
          <w:rFonts w:ascii="宋体" w:hAnsi="宋体" w:cs="@仿宋_GB2312" w:hint="eastAsia"/>
          <w:bCs/>
          <w:sz w:val="24"/>
          <w:szCs w:val="18"/>
        </w:rPr>
        <w:t>品按照</w:t>
      </w:r>
      <w:proofErr w:type="gramEnd"/>
      <w:r w:rsidRPr="00C91FDC">
        <w:rPr>
          <w:rFonts w:ascii="宋体" w:hAnsi="宋体" w:cs="@仿宋_GB2312" w:hint="eastAsia"/>
          <w:bCs/>
          <w:sz w:val="24"/>
          <w:szCs w:val="18"/>
        </w:rPr>
        <w:t>原厂规定的产品包装和随机标准附件为准。</w:t>
      </w:r>
    </w:p>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仿宋_GB2312" w:hint="eastAsia"/>
          <w:bCs/>
          <w:sz w:val="24"/>
          <w:szCs w:val="18"/>
        </w:rPr>
        <w:t>（四）、</w:t>
      </w:r>
      <w:r w:rsidRPr="00C91FDC">
        <w:rPr>
          <w:rFonts w:ascii="宋体" w:hAnsi="宋体" w:cs="@仿宋_GB2312"/>
          <w:bCs/>
          <w:sz w:val="24"/>
          <w:szCs w:val="18"/>
        </w:rPr>
        <w:t>其他未尽事宜由供需双方在采购合同中详细约定。</w:t>
      </w:r>
    </w:p>
    <w:p w:rsidR="00C91FDC" w:rsidRPr="00C91FDC" w:rsidRDefault="00C91FDC" w:rsidP="00C91FDC">
      <w:pPr>
        <w:spacing w:line="360" w:lineRule="auto"/>
        <w:ind w:firstLine="437"/>
        <w:rPr>
          <w:rFonts w:ascii="宋体" w:hAnsi="宋体" w:cs="@仿宋_GB2312"/>
          <w:b/>
          <w:bCs/>
          <w:sz w:val="24"/>
          <w:szCs w:val="18"/>
        </w:rPr>
      </w:pPr>
      <w:r w:rsidRPr="00C91FDC">
        <w:rPr>
          <w:rFonts w:ascii="宋体" w:hAnsi="宋体" w:cs="@仿宋_GB2312" w:hint="eastAsia"/>
          <w:b/>
          <w:bCs/>
          <w:sz w:val="24"/>
          <w:szCs w:val="18"/>
        </w:rPr>
        <w:t>五、样品要求</w:t>
      </w:r>
    </w:p>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hint="eastAsia"/>
          <w:bCs/>
          <w:sz w:val="24"/>
          <w:szCs w:val="18"/>
        </w:rPr>
        <w:t>1.</w:t>
      </w:r>
      <w:r w:rsidRPr="00C91FDC">
        <w:rPr>
          <w:rFonts w:ascii="宋体" w:hAnsi="宋体" w:cs="@仿宋_GB2312"/>
          <w:bCs/>
          <w:sz w:val="24"/>
          <w:szCs w:val="18"/>
        </w:rPr>
        <w:t>投标样品是投标文件的组成部分。投标前，投标</w:t>
      </w:r>
      <w:r w:rsidRPr="00C91FDC">
        <w:rPr>
          <w:rFonts w:ascii="宋体" w:hAnsi="宋体" w:cs="@仿宋_GB2312" w:hint="eastAsia"/>
          <w:bCs/>
          <w:sz w:val="24"/>
          <w:szCs w:val="18"/>
        </w:rPr>
        <w:t>人</w:t>
      </w:r>
      <w:r w:rsidRPr="00C91FDC">
        <w:rPr>
          <w:rFonts w:ascii="宋体" w:hAnsi="宋体" w:cs="@仿宋_GB2312"/>
          <w:bCs/>
          <w:sz w:val="24"/>
          <w:szCs w:val="18"/>
        </w:rPr>
        <w:t>应按招标文件规定准备投标样品。并在样品上标记以下信息：</w:t>
      </w:r>
    </w:p>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bCs/>
          <w:sz w:val="24"/>
          <w:szCs w:val="18"/>
        </w:rPr>
        <w:t>“安徽财经大学东校区明德楼课桌椅采购与安装”（投标</w:t>
      </w:r>
      <w:r w:rsidRPr="00C91FDC">
        <w:rPr>
          <w:rFonts w:ascii="宋体" w:hAnsi="宋体" w:cs="@仿宋_GB2312" w:hint="eastAsia"/>
          <w:bCs/>
          <w:sz w:val="24"/>
          <w:szCs w:val="18"/>
        </w:rPr>
        <w:t>人</w:t>
      </w:r>
      <w:r w:rsidRPr="00C91FDC">
        <w:rPr>
          <w:rFonts w:ascii="宋体" w:hAnsi="宋体" w:cs="@仿宋_GB2312"/>
          <w:bCs/>
          <w:sz w:val="24"/>
          <w:szCs w:val="18"/>
        </w:rPr>
        <w:t>全称）样品；</w:t>
      </w:r>
    </w:p>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hint="eastAsia"/>
          <w:bCs/>
          <w:sz w:val="24"/>
          <w:szCs w:val="18"/>
        </w:rPr>
        <w:t>2.</w:t>
      </w:r>
      <w:r w:rsidRPr="00C91FDC">
        <w:rPr>
          <w:rFonts w:ascii="宋体" w:hAnsi="宋体" w:cs="@仿宋_GB2312"/>
          <w:bCs/>
          <w:sz w:val="24"/>
          <w:szCs w:val="18"/>
        </w:rPr>
        <w:t>投标时，投标</w:t>
      </w:r>
      <w:r w:rsidRPr="00C91FDC">
        <w:rPr>
          <w:rFonts w:ascii="宋体" w:hAnsi="宋体" w:cs="@仿宋_GB2312" w:hint="eastAsia"/>
          <w:bCs/>
          <w:sz w:val="24"/>
          <w:szCs w:val="18"/>
        </w:rPr>
        <w:t>人</w:t>
      </w:r>
      <w:r w:rsidRPr="00C91FDC">
        <w:rPr>
          <w:rFonts w:ascii="宋体" w:hAnsi="宋体" w:cs="@仿宋_GB2312"/>
          <w:bCs/>
          <w:sz w:val="24"/>
          <w:szCs w:val="18"/>
        </w:rPr>
        <w:t>应提交样品并送达指定地点；投标文件递交截止时间后提交的样品，不予接收。</w:t>
      </w:r>
    </w:p>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hint="eastAsia"/>
          <w:bCs/>
          <w:sz w:val="24"/>
          <w:szCs w:val="18"/>
        </w:rPr>
        <w:t>3.</w:t>
      </w:r>
      <w:r w:rsidRPr="00C91FDC">
        <w:rPr>
          <w:rFonts w:ascii="宋体" w:hAnsi="宋体" w:cs="@仿宋_GB2312"/>
          <w:bCs/>
          <w:sz w:val="24"/>
          <w:szCs w:val="18"/>
        </w:rPr>
        <w:t>投标样品送达地：</w:t>
      </w:r>
      <w:r w:rsidRPr="00C91FDC">
        <w:rPr>
          <w:rFonts w:ascii="宋体" w:hAnsi="宋体" w:cs="@仿宋_GB2312"/>
          <w:bCs/>
          <w:sz w:val="24"/>
          <w:szCs w:val="18"/>
          <w:u w:val="single"/>
        </w:rPr>
        <w:t>同开标地点</w:t>
      </w:r>
    </w:p>
    <w:p w:rsidR="00C91FDC" w:rsidRPr="00C91FDC" w:rsidRDefault="00C91FDC" w:rsidP="00C91FDC">
      <w:pPr>
        <w:spacing w:line="360" w:lineRule="auto"/>
        <w:ind w:firstLineChars="200" w:firstLine="480"/>
        <w:rPr>
          <w:rFonts w:ascii="宋体" w:hAnsi="宋体" w:cs="@仿宋_GB2312"/>
          <w:b/>
          <w:bCs/>
          <w:sz w:val="24"/>
          <w:szCs w:val="18"/>
        </w:rPr>
      </w:pPr>
      <w:r w:rsidRPr="00C91FDC">
        <w:rPr>
          <w:rFonts w:ascii="宋体" w:hAnsi="宋体" w:cs="@仿宋_GB2312" w:hint="eastAsia"/>
          <w:bCs/>
          <w:sz w:val="24"/>
          <w:szCs w:val="18"/>
        </w:rPr>
        <w:t>4.</w:t>
      </w:r>
      <w:r w:rsidRPr="00C91FDC">
        <w:rPr>
          <w:rFonts w:ascii="宋体" w:hAnsi="宋体" w:cs="@仿宋_GB2312"/>
          <w:bCs/>
          <w:sz w:val="24"/>
          <w:szCs w:val="18"/>
        </w:rPr>
        <w:t>投标</w:t>
      </w:r>
      <w:r w:rsidRPr="00C91FDC">
        <w:rPr>
          <w:rFonts w:ascii="宋体" w:hAnsi="宋体" w:cs="@仿宋_GB2312" w:hint="eastAsia"/>
          <w:bCs/>
          <w:sz w:val="24"/>
          <w:szCs w:val="18"/>
        </w:rPr>
        <w:t>人</w:t>
      </w:r>
      <w:r w:rsidRPr="00C91FDC">
        <w:rPr>
          <w:rFonts w:ascii="宋体" w:hAnsi="宋体" w:cs="@仿宋_GB2312"/>
          <w:bCs/>
          <w:sz w:val="24"/>
          <w:szCs w:val="18"/>
        </w:rPr>
        <w:t>未提供样品或提供样品不全的</w:t>
      </w:r>
      <w:r w:rsidRPr="00C91FDC">
        <w:rPr>
          <w:rFonts w:ascii="宋体" w:hAnsi="宋体" w:cs="@仿宋_GB2312" w:hint="eastAsia"/>
          <w:bCs/>
          <w:sz w:val="24"/>
          <w:szCs w:val="18"/>
        </w:rPr>
        <w:t>：</w:t>
      </w:r>
      <w:r w:rsidRPr="00C91FDC">
        <w:rPr>
          <w:rFonts w:ascii="宋体" w:hAnsi="宋体" w:cs="@仿宋_GB2312" w:hint="eastAsia"/>
          <w:b/>
          <w:bCs/>
          <w:sz w:val="24"/>
          <w:szCs w:val="18"/>
          <w:u w:val="single"/>
        </w:rPr>
        <w:t>按照评标方法和标准进行扣分</w:t>
      </w:r>
      <w:r w:rsidRPr="00C91FDC">
        <w:rPr>
          <w:rFonts w:ascii="宋体" w:hAnsi="宋体" w:cs="@仿宋_GB2312" w:hint="eastAsia"/>
          <w:b/>
          <w:bCs/>
          <w:sz w:val="24"/>
          <w:szCs w:val="18"/>
        </w:rPr>
        <w:t>。</w:t>
      </w:r>
    </w:p>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hint="eastAsia"/>
          <w:bCs/>
          <w:sz w:val="24"/>
          <w:szCs w:val="18"/>
        </w:rPr>
        <w:t>4.1本项目要求提供的样品如下：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1715"/>
        <w:gridCol w:w="2795"/>
        <w:gridCol w:w="1203"/>
        <w:gridCol w:w="902"/>
        <w:gridCol w:w="1103"/>
      </w:tblGrid>
      <w:tr w:rsidR="00C91FDC" w:rsidRPr="00C91FDC" w:rsidTr="008B3BD4">
        <w:trPr>
          <w:jc w:val="center"/>
        </w:trPr>
        <w:tc>
          <w:tcPr>
            <w:tcW w:w="471" w:type="pct"/>
          </w:tcPr>
          <w:p w:rsidR="00C91FDC" w:rsidRPr="00C91FDC" w:rsidRDefault="00C91FDC" w:rsidP="00C91FDC">
            <w:pPr>
              <w:spacing w:line="360" w:lineRule="auto"/>
              <w:jc w:val="center"/>
              <w:rPr>
                <w:rFonts w:ascii="宋体" w:hAnsi="宋体" w:cs="@仿宋_GB2312"/>
                <w:b/>
                <w:bCs/>
                <w:sz w:val="24"/>
                <w:szCs w:val="18"/>
              </w:rPr>
            </w:pPr>
            <w:r w:rsidRPr="00C91FDC">
              <w:rPr>
                <w:rFonts w:ascii="宋体" w:hAnsi="宋体" w:cs="@仿宋_GB2312" w:hint="eastAsia"/>
                <w:b/>
                <w:bCs/>
                <w:sz w:val="24"/>
                <w:szCs w:val="18"/>
              </w:rPr>
              <w:t>序号</w:t>
            </w:r>
          </w:p>
        </w:tc>
        <w:tc>
          <w:tcPr>
            <w:tcW w:w="1006" w:type="pct"/>
          </w:tcPr>
          <w:p w:rsidR="00C91FDC" w:rsidRPr="00C91FDC" w:rsidRDefault="00C91FDC" w:rsidP="00C91FDC">
            <w:pPr>
              <w:spacing w:line="360" w:lineRule="auto"/>
              <w:jc w:val="center"/>
              <w:rPr>
                <w:rFonts w:ascii="宋体" w:hAnsi="宋体" w:cs="@仿宋_GB2312"/>
                <w:b/>
                <w:bCs/>
                <w:sz w:val="24"/>
                <w:szCs w:val="18"/>
              </w:rPr>
            </w:pPr>
            <w:r w:rsidRPr="00C91FDC">
              <w:rPr>
                <w:rFonts w:ascii="宋体" w:hAnsi="宋体" w:cs="@仿宋_GB2312" w:hint="eastAsia"/>
                <w:b/>
                <w:bCs/>
                <w:sz w:val="24"/>
                <w:szCs w:val="18"/>
              </w:rPr>
              <w:t>样品名称</w:t>
            </w:r>
          </w:p>
        </w:tc>
        <w:tc>
          <w:tcPr>
            <w:tcW w:w="1640" w:type="pct"/>
          </w:tcPr>
          <w:p w:rsidR="00C91FDC" w:rsidRPr="00C91FDC" w:rsidRDefault="00C91FDC" w:rsidP="00C91FDC">
            <w:pPr>
              <w:spacing w:line="360" w:lineRule="auto"/>
              <w:jc w:val="center"/>
              <w:rPr>
                <w:rFonts w:ascii="宋体" w:hAnsi="宋体" w:cs="@仿宋_GB2312"/>
                <w:b/>
                <w:bCs/>
                <w:sz w:val="24"/>
                <w:szCs w:val="18"/>
              </w:rPr>
            </w:pPr>
            <w:r w:rsidRPr="00C91FDC">
              <w:rPr>
                <w:rFonts w:ascii="宋体" w:hAnsi="宋体" w:cs="@仿宋_GB2312" w:hint="eastAsia"/>
                <w:b/>
                <w:bCs/>
                <w:sz w:val="24"/>
                <w:szCs w:val="18"/>
              </w:rPr>
              <w:t>技术参数及要求</w:t>
            </w:r>
          </w:p>
        </w:tc>
        <w:tc>
          <w:tcPr>
            <w:tcW w:w="706" w:type="pct"/>
          </w:tcPr>
          <w:p w:rsidR="00C91FDC" w:rsidRPr="00C91FDC" w:rsidRDefault="00C91FDC" w:rsidP="00C91FDC">
            <w:pPr>
              <w:spacing w:line="360" w:lineRule="auto"/>
              <w:jc w:val="center"/>
              <w:rPr>
                <w:rFonts w:ascii="宋体" w:hAnsi="宋体" w:cs="@仿宋_GB2312"/>
                <w:b/>
                <w:bCs/>
                <w:sz w:val="24"/>
                <w:szCs w:val="18"/>
              </w:rPr>
            </w:pPr>
            <w:r w:rsidRPr="00C91FDC">
              <w:rPr>
                <w:rFonts w:ascii="宋体" w:hAnsi="宋体" w:cs="@仿宋_GB2312" w:hint="eastAsia"/>
                <w:b/>
                <w:bCs/>
                <w:sz w:val="24"/>
                <w:szCs w:val="18"/>
              </w:rPr>
              <w:t>单位</w:t>
            </w:r>
          </w:p>
        </w:tc>
        <w:tc>
          <w:tcPr>
            <w:tcW w:w="529" w:type="pct"/>
          </w:tcPr>
          <w:p w:rsidR="00C91FDC" w:rsidRPr="00C91FDC" w:rsidRDefault="00C91FDC" w:rsidP="00C91FDC">
            <w:pPr>
              <w:spacing w:line="360" w:lineRule="auto"/>
              <w:jc w:val="center"/>
              <w:rPr>
                <w:rFonts w:ascii="宋体" w:hAnsi="宋体" w:cs="@仿宋_GB2312"/>
                <w:b/>
                <w:bCs/>
                <w:sz w:val="24"/>
                <w:szCs w:val="18"/>
              </w:rPr>
            </w:pPr>
            <w:r w:rsidRPr="00C91FDC">
              <w:rPr>
                <w:rFonts w:ascii="宋体" w:hAnsi="宋体" w:cs="@仿宋_GB2312" w:hint="eastAsia"/>
                <w:b/>
                <w:bCs/>
                <w:sz w:val="24"/>
                <w:szCs w:val="18"/>
              </w:rPr>
              <w:t>数量</w:t>
            </w:r>
          </w:p>
        </w:tc>
        <w:tc>
          <w:tcPr>
            <w:tcW w:w="647" w:type="pct"/>
          </w:tcPr>
          <w:p w:rsidR="00C91FDC" w:rsidRPr="00C91FDC" w:rsidRDefault="00C91FDC" w:rsidP="00C91FDC">
            <w:pPr>
              <w:spacing w:line="360" w:lineRule="auto"/>
              <w:jc w:val="center"/>
              <w:rPr>
                <w:rFonts w:ascii="宋体" w:hAnsi="宋体" w:cs="@仿宋_GB2312"/>
                <w:b/>
                <w:bCs/>
                <w:sz w:val="24"/>
                <w:szCs w:val="18"/>
              </w:rPr>
            </w:pPr>
            <w:r w:rsidRPr="00C91FDC">
              <w:rPr>
                <w:rFonts w:ascii="宋体" w:hAnsi="宋体" w:cs="@仿宋_GB2312" w:hint="eastAsia"/>
                <w:b/>
                <w:bCs/>
                <w:sz w:val="24"/>
                <w:szCs w:val="18"/>
              </w:rPr>
              <w:t>备注</w:t>
            </w:r>
          </w:p>
        </w:tc>
      </w:tr>
      <w:tr w:rsidR="00C91FDC" w:rsidRPr="00C91FDC" w:rsidTr="008B3BD4">
        <w:trPr>
          <w:trHeight w:val="249"/>
          <w:jc w:val="center"/>
        </w:trPr>
        <w:tc>
          <w:tcPr>
            <w:tcW w:w="471" w:type="pct"/>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仿宋_GB2312" w:hint="eastAsia"/>
                <w:bCs/>
                <w:sz w:val="24"/>
                <w:szCs w:val="18"/>
              </w:rPr>
              <w:t>1</w:t>
            </w:r>
          </w:p>
        </w:tc>
        <w:tc>
          <w:tcPr>
            <w:tcW w:w="1006" w:type="pct"/>
            <w:vAlign w:val="center"/>
          </w:tcPr>
          <w:p w:rsidR="00C91FDC" w:rsidRPr="00C91FDC" w:rsidRDefault="00C91FDC" w:rsidP="00C91FDC">
            <w:pPr>
              <w:spacing w:line="360" w:lineRule="auto"/>
              <w:rPr>
                <w:rFonts w:ascii="宋体" w:hAnsi="宋体" w:cs="@仿宋_GB2312"/>
                <w:bCs/>
                <w:sz w:val="24"/>
                <w:szCs w:val="18"/>
              </w:rPr>
            </w:pPr>
            <w:r w:rsidRPr="00C91FDC">
              <w:rPr>
                <w:rFonts w:ascii="宋体" w:hAnsi="宋体" w:cs="宋体" w:hint="eastAsia"/>
                <w:bCs/>
                <w:sz w:val="24"/>
                <w:szCs w:val="24"/>
              </w:rPr>
              <w:t>单人课桌椅</w:t>
            </w:r>
          </w:p>
        </w:tc>
        <w:tc>
          <w:tcPr>
            <w:tcW w:w="1640" w:type="pct"/>
          </w:tcPr>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宋体" w:hint="eastAsia"/>
                <w:kern w:val="0"/>
                <w:sz w:val="24"/>
                <w:szCs w:val="24"/>
              </w:rPr>
              <w:t>600W×450D×750H（外观尺寸允许±2mm），单位mm；</w:t>
            </w:r>
          </w:p>
        </w:tc>
        <w:tc>
          <w:tcPr>
            <w:tcW w:w="706" w:type="pct"/>
            <w:vAlign w:val="center"/>
          </w:tcPr>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宋体" w:hint="eastAsia"/>
                <w:bCs/>
                <w:sz w:val="24"/>
                <w:szCs w:val="24"/>
              </w:rPr>
              <w:t>套</w:t>
            </w:r>
          </w:p>
        </w:tc>
        <w:tc>
          <w:tcPr>
            <w:tcW w:w="529" w:type="pct"/>
            <w:vAlign w:val="center"/>
          </w:tcPr>
          <w:p w:rsidR="00C91FDC" w:rsidRPr="00C91FDC" w:rsidRDefault="00C91FDC" w:rsidP="00C91FDC">
            <w:pPr>
              <w:spacing w:line="360" w:lineRule="auto"/>
              <w:ind w:firstLine="437"/>
              <w:rPr>
                <w:rFonts w:ascii="宋体" w:hAnsi="宋体" w:cs="@仿宋_GB2312"/>
                <w:bCs/>
                <w:sz w:val="24"/>
                <w:szCs w:val="18"/>
              </w:rPr>
            </w:pPr>
            <w:r w:rsidRPr="00C91FDC">
              <w:rPr>
                <w:rFonts w:ascii="宋体" w:hAnsi="宋体" w:cs="宋体" w:hint="eastAsia"/>
                <w:bCs/>
                <w:sz w:val="24"/>
                <w:szCs w:val="24"/>
              </w:rPr>
              <w:t>1</w:t>
            </w:r>
          </w:p>
        </w:tc>
        <w:tc>
          <w:tcPr>
            <w:tcW w:w="647" w:type="pct"/>
          </w:tcPr>
          <w:p w:rsidR="00C91FDC" w:rsidRPr="00C91FDC" w:rsidRDefault="00C91FDC" w:rsidP="00C91FDC">
            <w:pPr>
              <w:spacing w:line="360" w:lineRule="auto"/>
              <w:ind w:firstLine="437"/>
              <w:rPr>
                <w:rFonts w:ascii="宋体" w:hAnsi="宋体" w:cs="@仿宋_GB2312"/>
                <w:bCs/>
                <w:sz w:val="24"/>
                <w:szCs w:val="18"/>
              </w:rPr>
            </w:pPr>
          </w:p>
        </w:tc>
      </w:tr>
      <w:tr w:rsidR="00C91FDC" w:rsidRPr="00C91FDC" w:rsidTr="008B3BD4">
        <w:trPr>
          <w:jc w:val="center"/>
        </w:trPr>
        <w:tc>
          <w:tcPr>
            <w:tcW w:w="471" w:type="pct"/>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仿宋_GB2312" w:hint="eastAsia"/>
                <w:bCs/>
                <w:sz w:val="24"/>
                <w:szCs w:val="18"/>
              </w:rPr>
              <w:t>2</w:t>
            </w:r>
          </w:p>
        </w:tc>
        <w:tc>
          <w:tcPr>
            <w:tcW w:w="1006" w:type="pct"/>
            <w:vAlign w:val="center"/>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bCs/>
                <w:sz w:val="24"/>
                <w:szCs w:val="24"/>
              </w:rPr>
              <w:t>T型站脚升降调节机构</w:t>
            </w:r>
          </w:p>
        </w:tc>
        <w:tc>
          <w:tcPr>
            <w:tcW w:w="1640" w:type="pct"/>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kern w:val="0"/>
                <w:sz w:val="24"/>
                <w:szCs w:val="24"/>
              </w:rPr>
              <w:t>宽度</w:t>
            </w:r>
            <w:r w:rsidRPr="00C91FDC">
              <w:rPr>
                <w:rFonts w:ascii="宋体" w:hAnsi="宋体" w:cs="宋体" w:hint="eastAsia"/>
                <w:sz w:val="24"/>
                <w:szCs w:val="24"/>
              </w:rPr>
              <w:t>约</w:t>
            </w:r>
            <w:r w:rsidRPr="00C91FDC">
              <w:rPr>
                <w:rFonts w:ascii="宋体" w:hAnsi="宋体" w:cs="宋体" w:hint="eastAsia"/>
                <w:kern w:val="0"/>
                <w:sz w:val="24"/>
                <w:szCs w:val="24"/>
              </w:rPr>
              <w:t>78-202mm，深度33-65mm，高度268.5mm</w:t>
            </w:r>
            <w:r w:rsidRPr="00C91FDC">
              <w:rPr>
                <w:rFonts w:ascii="宋体" w:hAnsi="宋体" w:cs="宋体" w:hint="eastAsia"/>
                <w:kern w:val="0"/>
                <w:sz w:val="24"/>
                <w:szCs w:val="24"/>
              </w:rPr>
              <w:lastRenderedPageBreak/>
              <w:t>（外观尺寸允许±2mm）；内置弹性限位卡片,规格为34×20×6.8mm（外观尺寸允许±2mm）</w:t>
            </w:r>
          </w:p>
        </w:tc>
        <w:tc>
          <w:tcPr>
            <w:tcW w:w="706" w:type="pct"/>
            <w:vAlign w:val="center"/>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bCs/>
                <w:sz w:val="24"/>
                <w:szCs w:val="24"/>
              </w:rPr>
              <w:lastRenderedPageBreak/>
              <w:t>套</w:t>
            </w:r>
          </w:p>
        </w:tc>
        <w:tc>
          <w:tcPr>
            <w:tcW w:w="529" w:type="pct"/>
            <w:vAlign w:val="center"/>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bCs/>
                <w:sz w:val="24"/>
                <w:szCs w:val="24"/>
              </w:rPr>
              <w:t>1</w:t>
            </w:r>
          </w:p>
        </w:tc>
        <w:tc>
          <w:tcPr>
            <w:tcW w:w="647" w:type="pct"/>
          </w:tcPr>
          <w:p w:rsidR="00C91FDC" w:rsidRPr="00C91FDC" w:rsidRDefault="00C91FDC" w:rsidP="00C91FDC">
            <w:pPr>
              <w:spacing w:line="360" w:lineRule="auto"/>
              <w:jc w:val="center"/>
              <w:rPr>
                <w:rFonts w:ascii="宋体" w:hAnsi="宋体" w:cs="@仿宋_GB2312"/>
                <w:bCs/>
                <w:sz w:val="24"/>
                <w:szCs w:val="18"/>
              </w:rPr>
            </w:pPr>
          </w:p>
        </w:tc>
      </w:tr>
      <w:tr w:rsidR="00C91FDC" w:rsidRPr="00C91FDC" w:rsidTr="008B3BD4">
        <w:trPr>
          <w:trHeight w:val="113"/>
          <w:jc w:val="center"/>
        </w:trPr>
        <w:tc>
          <w:tcPr>
            <w:tcW w:w="471" w:type="pct"/>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仿宋_GB2312" w:hint="eastAsia"/>
                <w:bCs/>
                <w:sz w:val="24"/>
                <w:szCs w:val="18"/>
              </w:rPr>
              <w:lastRenderedPageBreak/>
              <w:t>3</w:t>
            </w:r>
          </w:p>
        </w:tc>
        <w:tc>
          <w:tcPr>
            <w:tcW w:w="1006" w:type="pct"/>
            <w:vAlign w:val="center"/>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bCs/>
                <w:sz w:val="24"/>
                <w:szCs w:val="24"/>
              </w:rPr>
              <w:t>桌面板小样</w:t>
            </w:r>
          </w:p>
        </w:tc>
        <w:tc>
          <w:tcPr>
            <w:tcW w:w="1640" w:type="pct"/>
          </w:tcPr>
          <w:p w:rsidR="00C91FDC" w:rsidRPr="00C91FDC" w:rsidRDefault="00C91FDC" w:rsidP="00C91FDC">
            <w:pPr>
              <w:rPr>
                <w:rFonts w:ascii="宋体" w:hAnsi="宋体" w:cs="宋体"/>
                <w:sz w:val="24"/>
                <w:szCs w:val="24"/>
              </w:rPr>
            </w:pPr>
            <w:r w:rsidRPr="00C91FDC">
              <w:rPr>
                <w:rFonts w:ascii="宋体" w:hAnsi="宋体" w:cs="宋体" w:hint="eastAsia"/>
                <w:sz w:val="24"/>
                <w:szCs w:val="24"/>
              </w:rPr>
              <w:t>约600*450*25mm</w:t>
            </w:r>
          </w:p>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sz w:val="24"/>
                <w:szCs w:val="24"/>
              </w:rPr>
              <w:t>PP塑料</w:t>
            </w:r>
            <w:proofErr w:type="gramStart"/>
            <w:r w:rsidRPr="00C91FDC">
              <w:rPr>
                <w:rFonts w:ascii="宋体" w:hAnsi="宋体" w:cs="宋体" w:hint="eastAsia"/>
                <w:sz w:val="24"/>
                <w:szCs w:val="24"/>
              </w:rPr>
              <w:t>注塑封边一次</w:t>
            </w:r>
            <w:proofErr w:type="gramEnd"/>
            <w:r w:rsidRPr="00C91FDC">
              <w:rPr>
                <w:rFonts w:ascii="宋体" w:hAnsi="宋体" w:cs="宋体" w:hint="eastAsia"/>
                <w:sz w:val="24"/>
                <w:szCs w:val="24"/>
              </w:rPr>
              <w:t>成型，四周截面</w:t>
            </w:r>
            <w:proofErr w:type="gramStart"/>
            <w:r w:rsidRPr="00C91FDC">
              <w:rPr>
                <w:rFonts w:ascii="宋体" w:hAnsi="宋体" w:cs="宋体" w:hint="eastAsia"/>
                <w:sz w:val="24"/>
                <w:szCs w:val="24"/>
              </w:rPr>
              <w:t>注塑封边处理</w:t>
            </w:r>
            <w:proofErr w:type="gramEnd"/>
            <w:r w:rsidRPr="00C91FDC">
              <w:rPr>
                <w:rFonts w:ascii="宋体" w:hAnsi="宋体" w:cs="宋体" w:hint="eastAsia"/>
                <w:sz w:val="24"/>
                <w:szCs w:val="24"/>
              </w:rPr>
              <w:t>。</w:t>
            </w:r>
            <w:r w:rsidRPr="00C91FDC">
              <w:rPr>
                <w:rFonts w:ascii="宋体" w:hAnsi="宋体" w:cs="宋体" w:hint="eastAsia"/>
                <w:kern w:val="0"/>
                <w:sz w:val="24"/>
                <w:szCs w:val="24"/>
              </w:rPr>
              <w:t>桌面四周倒鸭嘴设计，桌面575mm处</w:t>
            </w:r>
            <w:proofErr w:type="gramStart"/>
            <w:r w:rsidRPr="00C91FDC">
              <w:rPr>
                <w:rFonts w:ascii="宋体" w:hAnsi="宋体" w:cs="宋体" w:hint="eastAsia"/>
                <w:kern w:val="0"/>
                <w:sz w:val="24"/>
                <w:szCs w:val="24"/>
              </w:rPr>
              <w:t>设挡书线</w:t>
            </w:r>
            <w:proofErr w:type="gramEnd"/>
            <w:r w:rsidRPr="00C91FDC">
              <w:rPr>
                <w:rFonts w:ascii="宋体" w:hAnsi="宋体" w:cs="宋体" w:hint="eastAsia"/>
                <w:kern w:val="0"/>
                <w:sz w:val="24"/>
                <w:szCs w:val="24"/>
              </w:rPr>
              <w:t>并设一根AP槽，</w:t>
            </w:r>
            <w:proofErr w:type="gramStart"/>
            <w:r w:rsidRPr="00C91FDC">
              <w:rPr>
                <w:rFonts w:ascii="宋体" w:hAnsi="宋体" w:cs="宋体" w:hint="eastAsia"/>
                <w:kern w:val="0"/>
                <w:sz w:val="24"/>
                <w:szCs w:val="24"/>
              </w:rPr>
              <w:t>内空宽</w:t>
            </w:r>
            <w:proofErr w:type="gramEnd"/>
            <w:r w:rsidRPr="00C91FDC">
              <w:rPr>
                <w:rFonts w:ascii="宋体" w:hAnsi="宋体" w:cs="宋体" w:hint="eastAsia"/>
                <w:kern w:val="0"/>
                <w:sz w:val="24"/>
                <w:szCs w:val="24"/>
              </w:rPr>
              <w:t>20mm，长207mm笔槽，防止书写文具掉落</w:t>
            </w:r>
          </w:p>
        </w:tc>
        <w:tc>
          <w:tcPr>
            <w:tcW w:w="706" w:type="pct"/>
            <w:vAlign w:val="center"/>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bCs/>
                <w:sz w:val="24"/>
                <w:szCs w:val="24"/>
              </w:rPr>
              <w:t>件</w:t>
            </w:r>
          </w:p>
        </w:tc>
        <w:tc>
          <w:tcPr>
            <w:tcW w:w="529" w:type="pct"/>
            <w:vAlign w:val="center"/>
          </w:tcPr>
          <w:p w:rsidR="00C91FDC" w:rsidRPr="00C91FDC" w:rsidRDefault="00C91FDC" w:rsidP="00C91FDC">
            <w:pPr>
              <w:spacing w:line="360" w:lineRule="auto"/>
              <w:jc w:val="center"/>
              <w:rPr>
                <w:rFonts w:ascii="宋体" w:hAnsi="宋体" w:cs="@仿宋_GB2312"/>
                <w:bCs/>
                <w:sz w:val="24"/>
                <w:szCs w:val="18"/>
              </w:rPr>
            </w:pPr>
            <w:r w:rsidRPr="00C91FDC">
              <w:rPr>
                <w:rFonts w:ascii="宋体" w:hAnsi="宋体" w:cs="宋体" w:hint="eastAsia"/>
                <w:bCs/>
                <w:sz w:val="24"/>
                <w:szCs w:val="24"/>
              </w:rPr>
              <w:t>1</w:t>
            </w:r>
          </w:p>
        </w:tc>
        <w:tc>
          <w:tcPr>
            <w:tcW w:w="647" w:type="pct"/>
          </w:tcPr>
          <w:p w:rsidR="00C91FDC" w:rsidRPr="00C91FDC" w:rsidRDefault="00C91FDC" w:rsidP="00C91FDC">
            <w:pPr>
              <w:spacing w:line="360" w:lineRule="auto"/>
              <w:jc w:val="center"/>
              <w:rPr>
                <w:rFonts w:ascii="宋体" w:hAnsi="宋体" w:cs="@仿宋_GB2312"/>
                <w:bCs/>
                <w:sz w:val="24"/>
                <w:szCs w:val="18"/>
              </w:rPr>
            </w:pPr>
          </w:p>
        </w:tc>
      </w:tr>
    </w:tbl>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hint="eastAsia"/>
          <w:bCs/>
          <w:sz w:val="24"/>
          <w:szCs w:val="18"/>
        </w:rPr>
        <w:t>4.2</w:t>
      </w:r>
      <w:r w:rsidRPr="00C91FDC">
        <w:rPr>
          <w:rFonts w:ascii="宋体" w:hAnsi="宋体" w:cs="@仿宋_GB2312"/>
          <w:bCs/>
          <w:sz w:val="24"/>
          <w:szCs w:val="18"/>
        </w:rPr>
        <w:t>是否需要提交</w:t>
      </w:r>
      <w:r w:rsidRPr="00C91FDC">
        <w:rPr>
          <w:rFonts w:ascii="宋体" w:hAnsi="宋体" w:cs="@仿宋_GB2312" w:hint="eastAsia"/>
          <w:bCs/>
          <w:sz w:val="24"/>
          <w:szCs w:val="18"/>
        </w:rPr>
        <w:t>样品</w:t>
      </w:r>
      <w:r w:rsidRPr="00C91FDC">
        <w:rPr>
          <w:rFonts w:ascii="宋体" w:hAnsi="宋体" w:cs="@仿宋_GB2312"/>
          <w:bCs/>
          <w:sz w:val="24"/>
          <w:szCs w:val="18"/>
        </w:rPr>
        <w:t>检测报告：</w:t>
      </w:r>
      <w:proofErr w:type="gramStart"/>
      <w:r w:rsidRPr="00C91FDC">
        <w:rPr>
          <w:rFonts w:ascii="宋体" w:hAnsi="宋体" w:cs="@仿宋_GB2312"/>
          <w:b/>
          <w:bCs/>
          <w:sz w:val="24"/>
          <w:szCs w:val="18"/>
          <w:u w:val="single"/>
        </w:rPr>
        <w:t>否</w:t>
      </w:r>
      <w:proofErr w:type="gramEnd"/>
    </w:p>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hint="eastAsia"/>
          <w:bCs/>
          <w:sz w:val="24"/>
          <w:szCs w:val="18"/>
        </w:rPr>
        <w:t>5.</w:t>
      </w:r>
      <w:r w:rsidRPr="00C91FDC">
        <w:rPr>
          <w:rFonts w:ascii="宋体" w:hAnsi="宋体" w:cs="@仿宋_GB2312"/>
          <w:bCs/>
          <w:sz w:val="24"/>
          <w:szCs w:val="18"/>
        </w:rPr>
        <w:t>投标</w:t>
      </w:r>
      <w:r w:rsidRPr="00C91FDC">
        <w:rPr>
          <w:rFonts w:ascii="宋体" w:hAnsi="宋体" w:cs="@仿宋_GB2312" w:hint="eastAsia"/>
          <w:bCs/>
          <w:sz w:val="24"/>
          <w:szCs w:val="18"/>
        </w:rPr>
        <w:t>人</w:t>
      </w:r>
      <w:r w:rsidRPr="00C91FDC">
        <w:rPr>
          <w:rFonts w:ascii="宋体" w:hAnsi="宋体" w:cs="@仿宋_GB2312"/>
          <w:bCs/>
          <w:sz w:val="24"/>
          <w:szCs w:val="18"/>
        </w:rPr>
        <w:t>提交的样品经评标委员会评审认定不合格的</w:t>
      </w:r>
      <w:r w:rsidRPr="00C91FDC">
        <w:rPr>
          <w:rFonts w:ascii="宋体" w:hAnsi="宋体" w:cs="@仿宋_GB2312" w:hint="eastAsia"/>
          <w:bCs/>
          <w:sz w:val="24"/>
          <w:szCs w:val="18"/>
        </w:rPr>
        <w:t>：</w:t>
      </w:r>
      <w:r w:rsidRPr="00C91FDC">
        <w:rPr>
          <w:rFonts w:ascii="宋体" w:hAnsi="宋体" w:cs="@仿宋_GB2312" w:hint="eastAsia"/>
          <w:b/>
          <w:bCs/>
          <w:sz w:val="24"/>
          <w:szCs w:val="18"/>
          <w:u w:val="single"/>
        </w:rPr>
        <w:t>按照评分办法进行扣分</w:t>
      </w:r>
    </w:p>
    <w:p w:rsidR="00C91FDC" w:rsidRPr="00C91FDC" w:rsidRDefault="00C91FDC" w:rsidP="00C91FDC">
      <w:pPr>
        <w:spacing w:line="360" w:lineRule="auto"/>
        <w:ind w:firstLineChars="200" w:firstLine="480"/>
        <w:rPr>
          <w:rFonts w:ascii="宋体" w:hAnsi="宋体" w:cs="@仿宋_GB2312"/>
          <w:bCs/>
          <w:sz w:val="24"/>
          <w:szCs w:val="18"/>
        </w:rPr>
      </w:pPr>
      <w:r w:rsidRPr="00C91FDC">
        <w:rPr>
          <w:rFonts w:ascii="宋体" w:hAnsi="宋体" w:cs="@仿宋_GB2312" w:hint="eastAsia"/>
          <w:bCs/>
          <w:sz w:val="24"/>
          <w:szCs w:val="18"/>
        </w:rPr>
        <w:t>6.</w:t>
      </w:r>
      <w:r w:rsidRPr="00C91FDC">
        <w:rPr>
          <w:rFonts w:ascii="宋体" w:hAnsi="宋体" w:cs="@仿宋_GB2312"/>
          <w:bCs/>
          <w:sz w:val="24"/>
          <w:szCs w:val="18"/>
        </w:rPr>
        <w:t>中标</w:t>
      </w:r>
      <w:r w:rsidRPr="00C91FDC">
        <w:rPr>
          <w:rFonts w:ascii="宋体" w:hAnsi="宋体" w:cs="@仿宋_GB2312" w:hint="eastAsia"/>
          <w:bCs/>
          <w:sz w:val="24"/>
          <w:szCs w:val="18"/>
        </w:rPr>
        <w:t>人</w:t>
      </w:r>
      <w:r w:rsidRPr="00C91FDC">
        <w:rPr>
          <w:rFonts w:ascii="宋体" w:hAnsi="宋体" w:cs="@仿宋_GB2312"/>
          <w:bCs/>
          <w:sz w:val="24"/>
          <w:szCs w:val="18"/>
        </w:rPr>
        <w:t>的竞标样品将由采购</w:t>
      </w:r>
      <w:r w:rsidRPr="00C91FDC">
        <w:rPr>
          <w:rFonts w:ascii="宋体" w:hAnsi="宋体" w:cs="@仿宋_GB2312" w:hint="eastAsia"/>
          <w:bCs/>
          <w:sz w:val="24"/>
          <w:szCs w:val="18"/>
        </w:rPr>
        <w:t>人</w:t>
      </w:r>
      <w:r w:rsidRPr="00C91FDC">
        <w:rPr>
          <w:rFonts w:ascii="宋体" w:hAnsi="宋体" w:cs="@仿宋_GB2312"/>
          <w:bCs/>
          <w:sz w:val="24"/>
          <w:szCs w:val="18"/>
        </w:rPr>
        <w:t>封存作为履约验收的标准；其余投标人的样品，将在评审结束后退还。</w:t>
      </w:r>
    </w:p>
    <w:p w:rsidR="001050AF" w:rsidRPr="00C91FDC" w:rsidRDefault="00C91FDC" w:rsidP="00C91FDC">
      <w:pPr>
        <w:spacing w:line="360" w:lineRule="auto"/>
        <w:rPr>
          <w:rFonts w:ascii="宋体" w:hAnsi="宋体"/>
          <w:b/>
          <w:szCs w:val="32"/>
        </w:rPr>
      </w:pPr>
      <w:r w:rsidRPr="00C91FDC">
        <w:rPr>
          <w:rFonts w:ascii="宋体" w:hAnsi="宋体" w:cs="@仿宋_GB2312" w:hint="eastAsia"/>
          <w:b/>
          <w:bCs/>
          <w:sz w:val="24"/>
          <w:szCs w:val="18"/>
        </w:rPr>
        <w:t>备注：供应商须按照采购文件约定的尺寸、数量提交样品，如提交的样品尺寸过大或数量过多，供应商自行承担由此产生的后果和责任。</w:t>
      </w:r>
    </w:p>
    <w:sectPr w:rsidR="001050AF" w:rsidRPr="00C91F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4D" w:rsidRDefault="00F7224D" w:rsidP="009E3238">
      <w:r>
        <w:separator/>
      </w:r>
    </w:p>
  </w:endnote>
  <w:endnote w:type="continuationSeparator" w:id="0">
    <w:p w:rsidR="00F7224D" w:rsidRDefault="00F7224D" w:rsidP="009E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4D" w:rsidRDefault="00F7224D" w:rsidP="009E3238">
      <w:r>
        <w:separator/>
      </w:r>
    </w:p>
  </w:footnote>
  <w:footnote w:type="continuationSeparator" w:id="0">
    <w:p w:rsidR="00F7224D" w:rsidRDefault="00F7224D" w:rsidP="009E3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33823"/>
    <w:multiLevelType w:val="singleLevel"/>
    <w:tmpl w:val="94D33823"/>
    <w:lvl w:ilvl="0">
      <w:start w:val="1"/>
      <w:numFmt w:val="decimal"/>
      <w:suff w:val="nothing"/>
      <w:lvlText w:val="%1、"/>
      <w:lvlJc w:val="left"/>
      <w:pPr>
        <w:ind w:left="0" w:firstLine="0"/>
      </w:pPr>
    </w:lvl>
  </w:abstractNum>
  <w:abstractNum w:abstractNumId="1">
    <w:nsid w:val="0EFC0ACD"/>
    <w:multiLevelType w:val="hybridMultilevel"/>
    <w:tmpl w:val="47F847E2"/>
    <w:lvl w:ilvl="0" w:tplc="D3329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BB3348"/>
    <w:multiLevelType w:val="hybridMultilevel"/>
    <w:tmpl w:val="20C8F9B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A646EB"/>
    <w:multiLevelType w:val="multilevel"/>
    <w:tmpl w:val="2BA646EB"/>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1631A0"/>
    <w:multiLevelType w:val="hybridMultilevel"/>
    <w:tmpl w:val="8F786210"/>
    <w:lvl w:ilvl="0" w:tplc="65A04C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F1723A"/>
    <w:multiLevelType w:val="hybridMultilevel"/>
    <w:tmpl w:val="C5004BAA"/>
    <w:lvl w:ilvl="0" w:tplc="E92E35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E65771"/>
    <w:multiLevelType w:val="singleLevel"/>
    <w:tmpl w:val="56E65771"/>
    <w:lvl w:ilvl="0">
      <w:start w:val="1"/>
      <w:numFmt w:val="decimal"/>
      <w:lvlText w:val="%1."/>
      <w:lvlJc w:val="left"/>
      <w:pPr>
        <w:tabs>
          <w:tab w:val="num" w:pos="425"/>
        </w:tabs>
        <w:ind w:left="425" w:hanging="425"/>
      </w:pPr>
      <w:rPr>
        <w:rFonts w:hint="default"/>
      </w:rPr>
    </w:lvl>
  </w:abstractNum>
  <w:abstractNum w:abstractNumId="7">
    <w:nsid w:val="5A786FCF"/>
    <w:multiLevelType w:val="hybridMultilevel"/>
    <w:tmpl w:val="A9CA1690"/>
    <w:lvl w:ilvl="0" w:tplc="960A9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384460"/>
    <w:multiLevelType w:val="hybridMultilevel"/>
    <w:tmpl w:val="E9C6E7B0"/>
    <w:lvl w:ilvl="0" w:tplc="8872E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6"/>
  </w:num>
  <w:num w:numId="3">
    <w:abstractNumId w:val="4"/>
  </w:num>
  <w:num w:numId="4">
    <w:abstractNumId w:val="5"/>
  </w:num>
  <w:num w:numId="5">
    <w:abstractNumId w:val="1"/>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3A"/>
    <w:rsid w:val="001050AF"/>
    <w:rsid w:val="00151EBC"/>
    <w:rsid w:val="001A6198"/>
    <w:rsid w:val="001B7BF4"/>
    <w:rsid w:val="00291F72"/>
    <w:rsid w:val="002A5925"/>
    <w:rsid w:val="00342BD5"/>
    <w:rsid w:val="00396CD1"/>
    <w:rsid w:val="0046403A"/>
    <w:rsid w:val="004D2BA2"/>
    <w:rsid w:val="005148CD"/>
    <w:rsid w:val="005D6BE7"/>
    <w:rsid w:val="007125D0"/>
    <w:rsid w:val="00762162"/>
    <w:rsid w:val="00797A92"/>
    <w:rsid w:val="0082017A"/>
    <w:rsid w:val="00854E98"/>
    <w:rsid w:val="00861565"/>
    <w:rsid w:val="008E3A64"/>
    <w:rsid w:val="009E3238"/>
    <w:rsid w:val="009F1ABB"/>
    <w:rsid w:val="00A043DB"/>
    <w:rsid w:val="00AB4838"/>
    <w:rsid w:val="00BD64A3"/>
    <w:rsid w:val="00BE0B16"/>
    <w:rsid w:val="00C91FDC"/>
    <w:rsid w:val="00C94378"/>
    <w:rsid w:val="00CA016A"/>
    <w:rsid w:val="00CA5ECC"/>
    <w:rsid w:val="00E15C7B"/>
    <w:rsid w:val="00E55976"/>
    <w:rsid w:val="00E94221"/>
    <w:rsid w:val="00EF53E4"/>
    <w:rsid w:val="00F71B0B"/>
    <w:rsid w:val="00F7224D"/>
    <w:rsid w:val="00FD5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38"/>
    <w:pPr>
      <w:widowControl w:val="0"/>
      <w:jc w:val="both"/>
    </w:pPr>
    <w:rPr>
      <w:rFonts w:ascii="Times New Roman" w:eastAsia="宋体" w:hAnsi="Times New Roman" w:cs="Times New Roman"/>
      <w:szCs w:val="20"/>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
    <w:next w:val="a"/>
    <w:link w:val="2Char"/>
    <w:semiHidden/>
    <w:unhideWhenUsed/>
    <w:qFormat/>
    <w:rsid w:val="009E3238"/>
    <w:pPr>
      <w:keepNext/>
      <w:keepLines/>
      <w:spacing w:before="260" w:after="260" w:line="412" w:lineRule="auto"/>
      <w:ind w:firstLine="628"/>
      <w:jc w:val="center"/>
      <w:outlineLvl w:val="1"/>
    </w:pPr>
    <w:rPr>
      <w:rFonts w:ascii="Arial" w:eastAsia="黑体" w:hAnsi="Arial"/>
      <w:sz w:val="32"/>
    </w:rPr>
  </w:style>
  <w:style w:type="paragraph" w:styleId="7">
    <w:name w:val="heading 7"/>
    <w:basedOn w:val="a"/>
    <w:next w:val="a"/>
    <w:link w:val="7Char"/>
    <w:uiPriority w:val="9"/>
    <w:semiHidden/>
    <w:unhideWhenUsed/>
    <w:qFormat/>
    <w:rsid w:val="009E3238"/>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238"/>
    <w:rPr>
      <w:sz w:val="18"/>
      <w:szCs w:val="18"/>
    </w:rPr>
  </w:style>
  <w:style w:type="paragraph" w:styleId="a4">
    <w:name w:val="footer"/>
    <w:basedOn w:val="a"/>
    <w:link w:val="Char0"/>
    <w:uiPriority w:val="99"/>
    <w:unhideWhenUsed/>
    <w:rsid w:val="009E3238"/>
    <w:pPr>
      <w:tabs>
        <w:tab w:val="center" w:pos="4153"/>
        <w:tab w:val="right" w:pos="8306"/>
      </w:tabs>
      <w:snapToGrid w:val="0"/>
      <w:jc w:val="left"/>
    </w:pPr>
    <w:rPr>
      <w:sz w:val="18"/>
      <w:szCs w:val="18"/>
    </w:rPr>
  </w:style>
  <w:style w:type="character" w:customStyle="1" w:styleId="Char0">
    <w:name w:val="页脚 Char"/>
    <w:basedOn w:val="a0"/>
    <w:link w:val="a4"/>
    <w:uiPriority w:val="99"/>
    <w:rsid w:val="009E3238"/>
    <w:rPr>
      <w:sz w:val="18"/>
      <w:szCs w:val="18"/>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basedOn w:val="a0"/>
    <w:link w:val="2"/>
    <w:semiHidden/>
    <w:rsid w:val="009E3238"/>
    <w:rPr>
      <w:rFonts w:ascii="Arial" w:eastAsia="黑体" w:hAnsi="Arial" w:cs="Times New Roman"/>
      <w:sz w:val="32"/>
      <w:szCs w:val="20"/>
    </w:rPr>
  </w:style>
  <w:style w:type="paragraph" w:styleId="6">
    <w:name w:val="toc 6"/>
    <w:basedOn w:val="a"/>
    <w:next w:val="a"/>
    <w:autoRedefine/>
    <w:unhideWhenUsed/>
    <w:rsid w:val="009E3238"/>
    <w:pPr>
      <w:ind w:left="420"/>
      <w:jc w:val="center"/>
    </w:pPr>
    <w:rPr>
      <w:szCs w:val="21"/>
    </w:rPr>
  </w:style>
  <w:style w:type="paragraph" w:customStyle="1" w:styleId="CharCharCharCharCharCharChar1Char">
    <w:name w:val="Char Char Char Char Char Char Char1 Char"/>
    <w:basedOn w:val="a"/>
    <w:rsid w:val="009E3238"/>
    <w:rPr>
      <w:rFonts w:ascii="Tahoma" w:hAnsi="Tahoma"/>
      <w:sz w:val="24"/>
    </w:rPr>
  </w:style>
  <w:style w:type="paragraph" w:customStyle="1" w:styleId="xl31">
    <w:name w:val="xl31"/>
    <w:basedOn w:val="a"/>
    <w:rsid w:val="009E3238"/>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rsid w:val="009E3238"/>
    <w:rPr>
      <w:rFonts w:ascii="Times New Roman" w:eastAsia="宋体" w:hAnsi="Times New Roman" w:cs="Times New Roman"/>
      <w:b/>
      <w:bCs/>
      <w:sz w:val="24"/>
      <w:szCs w:val="24"/>
    </w:rPr>
  </w:style>
  <w:style w:type="paragraph" w:customStyle="1" w:styleId="1">
    <w:name w:val="列出段落1"/>
    <w:basedOn w:val="a"/>
    <w:qFormat/>
    <w:rsid w:val="009E3238"/>
    <w:pPr>
      <w:adjustRightInd w:val="0"/>
      <w:spacing w:line="360" w:lineRule="atLeast"/>
      <w:ind w:firstLineChars="200" w:firstLine="420"/>
      <w:jc w:val="left"/>
    </w:pPr>
    <w:rPr>
      <w:rFonts w:ascii="@仿宋_GB2312" w:eastAsia="@仿宋_GB2312" w:hAnsi="@仿宋_GB2312" w:cs="@仿宋_GB2312"/>
      <w:kern w:val="0"/>
      <w:sz w:val="24"/>
    </w:rPr>
  </w:style>
  <w:style w:type="paragraph" w:styleId="a5">
    <w:name w:val="annotation text"/>
    <w:basedOn w:val="a"/>
    <w:link w:val="Char1"/>
    <w:rsid w:val="00861565"/>
    <w:pPr>
      <w:jc w:val="left"/>
    </w:pPr>
    <w:rPr>
      <w:rFonts w:ascii="@仿宋_GB2312" w:eastAsia="@仿宋_GB2312" w:hAnsi="@仿宋_GB2312" w:cs="@仿宋_GB2312"/>
    </w:rPr>
  </w:style>
  <w:style w:type="character" w:customStyle="1" w:styleId="Char2">
    <w:name w:val="批注文字 Char"/>
    <w:basedOn w:val="a0"/>
    <w:uiPriority w:val="99"/>
    <w:semiHidden/>
    <w:rsid w:val="00861565"/>
    <w:rPr>
      <w:rFonts w:ascii="Times New Roman" w:eastAsia="宋体" w:hAnsi="Times New Roman" w:cs="Times New Roman"/>
      <w:szCs w:val="20"/>
    </w:rPr>
  </w:style>
  <w:style w:type="character" w:customStyle="1" w:styleId="Char1">
    <w:name w:val="批注文字 Char1"/>
    <w:link w:val="a5"/>
    <w:rsid w:val="00861565"/>
    <w:rPr>
      <w:rFonts w:ascii="@仿宋_GB2312" w:eastAsia="@仿宋_GB2312" w:hAnsi="@仿宋_GB2312" w:cs="@仿宋_GB2312"/>
      <w:szCs w:val="20"/>
    </w:rPr>
  </w:style>
  <w:style w:type="character" w:styleId="a6">
    <w:name w:val="annotation reference"/>
    <w:semiHidden/>
    <w:rsid w:val="00861565"/>
    <w:rPr>
      <w:sz w:val="21"/>
      <w:szCs w:val="21"/>
    </w:rPr>
  </w:style>
  <w:style w:type="paragraph" w:styleId="a7">
    <w:name w:val="Balloon Text"/>
    <w:basedOn w:val="a"/>
    <w:link w:val="Char3"/>
    <w:uiPriority w:val="99"/>
    <w:semiHidden/>
    <w:unhideWhenUsed/>
    <w:rsid w:val="00861565"/>
    <w:rPr>
      <w:sz w:val="18"/>
      <w:szCs w:val="18"/>
    </w:rPr>
  </w:style>
  <w:style w:type="character" w:customStyle="1" w:styleId="Char3">
    <w:name w:val="批注框文本 Char"/>
    <w:basedOn w:val="a0"/>
    <w:link w:val="a7"/>
    <w:uiPriority w:val="99"/>
    <w:semiHidden/>
    <w:rsid w:val="00861565"/>
    <w:rPr>
      <w:rFonts w:ascii="Times New Roman" w:eastAsia="宋体" w:hAnsi="Times New Roman" w:cs="Times New Roman"/>
      <w:sz w:val="18"/>
      <w:szCs w:val="18"/>
    </w:rPr>
  </w:style>
  <w:style w:type="character" w:customStyle="1" w:styleId="CharChar1">
    <w:name w:val="封面日期 Char Char1"/>
    <w:locked/>
    <w:rsid w:val="00BD64A3"/>
    <w:rPr>
      <w:rFonts w:eastAsia="宋体"/>
      <w:b/>
      <w:kern w:val="2"/>
      <w:sz w:val="28"/>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38"/>
    <w:pPr>
      <w:widowControl w:val="0"/>
      <w:jc w:val="both"/>
    </w:pPr>
    <w:rPr>
      <w:rFonts w:ascii="Times New Roman" w:eastAsia="宋体" w:hAnsi="Times New Roman" w:cs="Times New Roman"/>
      <w:szCs w:val="20"/>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
    <w:next w:val="a"/>
    <w:link w:val="2Char"/>
    <w:semiHidden/>
    <w:unhideWhenUsed/>
    <w:qFormat/>
    <w:rsid w:val="009E3238"/>
    <w:pPr>
      <w:keepNext/>
      <w:keepLines/>
      <w:spacing w:before="260" w:after="260" w:line="412" w:lineRule="auto"/>
      <w:ind w:firstLine="628"/>
      <w:jc w:val="center"/>
      <w:outlineLvl w:val="1"/>
    </w:pPr>
    <w:rPr>
      <w:rFonts w:ascii="Arial" w:eastAsia="黑体" w:hAnsi="Arial"/>
      <w:sz w:val="32"/>
    </w:rPr>
  </w:style>
  <w:style w:type="paragraph" w:styleId="7">
    <w:name w:val="heading 7"/>
    <w:basedOn w:val="a"/>
    <w:next w:val="a"/>
    <w:link w:val="7Char"/>
    <w:uiPriority w:val="9"/>
    <w:semiHidden/>
    <w:unhideWhenUsed/>
    <w:qFormat/>
    <w:rsid w:val="009E3238"/>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3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238"/>
    <w:rPr>
      <w:sz w:val="18"/>
      <w:szCs w:val="18"/>
    </w:rPr>
  </w:style>
  <w:style w:type="paragraph" w:styleId="a4">
    <w:name w:val="footer"/>
    <w:basedOn w:val="a"/>
    <w:link w:val="Char0"/>
    <w:uiPriority w:val="99"/>
    <w:unhideWhenUsed/>
    <w:rsid w:val="009E3238"/>
    <w:pPr>
      <w:tabs>
        <w:tab w:val="center" w:pos="4153"/>
        <w:tab w:val="right" w:pos="8306"/>
      </w:tabs>
      <w:snapToGrid w:val="0"/>
      <w:jc w:val="left"/>
    </w:pPr>
    <w:rPr>
      <w:sz w:val="18"/>
      <w:szCs w:val="18"/>
    </w:rPr>
  </w:style>
  <w:style w:type="character" w:customStyle="1" w:styleId="Char0">
    <w:name w:val="页脚 Char"/>
    <w:basedOn w:val="a0"/>
    <w:link w:val="a4"/>
    <w:uiPriority w:val="99"/>
    <w:rsid w:val="009E3238"/>
    <w:rPr>
      <w:sz w:val="18"/>
      <w:szCs w:val="18"/>
    </w:rPr>
  </w:style>
  <w:style w:type="character" w:customStyle="1" w:styleId="2Char">
    <w:name w:val="标题 2 Char"/>
    <w:aliases w:val="h2 Char,sect 1.2 Char,H2 Char,Heading 2 Hidden Char,Heading 2 CCBS Char,heading 2 Char,第一章 标题 2 Char,ISO1 Char,L2 Char,Underrubrik1 Char,prop2 Char,UNDERRUBRIK 1-2 Char,Level 2 Topic Heading Char,2nd level Char,Titre2 Char,l2 Char,I2 Char"/>
    <w:basedOn w:val="a0"/>
    <w:link w:val="2"/>
    <w:semiHidden/>
    <w:rsid w:val="009E3238"/>
    <w:rPr>
      <w:rFonts w:ascii="Arial" w:eastAsia="黑体" w:hAnsi="Arial" w:cs="Times New Roman"/>
      <w:sz w:val="32"/>
      <w:szCs w:val="20"/>
    </w:rPr>
  </w:style>
  <w:style w:type="paragraph" w:styleId="6">
    <w:name w:val="toc 6"/>
    <w:basedOn w:val="a"/>
    <w:next w:val="a"/>
    <w:autoRedefine/>
    <w:unhideWhenUsed/>
    <w:rsid w:val="009E3238"/>
    <w:pPr>
      <w:ind w:left="420"/>
      <w:jc w:val="center"/>
    </w:pPr>
    <w:rPr>
      <w:szCs w:val="21"/>
    </w:rPr>
  </w:style>
  <w:style w:type="paragraph" w:customStyle="1" w:styleId="CharCharCharCharCharCharChar1Char">
    <w:name w:val="Char Char Char Char Char Char Char1 Char"/>
    <w:basedOn w:val="a"/>
    <w:rsid w:val="009E3238"/>
    <w:rPr>
      <w:rFonts w:ascii="Tahoma" w:hAnsi="Tahoma"/>
      <w:sz w:val="24"/>
    </w:rPr>
  </w:style>
  <w:style w:type="paragraph" w:customStyle="1" w:styleId="xl31">
    <w:name w:val="xl31"/>
    <w:basedOn w:val="a"/>
    <w:rsid w:val="009E3238"/>
    <w:pPr>
      <w:widowControl/>
      <w:spacing w:before="100" w:beforeAutospacing="1" w:after="100" w:afterAutospacing="1"/>
      <w:jc w:val="center"/>
    </w:pPr>
    <w:rPr>
      <w:rFonts w:ascii="宋体" w:hAnsi="宋体"/>
      <w:b/>
      <w:bCs/>
      <w:kern w:val="0"/>
      <w:sz w:val="28"/>
      <w:szCs w:val="28"/>
    </w:rPr>
  </w:style>
  <w:style w:type="character" w:customStyle="1" w:styleId="7Char">
    <w:name w:val="标题 7 Char"/>
    <w:basedOn w:val="a0"/>
    <w:link w:val="7"/>
    <w:rsid w:val="009E3238"/>
    <w:rPr>
      <w:rFonts w:ascii="Times New Roman" w:eastAsia="宋体" w:hAnsi="Times New Roman" w:cs="Times New Roman"/>
      <w:b/>
      <w:bCs/>
      <w:sz w:val="24"/>
      <w:szCs w:val="24"/>
    </w:rPr>
  </w:style>
  <w:style w:type="paragraph" w:customStyle="1" w:styleId="1">
    <w:name w:val="列出段落1"/>
    <w:basedOn w:val="a"/>
    <w:qFormat/>
    <w:rsid w:val="009E3238"/>
    <w:pPr>
      <w:adjustRightInd w:val="0"/>
      <w:spacing w:line="360" w:lineRule="atLeast"/>
      <w:ind w:firstLineChars="200" w:firstLine="420"/>
      <w:jc w:val="left"/>
    </w:pPr>
    <w:rPr>
      <w:rFonts w:ascii="@仿宋_GB2312" w:eastAsia="@仿宋_GB2312" w:hAnsi="@仿宋_GB2312" w:cs="@仿宋_GB2312"/>
      <w:kern w:val="0"/>
      <w:sz w:val="24"/>
    </w:rPr>
  </w:style>
  <w:style w:type="paragraph" w:styleId="a5">
    <w:name w:val="annotation text"/>
    <w:basedOn w:val="a"/>
    <w:link w:val="Char1"/>
    <w:rsid w:val="00861565"/>
    <w:pPr>
      <w:jc w:val="left"/>
    </w:pPr>
    <w:rPr>
      <w:rFonts w:ascii="@仿宋_GB2312" w:eastAsia="@仿宋_GB2312" w:hAnsi="@仿宋_GB2312" w:cs="@仿宋_GB2312"/>
    </w:rPr>
  </w:style>
  <w:style w:type="character" w:customStyle="1" w:styleId="Char2">
    <w:name w:val="批注文字 Char"/>
    <w:basedOn w:val="a0"/>
    <w:uiPriority w:val="99"/>
    <w:semiHidden/>
    <w:rsid w:val="00861565"/>
    <w:rPr>
      <w:rFonts w:ascii="Times New Roman" w:eastAsia="宋体" w:hAnsi="Times New Roman" w:cs="Times New Roman"/>
      <w:szCs w:val="20"/>
    </w:rPr>
  </w:style>
  <w:style w:type="character" w:customStyle="1" w:styleId="Char1">
    <w:name w:val="批注文字 Char1"/>
    <w:link w:val="a5"/>
    <w:rsid w:val="00861565"/>
    <w:rPr>
      <w:rFonts w:ascii="@仿宋_GB2312" w:eastAsia="@仿宋_GB2312" w:hAnsi="@仿宋_GB2312" w:cs="@仿宋_GB2312"/>
      <w:szCs w:val="20"/>
    </w:rPr>
  </w:style>
  <w:style w:type="character" w:styleId="a6">
    <w:name w:val="annotation reference"/>
    <w:semiHidden/>
    <w:rsid w:val="00861565"/>
    <w:rPr>
      <w:sz w:val="21"/>
      <w:szCs w:val="21"/>
    </w:rPr>
  </w:style>
  <w:style w:type="paragraph" w:styleId="a7">
    <w:name w:val="Balloon Text"/>
    <w:basedOn w:val="a"/>
    <w:link w:val="Char3"/>
    <w:uiPriority w:val="99"/>
    <w:semiHidden/>
    <w:unhideWhenUsed/>
    <w:rsid w:val="00861565"/>
    <w:rPr>
      <w:sz w:val="18"/>
      <w:szCs w:val="18"/>
    </w:rPr>
  </w:style>
  <w:style w:type="character" w:customStyle="1" w:styleId="Char3">
    <w:name w:val="批注框文本 Char"/>
    <w:basedOn w:val="a0"/>
    <w:link w:val="a7"/>
    <w:uiPriority w:val="99"/>
    <w:semiHidden/>
    <w:rsid w:val="00861565"/>
    <w:rPr>
      <w:rFonts w:ascii="Times New Roman" w:eastAsia="宋体" w:hAnsi="Times New Roman" w:cs="Times New Roman"/>
      <w:sz w:val="18"/>
      <w:szCs w:val="18"/>
    </w:rPr>
  </w:style>
  <w:style w:type="character" w:customStyle="1" w:styleId="CharChar1">
    <w:name w:val="封面日期 Char Char1"/>
    <w:locked/>
    <w:rsid w:val="00BD64A3"/>
    <w:rPr>
      <w:rFonts w:eastAsia="宋体"/>
      <w:b/>
      <w:kern w:val="2"/>
      <w:sz w:val="2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w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800</Words>
  <Characters>4562</Characters>
  <Application>Microsoft Office Word</Application>
  <DocSecurity>0</DocSecurity>
  <Lines>38</Lines>
  <Paragraphs>10</Paragraphs>
  <ScaleCrop>false</ScaleCrop>
  <Company>Microsoft</Company>
  <LinksUpToDate>false</LinksUpToDate>
  <CharactersWithSpaces>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17</cp:revision>
  <dcterms:created xsi:type="dcterms:W3CDTF">2018-04-24T08:32:00Z</dcterms:created>
  <dcterms:modified xsi:type="dcterms:W3CDTF">2020-07-23T08:42:00Z</dcterms:modified>
</cp:coreProperties>
</file>