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sz w:val="24"/>
          <w:szCs w:val="28"/>
        </w:rPr>
      </w:pPr>
      <w:bookmarkStart w:id="590" w:name="_GoBack"/>
      <w:bookmarkEnd w:id="590"/>
      <w:r>
        <w:rPr>
          <w:rFonts w:hint="eastAsia" w:ascii="宋体" w:hAnsi="宋体"/>
          <w:sz w:val="24"/>
          <w:szCs w:val="28"/>
        </w:rPr>
        <w:t>采购需求</w:t>
      </w:r>
    </w:p>
    <w:p>
      <w:pPr>
        <w:spacing w:line="360" w:lineRule="auto"/>
        <w:jc w:val="center"/>
        <w:rPr>
          <w:rFonts w:hint="eastAsia" w:ascii="宋体" w:hAnsi="宋体"/>
          <w:b/>
          <w:color w:val="FF0000"/>
          <w:sz w:val="24"/>
          <w:szCs w:val="28"/>
        </w:rPr>
      </w:pPr>
      <w:r>
        <w:rPr>
          <w:rFonts w:hint="eastAsia" w:ascii="宋体" w:hAnsi="宋体"/>
          <w:b/>
          <w:color w:val="FF0000"/>
          <w:sz w:val="24"/>
          <w:szCs w:val="28"/>
        </w:rPr>
        <w:t>（仅供参考，具体以招标文件为准）</w:t>
      </w:r>
    </w:p>
    <w:p>
      <w:pPr>
        <w:spacing w:line="360" w:lineRule="auto"/>
        <w:rPr>
          <w:rFonts w:hint="eastAsia" w:ascii="宋体" w:hAnsi="宋体"/>
          <w:sz w:val="24"/>
          <w:szCs w:val="28"/>
        </w:rPr>
      </w:pPr>
      <w:r>
        <w:rPr>
          <w:rFonts w:hint="eastAsia" w:ascii="宋体" w:hAnsi="宋体"/>
          <w:sz w:val="24"/>
          <w:szCs w:val="28"/>
        </w:rPr>
        <w:t>前注：</w:t>
      </w:r>
    </w:p>
    <w:p>
      <w:pPr>
        <w:spacing w:line="360" w:lineRule="auto"/>
        <w:rPr>
          <w:rFonts w:ascii="宋体" w:hAnsi="宋体"/>
          <w:sz w:val="24"/>
          <w:szCs w:val="28"/>
        </w:rPr>
      </w:pPr>
      <w:r>
        <w:rPr>
          <w:rFonts w:hint="eastAsia" w:ascii="宋体" w:hAnsi="宋体"/>
          <w:sz w:val="24"/>
          <w:szCs w:val="28"/>
        </w:rPr>
        <w:t>1、本采购需求中提出的服务方案仅为参考，如无明确限制，投标供应商可以进行优化，提供满足采购人实际需要的更优（或者性能实质上不低于的）服务方案，</w:t>
      </w:r>
      <w:r>
        <w:rPr>
          <w:rFonts w:hint="eastAsia" w:ascii="宋体" w:hAnsi="宋体"/>
          <w:sz w:val="24"/>
        </w:rPr>
        <w:t>且此方案须经评标委员会评审认可；</w:t>
      </w:r>
      <w:r>
        <w:rPr>
          <w:rFonts w:hint="eastAsia" w:ascii="宋体" w:hAnsi="宋体"/>
          <w:sz w:val="24"/>
        </w:rPr>
        <w:cr/>
      </w:r>
      <w:r>
        <w:rPr>
          <w:rFonts w:hint="eastAsia" w:ascii="宋体" w:hAnsi="宋体"/>
          <w:sz w:val="24"/>
          <w:szCs w:val="28"/>
        </w:rPr>
        <w:t>2、中标供应商必须确保整体通过采购人及有关主管部门验收,所发生的验收费用由中标供应商承担；投标供应商应自行勘察项目现场，如投标供应商因未及时勘察现场而导致的报价缺项漏项废标、或中标后无法完工，投标供应商自行承担一切后果；</w:t>
      </w:r>
    </w:p>
    <w:p>
      <w:pPr>
        <w:spacing w:line="360" w:lineRule="auto"/>
        <w:rPr>
          <w:rFonts w:ascii="宋体" w:hAnsi="宋体" w:cs="Arial"/>
          <w:kern w:val="0"/>
          <w:sz w:val="24"/>
        </w:rPr>
      </w:pPr>
      <w:r>
        <w:rPr>
          <w:rFonts w:hint="eastAsia" w:ascii="宋体" w:hAnsi="宋体"/>
          <w:sz w:val="24"/>
        </w:rPr>
        <w:t>3</w:t>
      </w:r>
      <w:r>
        <w:rPr>
          <w:rFonts w:hint="eastAsia" w:ascii="宋体" w:hAnsi="宋体"/>
          <w:sz w:val="24"/>
          <w:szCs w:val="28"/>
        </w:rPr>
        <w:t>、如对本招标文件有任何疑问或澄清要求，请按本招标文件“投标供应商须知前附表”中约定方式联系安徽省政采项目管理咨询有限公司，或接受答疑截止时间前联系采购人，否则视同理解和接受，</w:t>
      </w:r>
      <w:r>
        <w:rPr>
          <w:rFonts w:hint="eastAsia" w:ascii="宋体" w:hAnsi="宋体" w:cs="Arial"/>
          <w:kern w:val="0"/>
          <w:sz w:val="24"/>
        </w:rPr>
        <w:t>投标供应商对招标文件、采购过程、中标结果的质疑，应当在法定质疑期内一次性提出针对同一采购程序环节的质疑。</w:t>
      </w:r>
    </w:p>
    <w:p>
      <w:pPr>
        <w:spacing w:line="360" w:lineRule="auto"/>
        <w:rPr>
          <w:rFonts w:hint="eastAsia" w:ascii="宋体" w:hAnsi="宋体" w:cs="Arial"/>
          <w:b/>
          <w:kern w:val="0"/>
          <w:sz w:val="24"/>
        </w:rPr>
      </w:pPr>
      <w:r>
        <w:rPr>
          <w:rFonts w:hint="eastAsia" w:ascii="宋体" w:hAnsi="宋体" w:cs="Arial"/>
          <w:kern w:val="0"/>
          <w:sz w:val="24"/>
        </w:rPr>
        <w:t>4、投标供应商自2015年1月1日以来（时间以合同签订时间</w:t>
      </w:r>
      <w:r>
        <w:rPr>
          <w:rFonts w:ascii="宋体" w:hAnsi="宋体" w:cs="Arial"/>
          <w:kern w:val="0"/>
          <w:sz w:val="24"/>
        </w:rPr>
        <w:t>为准）</w:t>
      </w:r>
      <w:r>
        <w:rPr>
          <w:rFonts w:hint="eastAsia" w:ascii="宋体" w:hAnsi="宋体" w:cs="Arial"/>
          <w:kern w:val="0"/>
          <w:sz w:val="24"/>
        </w:rPr>
        <w:t>具有三甲医院信息系统的项目业绩，上述业绩合同内容须包含HIS（或电子病历）和医院信息平台，否则该业绩不予认可。</w:t>
      </w:r>
      <w:r>
        <w:rPr>
          <w:rFonts w:hint="eastAsia" w:ascii="宋体" w:hAnsi="宋体" w:cs="Arial"/>
          <w:b/>
          <w:kern w:val="0"/>
          <w:sz w:val="24"/>
        </w:rPr>
        <w:t>（注</w:t>
      </w:r>
      <w:r>
        <w:rPr>
          <w:rFonts w:ascii="宋体" w:hAnsi="宋体" w:cs="Arial"/>
          <w:b/>
          <w:kern w:val="0"/>
          <w:sz w:val="24"/>
        </w:rPr>
        <w:t>：</w:t>
      </w:r>
      <w:r>
        <w:rPr>
          <w:rFonts w:hint="eastAsia" w:ascii="宋体" w:hAnsi="宋体" w:cs="Arial"/>
          <w:b/>
          <w:kern w:val="0"/>
          <w:sz w:val="24"/>
        </w:rPr>
        <w:t>投标文件中同时提供业绩合同及中标通知书扫描件，如合同中无法体现时间、项目内容的，须另附业主盖章的相关证明文件。）</w:t>
      </w:r>
    </w:p>
    <w:p>
      <w:pPr>
        <w:pStyle w:val="2"/>
        <w:spacing w:line="360" w:lineRule="auto"/>
        <w:ind w:left="432" w:hanging="432"/>
        <w:rPr>
          <w:rFonts w:ascii="宋体" w:hAnsi="宋体"/>
          <w:kern w:val="0"/>
          <w:sz w:val="24"/>
          <w:szCs w:val="24"/>
        </w:rPr>
      </w:pPr>
      <w:r>
        <w:rPr>
          <w:rFonts w:hint="eastAsia" w:ascii="宋体" w:hAnsi="宋体"/>
          <w:kern w:val="0"/>
          <w:sz w:val="24"/>
          <w:szCs w:val="24"/>
        </w:rPr>
        <w:t>一</w:t>
      </w:r>
      <w:r>
        <w:rPr>
          <w:rFonts w:ascii="宋体" w:hAnsi="宋体"/>
          <w:kern w:val="0"/>
          <w:sz w:val="24"/>
          <w:szCs w:val="24"/>
        </w:rPr>
        <w:t>、</w:t>
      </w:r>
      <w:r>
        <w:rPr>
          <w:rFonts w:hint="eastAsia" w:ascii="宋体" w:hAnsi="宋体"/>
          <w:kern w:val="0"/>
          <w:sz w:val="24"/>
          <w:szCs w:val="24"/>
        </w:rPr>
        <w:t>总体需求</w:t>
      </w:r>
    </w:p>
    <w:p>
      <w:pPr>
        <w:keepNext/>
        <w:keepLines/>
        <w:numPr>
          <w:ilvl w:val="0"/>
          <w:numId w:val="7"/>
        </w:numPr>
        <w:spacing w:before="220" w:after="210" w:line="360" w:lineRule="auto"/>
        <w:jc w:val="left"/>
        <w:outlineLvl w:val="0"/>
        <w:rPr>
          <w:rFonts w:ascii="宋体" w:hAnsi="宋体"/>
          <w:b/>
          <w:bCs/>
          <w:kern w:val="44"/>
          <w:sz w:val="24"/>
          <w:szCs w:val="24"/>
        </w:rPr>
      </w:pPr>
      <w:bookmarkStart w:id="0" w:name="_Toc11423698"/>
      <w:bookmarkStart w:id="1" w:name="_Toc27363526"/>
      <w:r>
        <w:rPr>
          <w:rFonts w:hint="eastAsia" w:ascii="宋体" w:hAnsi="宋体"/>
          <w:b/>
          <w:bCs/>
          <w:kern w:val="44"/>
          <w:sz w:val="24"/>
          <w:szCs w:val="24"/>
        </w:rPr>
        <w:t>项目背景</w:t>
      </w:r>
      <w:bookmarkEnd w:id="0"/>
      <w:bookmarkEnd w:id="1"/>
    </w:p>
    <w:p>
      <w:pPr>
        <w:spacing w:line="360" w:lineRule="auto"/>
        <w:ind w:firstLine="480" w:firstLineChars="200"/>
        <w:rPr>
          <w:rFonts w:ascii="宋体" w:hAnsi="宋体"/>
          <w:sz w:val="24"/>
          <w:szCs w:val="24"/>
        </w:rPr>
      </w:pPr>
      <w:r>
        <w:rPr>
          <w:rFonts w:hint="eastAsia" w:ascii="宋体" w:hAnsi="宋体"/>
          <w:sz w:val="24"/>
          <w:szCs w:val="24"/>
        </w:rPr>
        <w:t>蚌埠市公立医院的信息化建设经过十几年的积累，已建成的信息系统基本涵盖了医院内医疗和管理的各个方面，基本符合医院的实际流程和医院当前管理需要。从业务覆盖的角度来看，现有信息化系统的建设主要围绕医疗服务、业务运营进行建设，各家医院建成了HIS系统、电子病历系统、移动医疗系统、检验检查系统、财务管理系统、人力资源系统、合理用药系统、院感系统、OA系统等一系列临床和管理系统，但信息化水平参差不齐，各家医院上线的系统有多有少，软件公司技术能力和服务水平有高有低，导致目前医院发展受到信息化制约，医疗质量改进、业务流程改造和服务水平提高受到很大影响，在临床服务、运营管理、便民利民、科研教学、决策支持、区域协同都具有较大提升空间。</w:t>
      </w:r>
    </w:p>
    <w:p>
      <w:pPr>
        <w:spacing w:line="360" w:lineRule="auto"/>
        <w:ind w:firstLine="480" w:firstLineChars="200"/>
        <w:rPr>
          <w:rFonts w:ascii="宋体" w:hAnsi="宋体"/>
          <w:sz w:val="24"/>
          <w:szCs w:val="24"/>
        </w:rPr>
      </w:pPr>
      <w:r>
        <w:rPr>
          <w:rFonts w:hint="eastAsia" w:ascii="宋体" w:hAnsi="宋体"/>
          <w:sz w:val="24"/>
          <w:szCs w:val="24"/>
        </w:rPr>
        <w:t>目前，各家医院信息化建设中缺乏统一的战略规划，没有充分考虑业务部门的需求，没有对医院业务流程进行专门的梳理和优化，导致应用系统对业务支持的灵活性差，业务部门人员感觉使用不方便，最终导致信息系统不能有效落实医院的发展战略。</w:t>
      </w:r>
    </w:p>
    <w:p>
      <w:pPr>
        <w:spacing w:line="360" w:lineRule="auto"/>
        <w:ind w:firstLine="480" w:firstLineChars="200"/>
        <w:rPr>
          <w:rFonts w:ascii="宋体" w:hAnsi="宋体"/>
          <w:sz w:val="24"/>
          <w:szCs w:val="24"/>
        </w:rPr>
      </w:pPr>
      <w:r>
        <w:rPr>
          <w:rFonts w:hint="eastAsia" w:ascii="宋体" w:hAnsi="宋体"/>
          <w:sz w:val="24"/>
          <w:szCs w:val="24"/>
        </w:rPr>
        <w:t>现有的信息系统均采取烟囱式的建设与部署模式，缺乏整合各个系统、各个科室资源的业务中台和数据中台。医院根据各块业务的需求采购软件系统，虽然满足了当前业务，但从医院整体和长期发展来看，系统结构老化，稳定性和扩展性较差。</w:t>
      </w:r>
    </w:p>
    <w:p>
      <w:pPr>
        <w:spacing w:line="360" w:lineRule="auto"/>
        <w:ind w:firstLine="480" w:firstLineChars="200"/>
        <w:rPr>
          <w:rFonts w:ascii="宋体" w:hAnsi="宋体"/>
          <w:sz w:val="24"/>
          <w:szCs w:val="24"/>
        </w:rPr>
      </w:pPr>
      <w:r>
        <w:rPr>
          <w:rFonts w:hint="eastAsia" w:ascii="宋体" w:hAnsi="宋体"/>
          <w:sz w:val="24"/>
          <w:szCs w:val="24"/>
        </w:rPr>
        <w:t>各家医院目前的系统缺乏顶层设计，信息孤岛现象严重，信息系统之间不能很好地互联互通、数据不能有效共享和分析利用。科室、人员、权限、诊断等等基础字典表的数据变动均需要在各系统中手工操作完成，维护难度越来越高。随着系统运行年限的增加，积累的业务数据的增多，业务系统数据库的增大，备份、恢复时间越来越长，历史数据查询对即时业务交易的影响越来越严重，系统时常出现业务高峰响应变慢的现象。随着与市健康平台、公立绩效考核数据上报等外部系统的对接，数据的缺失、数据的非标准化这些问题日益显现。国家各种信息化标准逐渐出台，如电子病历应用水平评级、互联互通成熟度评级、互联网医院标准、智慧医院标准、等级医院评审标准、计算机等级保护等等，各类标准对医院信息化要求越来越高，但支撑医院信息化建设以满足日益增长的信息化需求机制尚未形成，信息化所依赖的各类资源不足、医院自身的开发能力缺乏，过度依赖开发商的现象依然存在。</w:t>
      </w:r>
    </w:p>
    <w:p>
      <w:pPr>
        <w:spacing w:line="360" w:lineRule="auto"/>
        <w:ind w:firstLine="480" w:firstLineChars="200"/>
        <w:rPr>
          <w:rFonts w:ascii="宋体" w:hAnsi="宋体"/>
          <w:sz w:val="24"/>
          <w:szCs w:val="24"/>
        </w:rPr>
      </w:pPr>
      <w:r>
        <w:rPr>
          <w:rFonts w:hint="eastAsia" w:ascii="宋体" w:hAnsi="宋体"/>
          <w:sz w:val="24"/>
          <w:szCs w:val="24"/>
        </w:rPr>
        <w:t>以上问题日益成为下一阶段的医院业务发展和服务能级提升的瓶颈。如何按照国家相关标准，有效的整合这些应用和数据，实现服务在线化、数据资产化、业务一体化，建设面向患者的互联网便捷服务、面向医护提供一体化服务，面向集团医院、面向区域协同共享，筑牢医院信息化建设的基础平台架构，为临床、医院管理提供流程优化、决策支持能力，提升医院信息人员的开发、运维能力，与核心软件供应商建立一种满足医院信息化日益增长需要的长期合作共赢关系，构建信息化支撑能力提升的有效机制，为医院临床业务、各项管理提供有力的信息化支撑成为本阶段医院工作的重点。</w:t>
      </w:r>
    </w:p>
    <w:p>
      <w:pPr>
        <w:keepNext/>
        <w:keepLines/>
        <w:numPr>
          <w:ilvl w:val="0"/>
          <w:numId w:val="7"/>
        </w:numPr>
        <w:spacing w:before="220" w:after="210" w:line="360" w:lineRule="auto"/>
        <w:jc w:val="left"/>
        <w:outlineLvl w:val="0"/>
        <w:rPr>
          <w:rFonts w:ascii="宋体" w:hAnsi="宋体"/>
          <w:b/>
          <w:bCs/>
          <w:kern w:val="44"/>
          <w:sz w:val="24"/>
          <w:szCs w:val="24"/>
        </w:rPr>
      </w:pPr>
      <w:bookmarkStart w:id="2" w:name="_Toc11423699"/>
      <w:bookmarkStart w:id="3" w:name="_Toc27363527"/>
      <w:r>
        <w:rPr>
          <w:rFonts w:hint="eastAsia" w:ascii="宋体" w:hAnsi="宋体"/>
          <w:b/>
          <w:bCs/>
          <w:kern w:val="44"/>
          <w:sz w:val="24"/>
          <w:szCs w:val="24"/>
        </w:rPr>
        <w:t>建设原则</w:t>
      </w:r>
      <w:bookmarkEnd w:id="2"/>
      <w:bookmarkEnd w:id="3"/>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顶层设计、分步实施</w:t>
      </w:r>
    </w:p>
    <w:p>
      <w:pPr>
        <w:spacing w:line="360" w:lineRule="auto"/>
        <w:ind w:firstLine="480" w:firstLineChars="200"/>
        <w:rPr>
          <w:rFonts w:ascii="宋体" w:hAnsi="宋体"/>
          <w:sz w:val="24"/>
          <w:szCs w:val="24"/>
        </w:rPr>
      </w:pPr>
      <w:r>
        <w:rPr>
          <w:rFonts w:hint="eastAsia" w:ascii="宋体" w:hAnsi="宋体"/>
          <w:sz w:val="24"/>
          <w:szCs w:val="24"/>
        </w:rPr>
        <w:t>任何一个信息系统的建设都不可能是一蹴而就，智慧医院信息化建设是一个庞大的、复杂的、长期的系统工程，更需要先做一个整体的规划，无论从战略上或从战术上，从硬件上或从软件上都必须先进行整体的调研和规划，才能为后续的建设指明道路和打下基础。同时，医院信息化的建设过程是一个长期的过程，必须分成多个阶段来完成，以保证系统建设的可行性和可控性，因此我们必须在蚌埠市卫生健康委员会总体规划的指导下，对蚌埠市智慧医院信息化建设整个过程进行科学地划分多个实施阶段，逐步完成各家医院信息化各项工程的建设。</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满足需求、适度冗余</w:t>
      </w:r>
    </w:p>
    <w:p>
      <w:pPr>
        <w:spacing w:line="360" w:lineRule="auto"/>
        <w:ind w:firstLine="480" w:firstLineChars="200"/>
        <w:rPr>
          <w:rFonts w:ascii="宋体" w:hAnsi="宋体"/>
          <w:sz w:val="24"/>
          <w:szCs w:val="24"/>
        </w:rPr>
      </w:pPr>
      <w:r>
        <w:rPr>
          <w:rFonts w:hint="eastAsia" w:ascii="宋体" w:hAnsi="宋体"/>
          <w:sz w:val="24"/>
          <w:szCs w:val="24"/>
        </w:rPr>
        <w:t>根据国内诸多医院建设情况，智慧医院建设在医院的实施和部署周期往往需要三年左右的时间，因此在进行智慧医院建设规划时应具有一定的前瞻性，适度超前，软件方面要考虑到今后技术的发展水平和成熟程度，硬件方面要根据医院规模化发展适度超前。</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标准先行、安全为本</w:t>
      </w:r>
    </w:p>
    <w:p>
      <w:pPr>
        <w:spacing w:line="360" w:lineRule="auto"/>
        <w:ind w:firstLine="480" w:firstLineChars="200"/>
        <w:rPr>
          <w:rFonts w:ascii="宋体" w:hAnsi="宋体"/>
          <w:sz w:val="24"/>
          <w:szCs w:val="24"/>
        </w:rPr>
      </w:pPr>
      <w:r>
        <w:rPr>
          <w:rFonts w:hint="eastAsia" w:ascii="宋体" w:hAnsi="宋体"/>
          <w:sz w:val="24"/>
          <w:szCs w:val="24"/>
        </w:rPr>
        <w:t>在新医改方案发布后，我国卫生信息化在标准建设方面取得了阶段性突破与成果，电子健康档案、电子病历和数据字典等标准和规范相继出台。这些标准规范虽不强制执行，但对于医院信息化建设的方案制定、工程招投标和系统实施具有重要的指导意义。本次智慧医院信息化建设应严格遵照国家的规范与标准，只有这样，智慧医院信息化建设才有持续发展的生命力，医疗数据才能达到诊疗信息的整合、无障碍流动及共享利用，最终实现医改提出的“建立实用共享的医药卫生信息系统”的总体目标。</w:t>
      </w:r>
    </w:p>
    <w:p>
      <w:pPr>
        <w:spacing w:line="360" w:lineRule="auto"/>
        <w:ind w:firstLine="480" w:firstLineChars="200"/>
        <w:rPr>
          <w:rFonts w:ascii="宋体" w:hAnsi="宋体"/>
          <w:sz w:val="24"/>
          <w:szCs w:val="24"/>
        </w:rPr>
      </w:pPr>
      <w:r>
        <w:rPr>
          <w:rFonts w:hint="eastAsia" w:ascii="宋体" w:hAnsi="宋体"/>
          <w:sz w:val="24"/>
          <w:szCs w:val="24"/>
        </w:rPr>
        <w:t>同时，安全是医院信息化的基础，构建可靠、安全、稳定的基础硬件支撑体系（服务器、存储、网络等）已经成为医院信息化的第一需求，医院7*24小时工作的行业特点也对医院IT、基础设施建设提出了更为严格的要求。承载医院信息系统的基础硬件支撑体系的性能、安全与稳定将会直接影响着医院业务的正常发展，所以要重视系统和数据上的容灾与备份机制。</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智能管理、科学发展</w:t>
      </w:r>
    </w:p>
    <w:p>
      <w:pPr>
        <w:spacing w:line="360" w:lineRule="auto"/>
        <w:ind w:firstLine="480" w:firstLineChars="200"/>
        <w:rPr>
          <w:rFonts w:ascii="宋体" w:hAnsi="宋体"/>
          <w:sz w:val="24"/>
          <w:szCs w:val="24"/>
        </w:rPr>
      </w:pPr>
      <w:r>
        <w:rPr>
          <w:rFonts w:hint="eastAsia" w:ascii="宋体" w:hAnsi="宋体"/>
          <w:sz w:val="24"/>
          <w:szCs w:val="24"/>
        </w:rPr>
        <w:t>通过智慧医院信息化建设，提升蚌埠市各家医院信息体系将来的扩展能力，满足与国家、省、市各级卫生平台的资源协同共享能力，实现区域医疗联动和协同发展。</w:t>
      </w:r>
    </w:p>
    <w:p>
      <w:pPr>
        <w:spacing w:line="360" w:lineRule="auto"/>
        <w:ind w:firstLine="480" w:firstLineChars="200"/>
        <w:rPr>
          <w:rFonts w:ascii="宋体" w:hAnsi="宋体"/>
          <w:sz w:val="24"/>
          <w:szCs w:val="24"/>
        </w:rPr>
      </w:pPr>
      <w:r>
        <w:rPr>
          <w:rFonts w:hint="eastAsia" w:ascii="宋体" w:hAnsi="宋体"/>
          <w:sz w:val="24"/>
          <w:szCs w:val="24"/>
        </w:rPr>
        <w:t>通过智慧医院信息化建设，转变观念、以人为本：从“面向业务管理”转变为“以人为本”，即在满足患者、临床业务人员、医院管理者等各个层面的要求的基础上，提高工作效率，方便操作。最终，在保障医疗质量和医疗安全的基础之上，实现社会效益和经济效益双丰收，让患者满意，让职工满意。</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功能完善、互联互通</w:t>
      </w:r>
    </w:p>
    <w:p>
      <w:pPr>
        <w:spacing w:line="360" w:lineRule="auto"/>
        <w:ind w:firstLine="480" w:firstLineChars="200"/>
        <w:rPr>
          <w:rFonts w:ascii="宋体" w:hAnsi="宋体"/>
          <w:sz w:val="24"/>
          <w:szCs w:val="24"/>
        </w:rPr>
      </w:pPr>
      <w:r>
        <w:rPr>
          <w:rFonts w:hint="eastAsia" w:ascii="宋体" w:hAnsi="宋体"/>
          <w:sz w:val="24"/>
          <w:szCs w:val="24"/>
        </w:rPr>
        <w:t>蚌埠市智慧医院信息化建设项目所有应用模块应基于用户需求，按先进、实用、科学、规范、标准化结合，用户界面友好，操作简单，提示明确。针对患者、医务人员、医辅和管理人员的不同特点进行定制，同时具备可扩充、可移植等特性。</w:t>
      </w:r>
    </w:p>
    <w:p>
      <w:pPr>
        <w:spacing w:line="360" w:lineRule="auto"/>
        <w:ind w:firstLine="480" w:firstLineChars="200"/>
        <w:rPr>
          <w:rFonts w:ascii="宋体" w:hAnsi="宋体"/>
          <w:sz w:val="24"/>
          <w:szCs w:val="24"/>
        </w:rPr>
      </w:pPr>
      <w:r>
        <w:rPr>
          <w:rFonts w:hint="eastAsia" w:ascii="宋体" w:hAnsi="宋体"/>
          <w:sz w:val="24"/>
          <w:szCs w:val="24"/>
        </w:rPr>
        <w:t>本次项目人员涉及医、护、技、管、患等，功能涉及多方面多层次多模块等。要求按国家相关规定和标准，对数据、访问、权限、安全等多维度控制功能，设立知识库规则库和预警报警功能，确保利用相关信息系统对各模块的全面监测和控制。</w:t>
      </w:r>
    </w:p>
    <w:p>
      <w:pPr>
        <w:spacing w:line="360" w:lineRule="auto"/>
        <w:ind w:firstLine="480" w:firstLineChars="200"/>
        <w:rPr>
          <w:rFonts w:ascii="宋体" w:hAnsi="宋体"/>
          <w:sz w:val="24"/>
          <w:szCs w:val="24"/>
        </w:rPr>
      </w:pPr>
      <w:r>
        <w:rPr>
          <w:rFonts w:hint="eastAsia" w:ascii="宋体" w:hAnsi="宋体"/>
          <w:sz w:val="24"/>
          <w:szCs w:val="24"/>
        </w:rPr>
        <w:t>适应医院医疗、业务、行管等工作流程，针对流程开发定制、重组等客户化工具。适应一体化建设目标，将门诊、急诊、医技和住院等所有医疗、人员、物资等资源通过相关信息系统实行一体化管理，提高医院运行效率和资源集约化管控。</w:t>
      </w:r>
    </w:p>
    <w:p>
      <w:pPr>
        <w:spacing w:line="360" w:lineRule="auto"/>
        <w:ind w:firstLine="480" w:firstLineChars="200"/>
        <w:rPr>
          <w:rFonts w:ascii="宋体" w:hAnsi="宋体"/>
          <w:sz w:val="24"/>
          <w:szCs w:val="24"/>
        </w:rPr>
      </w:pPr>
      <w:r>
        <w:rPr>
          <w:rFonts w:hint="eastAsia" w:ascii="宋体" w:hAnsi="宋体"/>
          <w:sz w:val="24"/>
          <w:szCs w:val="24"/>
        </w:rPr>
        <w:t>共建、共享是模块具备生命力的基础，没有各模块互联互通就没有信息化，也就没有智慧中医院。所有模块必须按数据开放标准原则，实行标准化规范化数据，提升数据质量和标准化治理水平。医共（联）体、医保、平台等完全按标准数据格式，应用开放式平台，按照松耦合要求确保各系统间无缝互联互通。</w:t>
      </w:r>
    </w:p>
    <w:p>
      <w:pPr>
        <w:keepNext/>
        <w:keepLines/>
        <w:numPr>
          <w:ilvl w:val="0"/>
          <w:numId w:val="7"/>
        </w:numPr>
        <w:spacing w:before="220" w:after="210" w:line="360" w:lineRule="auto"/>
        <w:jc w:val="left"/>
        <w:outlineLvl w:val="0"/>
        <w:rPr>
          <w:rFonts w:ascii="宋体" w:hAnsi="宋体"/>
          <w:b/>
          <w:bCs/>
          <w:kern w:val="44"/>
          <w:sz w:val="24"/>
          <w:szCs w:val="24"/>
        </w:rPr>
      </w:pPr>
      <w:bookmarkStart w:id="4" w:name="_Toc11423700"/>
      <w:bookmarkStart w:id="5" w:name="_Toc27363528"/>
      <w:r>
        <w:rPr>
          <w:rFonts w:hint="eastAsia" w:ascii="宋体" w:hAnsi="宋体"/>
          <w:b/>
          <w:bCs/>
          <w:kern w:val="44"/>
          <w:sz w:val="24"/>
          <w:szCs w:val="24"/>
        </w:rPr>
        <w:t>建设目标</w:t>
      </w:r>
      <w:bookmarkEnd w:id="4"/>
      <w:bookmarkEnd w:id="5"/>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总体建设目标</w:t>
      </w:r>
    </w:p>
    <w:p>
      <w:pPr>
        <w:spacing w:line="360" w:lineRule="auto"/>
        <w:ind w:firstLine="480" w:firstLineChars="200"/>
        <w:rPr>
          <w:rFonts w:ascii="宋体" w:hAnsi="宋体"/>
          <w:sz w:val="24"/>
          <w:szCs w:val="24"/>
        </w:rPr>
      </w:pPr>
      <w:r>
        <w:rPr>
          <w:rFonts w:hint="eastAsia" w:ascii="宋体" w:hAnsi="宋体"/>
          <w:sz w:val="24"/>
          <w:szCs w:val="24"/>
        </w:rPr>
        <w:t>按照《全国医院信息化建设标准与规范（试行）》中相应等级医院的要求，以及医院自身的目标等级要求，建成符合《电子病历系统功能应用水平分级评价方法及标准》、《医院信息互联互通标准化成熟度评测》、《互联网医院管理办法及互联网医院基本标准》、《医院智慧服务分级评估标准体系</w:t>
      </w:r>
      <w:r>
        <w:rPr>
          <w:rFonts w:ascii="宋体" w:hAnsi="宋体"/>
          <w:sz w:val="24"/>
          <w:szCs w:val="24"/>
        </w:rPr>
        <w:t>(试行)》</w:t>
      </w:r>
      <w:r>
        <w:rPr>
          <w:rFonts w:hint="eastAsia" w:ascii="宋体" w:hAnsi="宋体"/>
          <w:sz w:val="24"/>
          <w:szCs w:val="24"/>
        </w:rPr>
        <w:t>、《信息系统安全等级保护基本要求》等相应评价标准和要求，</w:t>
      </w:r>
      <w:r>
        <w:rPr>
          <w:rFonts w:hint="eastAsia" w:ascii="宋体" w:hAnsi="宋体"/>
          <w:b/>
          <w:bCs/>
          <w:sz w:val="24"/>
          <w:szCs w:val="24"/>
        </w:rPr>
        <w:t>以取得各家医院在需求文件内提出的《电子病历系统功能应用水平分级评价方法及标准》、《医院信息互联互通标准化成熟度评测》相应等级证书、互联网医院软件功能符合《互联网医院管理办法及互联网医院基本标准》要求、智慧医院建设符合《医院智慧服务分级评估标准体系</w:t>
      </w:r>
      <w:r>
        <w:rPr>
          <w:rFonts w:ascii="宋体" w:hAnsi="宋体"/>
          <w:b/>
          <w:bCs/>
          <w:sz w:val="24"/>
          <w:szCs w:val="24"/>
        </w:rPr>
        <w:t>(试行)》</w:t>
      </w:r>
      <w:r>
        <w:rPr>
          <w:rFonts w:hint="eastAsia" w:ascii="宋体" w:hAnsi="宋体"/>
          <w:b/>
          <w:bCs/>
          <w:sz w:val="24"/>
          <w:szCs w:val="24"/>
        </w:rPr>
        <w:t>相应等级要求、信息系统安全等级保护符合相应等级要求为验收必备条件</w:t>
      </w:r>
      <w:r>
        <w:rPr>
          <w:rFonts w:hint="eastAsia" w:ascii="宋体" w:hAnsi="宋体"/>
          <w:sz w:val="24"/>
          <w:szCs w:val="24"/>
        </w:rPr>
        <w:t>。</w:t>
      </w:r>
    </w:p>
    <w:p>
      <w:pPr>
        <w:spacing w:line="360" w:lineRule="auto"/>
        <w:ind w:firstLine="482" w:firstLineChars="200"/>
        <w:rPr>
          <w:rFonts w:ascii="宋体" w:hAnsi="宋体"/>
          <w:sz w:val="24"/>
          <w:szCs w:val="24"/>
        </w:rPr>
      </w:pPr>
      <w:r>
        <w:rPr>
          <w:rFonts w:hint="eastAsia" w:ascii="宋体" w:hAnsi="宋体"/>
          <w:b/>
          <w:sz w:val="24"/>
          <w:szCs w:val="24"/>
        </w:rPr>
        <w:t>项目建设整体建设目标包括：</w:t>
      </w:r>
    </w:p>
    <w:p>
      <w:pPr>
        <w:spacing w:line="360" w:lineRule="auto"/>
        <w:ind w:firstLine="480" w:firstLineChars="200"/>
        <w:rPr>
          <w:rFonts w:ascii="宋体" w:hAnsi="宋体"/>
          <w:sz w:val="24"/>
          <w:szCs w:val="24"/>
        </w:rPr>
      </w:pPr>
      <w:r>
        <w:rPr>
          <w:rFonts w:hint="eastAsia" w:ascii="宋体" w:hAnsi="宋体"/>
          <w:sz w:val="24"/>
          <w:szCs w:val="24"/>
        </w:rPr>
        <w:t>1、建设全面的数字化智慧医院信息系统，包含：门急诊诊疗服务、住院诊疗服务、电子病历、移动医疗、医院临床管理、药事管理、医技科室服务、体检管理、医疗运营管理、综合查询及决策支持、综合服务等。</w:t>
      </w:r>
    </w:p>
    <w:p>
      <w:pPr>
        <w:spacing w:line="360" w:lineRule="auto"/>
        <w:ind w:firstLine="480" w:firstLineChars="200"/>
        <w:rPr>
          <w:rFonts w:ascii="宋体" w:hAnsi="宋体"/>
          <w:sz w:val="24"/>
          <w:szCs w:val="24"/>
        </w:rPr>
      </w:pPr>
      <w:r>
        <w:rPr>
          <w:rFonts w:hint="eastAsia" w:ascii="宋体" w:hAnsi="宋体"/>
          <w:sz w:val="24"/>
          <w:szCs w:val="24"/>
        </w:rPr>
        <w:t>2、建设基于电子病历的医院信息平台、数据中心，同时在信息平台和数据中心的基础之上，建设患者360视图、临床决策支持、科研分析管理等方面的应用，实现与区域医疗和市级居民健康管理平台的对接。最后，建立基于平台的门户，为医院管理者、使用者和患者建立专属门户。</w:t>
      </w:r>
    </w:p>
    <w:p>
      <w:pPr>
        <w:spacing w:line="360" w:lineRule="auto"/>
        <w:ind w:firstLine="480" w:firstLineChars="200"/>
        <w:rPr>
          <w:rFonts w:ascii="宋体" w:hAnsi="宋体"/>
          <w:sz w:val="24"/>
          <w:szCs w:val="24"/>
        </w:rPr>
      </w:pPr>
      <w:r>
        <w:rPr>
          <w:rFonts w:hint="eastAsia" w:ascii="宋体" w:hAnsi="宋体"/>
          <w:sz w:val="24"/>
          <w:szCs w:val="24"/>
        </w:rPr>
        <w:t>以上建设目标根据各家医院的具体技术需求和建设标准有所不同，具体内容详见各家医院的技术需求说明书。</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项目建设模式</w:t>
      </w:r>
    </w:p>
    <w:p>
      <w:pPr>
        <w:spacing w:line="360" w:lineRule="auto"/>
        <w:ind w:firstLine="480" w:firstLineChars="200"/>
        <w:rPr>
          <w:rFonts w:ascii="宋体" w:hAnsi="宋体"/>
          <w:b/>
          <w:bCs/>
          <w:sz w:val="24"/>
          <w:szCs w:val="24"/>
        </w:rPr>
      </w:pPr>
      <w:r>
        <w:rPr>
          <w:rFonts w:hint="eastAsia" w:ascii="宋体" w:hAnsi="宋体"/>
          <w:sz w:val="24"/>
          <w:szCs w:val="24"/>
        </w:rPr>
        <w:t>建设模式为中标供应商总包模式，通过整体规划，以蚌埠市智慧医院信息化建设目标为导向，对本项目内包含的各家医院智慧医院信息系统进行整体采购，实行项目打包引进。在项目成交总金额（包含支付给第三方的必要费用）范围内实现各家医院的信息化建设目标。本项目实行设计施工一体化招标，按照软件系统项目管理规范进行规范化管理。</w:t>
      </w:r>
      <w:r>
        <w:rPr>
          <w:rFonts w:hint="eastAsia" w:ascii="宋体" w:hAnsi="宋体"/>
          <w:b/>
          <w:sz w:val="24"/>
          <w:szCs w:val="24"/>
        </w:rPr>
        <w:t>投标供应商应按各医院项目设计建设方案分别报价，并且在报价时分模块报价。中标人使用第三方模块时应获得采购人及医院同意。</w:t>
      </w:r>
    </w:p>
    <w:p>
      <w:pPr>
        <w:keepNext/>
        <w:keepLines/>
        <w:numPr>
          <w:ilvl w:val="1"/>
          <w:numId w:val="7"/>
        </w:numPr>
        <w:spacing w:before="260" w:after="260" w:line="360" w:lineRule="auto"/>
        <w:ind w:left="576"/>
        <w:outlineLvl w:val="1"/>
        <w:rPr>
          <w:rFonts w:ascii="宋体" w:hAnsi="宋体"/>
          <w:b/>
          <w:bCs/>
          <w:sz w:val="24"/>
          <w:szCs w:val="24"/>
        </w:rPr>
      </w:pPr>
      <w:bookmarkStart w:id="6" w:name="_Toc11423705"/>
      <w:r>
        <w:rPr>
          <w:rFonts w:hint="eastAsia" w:ascii="宋体" w:hAnsi="宋体"/>
          <w:b/>
          <w:bCs/>
          <w:sz w:val="24"/>
          <w:szCs w:val="24"/>
        </w:rPr>
        <w:t>技术标准和规范</w:t>
      </w:r>
      <w:bookmarkEnd w:id="6"/>
    </w:p>
    <w:p>
      <w:pPr>
        <w:spacing w:line="360" w:lineRule="auto"/>
        <w:ind w:firstLine="480" w:firstLineChars="200"/>
        <w:rPr>
          <w:rFonts w:ascii="宋体" w:hAnsi="宋体"/>
          <w:sz w:val="24"/>
          <w:szCs w:val="24"/>
        </w:rPr>
      </w:pPr>
      <w:r>
        <w:rPr>
          <w:rFonts w:hint="eastAsia" w:ascii="宋体" w:hAnsi="宋体"/>
          <w:sz w:val="24"/>
          <w:szCs w:val="24"/>
        </w:rPr>
        <w:t>项目结合国家规范标准、安徽省规范标准以及行业规范标准进行整体规划及建设，遵循的主要规范及标准如下：</w:t>
      </w:r>
    </w:p>
    <w:p>
      <w:pPr>
        <w:numPr>
          <w:ilvl w:val="0"/>
          <w:numId w:val="8"/>
        </w:numPr>
        <w:spacing w:line="360" w:lineRule="auto"/>
        <w:rPr>
          <w:rFonts w:ascii="宋体" w:hAnsi="宋体"/>
          <w:sz w:val="24"/>
          <w:szCs w:val="24"/>
        </w:rPr>
      </w:pPr>
      <w:r>
        <w:rPr>
          <w:rFonts w:hint="eastAsia" w:ascii="宋体" w:hAnsi="宋体"/>
          <w:sz w:val="24"/>
          <w:szCs w:val="24"/>
        </w:rPr>
        <w:t>《基于电子病历的医院信息平台技术规范》；</w:t>
      </w:r>
    </w:p>
    <w:p>
      <w:pPr>
        <w:numPr>
          <w:ilvl w:val="0"/>
          <w:numId w:val="8"/>
        </w:numPr>
        <w:spacing w:line="360" w:lineRule="auto"/>
        <w:rPr>
          <w:rFonts w:ascii="宋体" w:hAnsi="宋体"/>
          <w:sz w:val="24"/>
          <w:szCs w:val="24"/>
        </w:rPr>
      </w:pPr>
      <w:r>
        <w:rPr>
          <w:rFonts w:hint="eastAsia" w:ascii="宋体" w:hAnsi="宋体"/>
          <w:sz w:val="24"/>
          <w:szCs w:val="24"/>
        </w:rPr>
        <w:t>《基于电子病历的医院信息平台建设技术解决方案》；</w:t>
      </w:r>
    </w:p>
    <w:p>
      <w:pPr>
        <w:numPr>
          <w:ilvl w:val="0"/>
          <w:numId w:val="8"/>
        </w:numPr>
        <w:spacing w:line="360" w:lineRule="auto"/>
        <w:rPr>
          <w:rFonts w:ascii="宋体" w:hAnsi="宋体"/>
          <w:sz w:val="24"/>
          <w:szCs w:val="24"/>
        </w:rPr>
      </w:pPr>
      <w:r>
        <w:rPr>
          <w:rFonts w:hint="eastAsia" w:ascii="宋体" w:hAnsi="宋体"/>
          <w:sz w:val="24"/>
          <w:szCs w:val="24"/>
        </w:rPr>
        <w:t>《电子病历系统功能应用水平分级评价方法及标准》</w:t>
      </w:r>
    </w:p>
    <w:p>
      <w:pPr>
        <w:numPr>
          <w:ilvl w:val="0"/>
          <w:numId w:val="8"/>
        </w:numPr>
        <w:spacing w:line="360" w:lineRule="auto"/>
        <w:rPr>
          <w:rFonts w:ascii="宋体" w:hAnsi="宋体"/>
          <w:sz w:val="24"/>
          <w:szCs w:val="24"/>
        </w:rPr>
      </w:pPr>
      <w:r>
        <w:rPr>
          <w:rFonts w:hint="eastAsia" w:ascii="宋体" w:hAnsi="宋体"/>
          <w:sz w:val="24"/>
          <w:szCs w:val="24"/>
        </w:rPr>
        <w:t>《三级综合医院评审标准实施细则（2011年版）》；</w:t>
      </w:r>
    </w:p>
    <w:p>
      <w:pPr>
        <w:numPr>
          <w:ilvl w:val="0"/>
          <w:numId w:val="8"/>
        </w:numPr>
        <w:spacing w:line="360" w:lineRule="auto"/>
        <w:rPr>
          <w:rFonts w:ascii="宋体" w:hAnsi="宋体"/>
          <w:sz w:val="24"/>
          <w:szCs w:val="24"/>
        </w:rPr>
      </w:pPr>
      <w:r>
        <w:rPr>
          <w:rFonts w:hint="eastAsia" w:ascii="宋体" w:hAnsi="宋体"/>
          <w:sz w:val="24"/>
          <w:szCs w:val="24"/>
        </w:rPr>
        <w:t>《医院信息互联互通标准化成熟度测评》；</w:t>
      </w:r>
    </w:p>
    <w:p>
      <w:pPr>
        <w:numPr>
          <w:ilvl w:val="0"/>
          <w:numId w:val="8"/>
        </w:numPr>
        <w:spacing w:line="360" w:lineRule="auto"/>
        <w:rPr>
          <w:rFonts w:ascii="宋体" w:hAnsi="宋体"/>
          <w:sz w:val="24"/>
          <w:szCs w:val="24"/>
        </w:rPr>
      </w:pPr>
      <w:r>
        <w:rPr>
          <w:rFonts w:hint="eastAsia" w:ascii="宋体" w:hAnsi="宋体"/>
          <w:sz w:val="24"/>
          <w:szCs w:val="24"/>
        </w:rPr>
        <w:t>《电子病历基本架构与数据标准（试行）》；</w:t>
      </w:r>
    </w:p>
    <w:p>
      <w:pPr>
        <w:numPr>
          <w:ilvl w:val="0"/>
          <w:numId w:val="8"/>
        </w:numPr>
        <w:spacing w:line="360" w:lineRule="auto"/>
        <w:rPr>
          <w:rFonts w:ascii="宋体" w:hAnsi="宋体"/>
          <w:sz w:val="24"/>
          <w:szCs w:val="24"/>
        </w:rPr>
      </w:pPr>
      <w:r>
        <w:rPr>
          <w:rFonts w:hint="eastAsia" w:ascii="宋体" w:hAnsi="宋体"/>
          <w:sz w:val="24"/>
          <w:szCs w:val="24"/>
        </w:rPr>
        <w:t>《医院信息系统基本功能规范》；</w:t>
      </w:r>
    </w:p>
    <w:p>
      <w:pPr>
        <w:numPr>
          <w:ilvl w:val="0"/>
          <w:numId w:val="8"/>
        </w:numPr>
        <w:spacing w:line="360" w:lineRule="auto"/>
        <w:rPr>
          <w:rFonts w:ascii="宋体" w:hAnsi="宋体"/>
          <w:sz w:val="24"/>
          <w:szCs w:val="24"/>
        </w:rPr>
      </w:pPr>
      <w:r>
        <w:rPr>
          <w:rFonts w:hint="eastAsia" w:ascii="宋体" w:hAnsi="宋体"/>
          <w:sz w:val="24"/>
          <w:szCs w:val="24"/>
        </w:rPr>
        <w:t>《妇幼保健信息系统基本功能规范》；</w:t>
      </w:r>
    </w:p>
    <w:p>
      <w:pPr>
        <w:numPr>
          <w:ilvl w:val="0"/>
          <w:numId w:val="8"/>
        </w:numPr>
        <w:spacing w:line="360" w:lineRule="auto"/>
        <w:rPr>
          <w:rFonts w:ascii="宋体" w:hAnsi="宋体"/>
          <w:sz w:val="24"/>
          <w:szCs w:val="24"/>
        </w:rPr>
      </w:pPr>
      <w:r>
        <w:rPr>
          <w:rFonts w:hint="eastAsia" w:ascii="宋体" w:hAnsi="宋体"/>
          <w:sz w:val="24"/>
          <w:szCs w:val="24"/>
        </w:rPr>
        <w:t>《电子病历系统功能规范（试行）》；</w:t>
      </w:r>
    </w:p>
    <w:p>
      <w:pPr>
        <w:numPr>
          <w:ilvl w:val="0"/>
          <w:numId w:val="8"/>
        </w:numPr>
        <w:spacing w:line="360" w:lineRule="auto"/>
        <w:rPr>
          <w:rFonts w:ascii="宋体" w:hAnsi="宋体"/>
          <w:sz w:val="24"/>
          <w:szCs w:val="24"/>
        </w:rPr>
      </w:pPr>
      <w:r>
        <w:rPr>
          <w:rFonts w:hint="eastAsia" w:ascii="宋体" w:hAnsi="宋体"/>
          <w:sz w:val="24"/>
          <w:szCs w:val="24"/>
        </w:rPr>
        <w:t>《国家基本公共卫生服务规范（</w:t>
      </w:r>
      <w:r>
        <w:rPr>
          <w:rFonts w:ascii="宋体" w:hAnsi="宋体"/>
          <w:sz w:val="24"/>
          <w:szCs w:val="24"/>
        </w:rPr>
        <w:t>2011</w:t>
      </w:r>
      <w:r>
        <w:rPr>
          <w:rFonts w:hint="eastAsia" w:ascii="宋体" w:hAnsi="宋体"/>
          <w:sz w:val="24"/>
          <w:szCs w:val="24"/>
        </w:rPr>
        <w:t>年）》；</w:t>
      </w:r>
    </w:p>
    <w:p>
      <w:pPr>
        <w:numPr>
          <w:ilvl w:val="0"/>
          <w:numId w:val="8"/>
        </w:numPr>
        <w:spacing w:line="360" w:lineRule="auto"/>
        <w:rPr>
          <w:rFonts w:ascii="宋体" w:hAnsi="宋体"/>
          <w:sz w:val="24"/>
          <w:szCs w:val="24"/>
        </w:rPr>
      </w:pPr>
      <w:r>
        <w:rPr>
          <w:rFonts w:hint="eastAsia" w:ascii="宋体" w:hAnsi="宋体"/>
          <w:sz w:val="24"/>
          <w:szCs w:val="24"/>
        </w:rPr>
        <w:t>《中医医院信息化建设基本规范》；</w:t>
      </w:r>
    </w:p>
    <w:p>
      <w:pPr>
        <w:numPr>
          <w:ilvl w:val="0"/>
          <w:numId w:val="8"/>
        </w:numPr>
        <w:spacing w:line="360" w:lineRule="auto"/>
        <w:rPr>
          <w:rFonts w:ascii="宋体" w:hAnsi="宋体"/>
          <w:sz w:val="24"/>
          <w:szCs w:val="24"/>
        </w:rPr>
      </w:pPr>
      <w:r>
        <w:rPr>
          <w:rFonts w:hint="eastAsia" w:ascii="宋体" w:hAnsi="宋体"/>
          <w:sz w:val="24"/>
          <w:szCs w:val="24"/>
        </w:rPr>
        <w:t>《中医医院信息系统基本功能规范》；</w:t>
      </w:r>
    </w:p>
    <w:p>
      <w:pPr>
        <w:numPr>
          <w:ilvl w:val="0"/>
          <w:numId w:val="8"/>
        </w:numPr>
        <w:spacing w:line="360" w:lineRule="auto"/>
        <w:rPr>
          <w:rFonts w:ascii="宋体" w:hAnsi="宋体"/>
          <w:sz w:val="24"/>
          <w:szCs w:val="24"/>
        </w:rPr>
      </w:pPr>
      <w:r>
        <w:rPr>
          <w:rFonts w:hint="eastAsia" w:ascii="宋体" w:hAnsi="宋体"/>
          <w:sz w:val="24"/>
          <w:szCs w:val="24"/>
        </w:rPr>
        <w:t>《中医药信息标准体系表（试行）》；</w:t>
      </w:r>
    </w:p>
    <w:p>
      <w:pPr>
        <w:numPr>
          <w:ilvl w:val="0"/>
          <w:numId w:val="8"/>
        </w:numPr>
        <w:spacing w:line="360" w:lineRule="auto"/>
        <w:rPr>
          <w:rFonts w:ascii="宋体" w:hAnsi="宋体"/>
          <w:sz w:val="24"/>
          <w:szCs w:val="24"/>
        </w:rPr>
      </w:pPr>
      <w:r>
        <w:rPr>
          <w:rFonts w:hint="eastAsia" w:ascii="宋体" w:hAnsi="宋体"/>
          <w:sz w:val="24"/>
          <w:szCs w:val="24"/>
        </w:rPr>
        <w:t>《医院信息平台应用功能指引》；</w:t>
      </w:r>
    </w:p>
    <w:p>
      <w:pPr>
        <w:numPr>
          <w:ilvl w:val="0"/>
          <w:numId w:val="8"/>
        </w:numPr>
        <w:spacing w:line="360" w:lineRule="auto"/>
        <w:rPr>
          <w:rFonts w:ascii="宋体" w:hAnsi="宋体"/>
          <w:sz w:val="24"/>
          <w:szCs w:val="24"/>
        </w:rPr>
      </w:pPr>
      <w:r>
        <w:rPr>
          <w:rFonts w:hint="eastAsia" w:ascii="宋体" w:hAnsi="宋体"/>
          <w:sz w:val="24"/>
          <w:szCs w:val="24"/>
        </w:rPr>
        <w:t>《全国医院信息化建设标准与规范》；</w:t>
      </w:r>
    </w:p>
    <w:p>
      <w:pPr>
        <w:numPr>
          <w:ilvl w:val="0"/>
          <w:numId w:val="8"/>
        </w:numPr>
        <w:spacing w:line="360" w:lineRule="auto"/>
        <w:rPr>
          <w:rFonts w:ascii="宋体" w:hAnsi="宋体"/>
          <w:sz w:val="24"/>
          <w:szCs w:val="24"/>
        </w:rPr>
      </w:pPr>
      <w:r>
        <w:rPr>
          <w:rFonts w:hint="eastAsia" w:ascii="宋体" w:hAnsi="宋体"/>
          <w:sz w:val="24"/>
          <w:szCs w:val="24"/>
        </w:rPr>
        <w:t>《互联网医院管理办法及互联网医院基本标准》；</w:t>
      </w:r>
    </w:p>
    <w:p>
      <w:pPr>
        <w:numPr>
          <w:ilvl w:val="0"/>
          <w:numId w:val="8"/>
        </w:numPr>
        <w:spacing w:line="360" w:lineRule="auto"/>
        <w:rPr>
          <w:rFonts w:ascii="宋体" w:hAnsi="宋体"/>
          <w:sz w:val="24"/>
          <w:szCs w:val="24"/>
        </w:rPr>
      </w:pPr>
      <w:r>
        <w:rPr>
          <w:rFonts w:hint="eastAsia" w:ascii="宋体" w:hAnsi="宋体"/>
          <w:sz w:val="24"/>
          <w:szCs w:val="24"/>
        </w:rPr>
        <w:t>《医院智慧服务分级评估标准体系</w:t>
      </w:r>
      <w:r>
        <w:rPr>
          <w:rFonts w:ascii="宋体" w:hAnsi="宋体"/>
          <w:sz w:val="24"/>
          <w:szCs w:val="24"/>
        </w:rPr>
        <w:t>(试行)》</w:t>
      </w:r>
      <w:r>
        <w:rPr>
          <w:rFonts w:hint="eastAsia" w:ascii="宋体" w:hAnsi="宋体"/>
          <w:sz w:val="24"/>
          <w:szCs w:val="24"/>
        </w:rPr>
        <w:t>；</w:t>
      </w:r>
    </w:p>
    <w:p>
      <w:pPr>
        <w:numPr>
          <w:ilvl w:val="0"/>
          <w:numId w:val="8"/>
        </w:numPr>
        <w:spacing w:line="360" w:lineRule="auto"/>
        <w:rPr>
          <w:rFonts w:ascii="宋体" w:hAnsi="宋体"/>
          <w:sz w:val="24"/>
          <w:szCs w:val="24"/>
        </w:rPr>
      </w:pPr>
      <w:r>
        <w:rPr>
          <w:rFonts w:hint="eastAsia" w:ascii="宋体" w:hAnsi="宋体"/>
          <w:sz w:val="24"/>
          <w:szCs w:val="24"/>
        </w:rPr>
        <w:t>《信息系统安全等级保护基本要求》；</w:t>
      </w:r>
    </w:p>
    <w:p>
      <w:pPr>
        <w:numPr>
          <w:ilvl w:val="0"/>
          <w:numId w:val="8"/>
        </w:numPr>
        <w:spacing w:line="360" w:lineRule="auto"/>
        <w:rPr>
          <w:rFonts w:ascii="宋体" w:hAnsi="宋体" w:cs="宋体"/>
          <w:sz w:val="24"/>
          <w:szCs w:val="24"/>
        </w:rPr>
      </w:pPr>
      <w:r>
        <w:rPr>
          <w:rFonts w:hint="eastAsia" w:ascii="宋体" w:hAnsi="宋体" w:cs="宋体"/>
          <w:sz w:val="24"/>
          <w:szCs w:val="24"/>
        </w:rPr>
        <w:t>《卫生信息框架标准》、《医院基本数据集标准》、《公共卫生信息分类框架和基本数据集标准》、《社区卫生服务功能规范和基本数据集标准》、卫生机构（组织）分类与代码（WS218-2002）、疾病分类与代码等标准；</w:t>
      </w:r>
    </w:p>
    <w:p>
      <w:pPr>
        <w:numPr>
          <w:ilvl w:val="0"/>
          <w:numId w:val="8"/>
        </w:numPr>
        <w:spacing w:line="360" w:lineRule="auto"/>
        <w:rPr>
          <w:rFonts w:ascii="宋体" w:hAnsi="宋体" w:cs="宋体"/>
          <w:sz w:val="24"/>
          <w:szCs w:val="24"/>
        </w:rPr>
      </w:pPr>
      <w:r>
        <w:rPr>
          <w:rFonts w:hint="eastAsia" w:ascii="宋体" w:hAnsi="宋体" w:cs="宋体"/>
          <w:sz w:val="24"/>
          <w:szCs w:val="24"/>
        </w:rPr>
        <w:t>《2019年深入落实进一步改善医疗服务行动计划重点工作方案》（国卫办医函〔2019〕265号）；</w:t>
      </w:r>
    </w:p>
    <w:p>
      <w:pPr>
        <w:numPr>
          <w:ilvl w:val="0"/>
          <w:numId w:val="8"/>
        </w:numPr>
        <w:spacing w:line="360" w:lineRule="auto"/>
        <w:rPr>
          <w:rFonts w:ascii="宋体" w:hAnsi="宋体" w:cs="宋体"/>
          <w:sz w:val="24"/>
          <w:szCs w:val="24"/>
        </w:rPr>
      </w:pPr>
      <w:r>
        <w:rPr>
          <w:rFonts w:hint="eastAsia" w:ascii="宋体" w:hAnsi="宋体" w:cs="宋体"/>
          <w:sz w:val="24"/>
          <w:szCs w:val="24"/>
        </w:rPr>
        <w:t>《国家卫生健康委办公厅关于印发医院智慧服务分级评估标准体系（试行）的通知》（国卫办医函〔2019〕236号）；</w:t>
      </w:r>
    </w:p>
    <w:p>
      <w:pPr>
        <w:numPr>
          <w:ilvl w:val="0"/>
          <w:numId w:val="8"/>
        </w:numPr>
        <w:spacing w:line="360" w:lineRule="auto"/>
        <w:rPr>
          <w:rFonts w:ascii="宋体" w:hAnsi="宋体" w:cs="宋体"/>
          <w:sz w:val="24"/>
          <w:szCs w:val="24"/>
        </w:rPr>
      </w:pPr>
      <w:r>
        <w:rPr>
          <w:rFonts w:hint="eastAsia" w:ascii="宋体" w:hAnsi="宋体" w:cs="宋体"/>
          <w:sz w:val="24"/>
          <w:szCs w:val="24"/>
        </w:rPr>
        <w:t>《关于印发电子病历系统应用应用水平分级评价管理办法（试行）及评价标准（试行）的通知》（国卫办医函〔2018〕1079号）；</w:t>
      </w:r>
    </w:p>
    <w:p>
      <w:pPr>
        <w:numPr>
          <w:ilvl w:val="0"/>
          <w:numId w:val="8"/>
        </w:numPr>
        <w:spacing w:line="360" w:lineRule="auto"/>
        <w:rPr>
          <w:rFonts w:ascii="宋体" w:hAnsi="宋体" w:cs="宋体"/>
          <w:sz w:val="24"/>
          <w:szCs w:val="24"/>
        </w:rPr>
      </w:pPr>
      <w:r>
        <w:rPr>
          <w:rFonts w:hint="eastAsia" w:ascii="宋体" w:hAnsi="宋体" w:cs="宋体"/>
          <w:sz w:val="24"/>
          <w:szCs w:val="24"/>
        </w:rPr>
        <w:t>《国家医疗健康信息区域信息互联互通标准化成熟度测评方案》（2017年）；</w:t>
      </w:r>
    </w:p>
    <w:p>
      <w:pPr>
        <w:numPr>
          <w:ilvl w:val="0"/>
          <w:numId w:val="8"/>
        </w:numPr>
        <w:spacing w:line="360" w:lineRule="auto"/>
        <w:rPr>
          <w:rFonts w:ascii="宋体" w:hAnsi="宋体" w:cs="宋体"/>
          <w:sz w:val="24"/>
          <w:szCs w:val="24"/>
        </w:rPr>
      </w:pPr>
      <w:r>
        <w:rPr>
          <w:rFonts w:hint="eastAsia" w:ascii="宋体" w:hAnsi="宋体" w:cs="宋体"/>
          <w:sz w:val="24"/>
          <w:szCs w:val="24"/>
        </w:rPr>
        <w:t>《安徽省人民政府办公厅关于促进“互联网+医疗健康”发展的实施意见》（皖政办（2018）39号）；</w:t>
      </w:r>
    </w:p>
    <w:p>
      <w:pPr>
        <w:numPr>
          <w:ilvl w:val="0"/>
          <w:numId w:val="8"/>
        </w:numPr>
        <w:spacing w:line="360" w:lineRule="auto"/>
        <w:rPr>
          <w:rFonts w:ascii="宋体" w:hAnsi="宋体" w:cs="宋体"/>
          <w:sz w:val="24"/>
          <w:szCs w:val="24"/>
        </w:rPr>
      </w:pPr>
      <w:r>
        <w:rPr>
          <w:rFonts w:hint="eastAsia" w:ascii="宋体" w:hAnsi="宋体" w:cs="宋体"/>
          <w:sz w:val="24"/>
          <w:szCs w:val="24"/>
        </w:rPr>
        <w:t>《关于做好以电子病历为核心的医疗机构信息化建设工作的通知》（皖卫医发（2019）68号）；</w:t>
      </w:r>
    </w:p>
    <w:p>
      <w:pPr>
        <w:numPr>
          <w:ilvl w:val="0"/>
          <w:numId w:val="8"/>
        </w:numPr>
        <w:spacing w:line="360" w:lineRule="auto"/>
        <w:rPr>
          <w:rFonts w:ascii="宋体" w:hAnsi="宋体" w:cs="宋体"/>
          <w:sz w:val="24"/>
          <w:szCs w:val="24"/>
        </w:rPr>
      </w:pPr>
      <w:r>
        <w:rPr>
          <w:rFonts w:hint="eastAsia" w:ascii="宋体" w:hAnsi="宋体" w:cs="宋体"/>
          <w:sz w:val="24"/>
          <w:szCs w:val="24"/>
        </w:rPr>
        <w:t>《关于印发《安徽省智慧医疗工作三年提升计划（2018-2020年）实施方案》的通知》；</w:t>
      </w:r>
    </w:p>
    <w:p>
      <w:pPr>
        <w:numPr>
          <w:ilvl w:val="0"/>
          <w:numId w:val="8"/>
        </w:numPr>
        <w:spacing w:line="360" w:lineRule="auto"/>
        <w:rPr>
          <w:rFonts w:ascii="宋体" w:hAnsi="宋体"/>
          <w:sz w:val="24"/>
          <w:szCs w:val="24"/>
        </w:rPr>
      </w:pPr>
      <w:r>
        <w:rPr>
          <w:rFonts w:hint="eastAsia" w:ascii="宋体" w:hAnsi="宋体"/>
          <w:sz w:val="24"/>
          <w:szCs w:val="24"/>
        </w:rPr>
        <w:t>支持</w:t>
      </w:r>
      <w:r>
        <w:rPr>
          <w:rFonts w:ascii="宋体" w:hAnsi="宋体"/>
          <w:sz w:val="24"/>
          <w:szCs w:val="24"/>
        </w:rPr>
        <w:t>TCP/IP</w:t>
      </w:r>
      <w:r>
        <w:rPr>
          <w:rFonts w:hint="eastAsia" w:ascii="宋体" w:hAnsi="宋体"/>
          <w:sz w:val="24"/>
          <w:szCs w:val="24"/>
        </w:rPr>
        <w:t>协议、</w:t>
      </w:r>
      <w:r>
        <w:rPr>
          <w:rFonts w:ascii="宋体" w:hAnsi="宋体"/>
          <w:sz w:val="24"/>
          <w:szCs w:val="24"/>
        </w:rPr>
        <w:t>HTTP</w:t>
      </w:r>
      <w:r>
        <w:rPr>
          <w:rFonts w:hint="eastAsia" w:ascii="宋体" w:hAnsi="宋体"/>
          <w:sz w:val="24"/>
          <w:szCs w:val="24"/>
        </w:rPr>
        <w:t>、</w:t>
      </w:r>
      <w:r>
        <w:rPr>
          <w:rFonts w:ascii="宋体" w:hAnsi="宋体"/>
          <w:sz w:val="24"/>
          <w:szCs w:val="24"/>
        </w:rPr>
        <w:t>HTTPS</w:t>
      </w:r>
      <w:r>
        <w:rPr>
          <w:rFonts w:hint="eastAsia" w:ascii="宋体" w:hAnsi="宋体"/>
          <w:sz w:val="24"/>
          <w:szCs w:val="24"/>
        </w:rPr>
        <w:t>；</w:t>
      </w:r>
    </w:p>
    <w:p>
      <w:pPr>
        <w:numPr>
          <w:ilvl w:val="0"/>
          <w:numId w:val="8"/>
        </w:numPr>
        <w:spacing w:line="360" w:lineRule="auto"/>
        <w:rPr>
          <w:rFonts w:ascii="宋体" w:hAnsi="宋体"/>
          <w:sz w:val="24"/>
          <w:szCs w:val="24"/>
        </w:rPr>
      </w:pPr>
      <w:r>
        <w:rPr>
          <w:rFonts w:hint="eastAsia" w:ascii="宋体" w:hAnsi="宋体"/>
          <w:sz w:val="24"/>
          <w:szCs w:val="24"/>
        </w:rPr>
        <w:t>支持</w:t>
      </w:r>
      <w:r>
        <w:rPr>
          <w:rFonts w:ascii="宋体" w:hAnsi="宋体"/>
          <w:sz w:val="24"/>
          <w:szCs w:val="24"/>
        </w:rPr>
        <w:t>XML</w:t>
      </w:r>
      <w:r>
        <w:rPr>
          <w:rFonts w:hint="eastAsia" w:ascii="宋体" w:hAnsi="宋体"/>
          <w:sz w:val="24"/>
          <w:szCs w:val="24"/>
        </w:rPr>
        <w:t>、</w:t>
      </w:r>
      <w:r>
        <w:rPr>
          <w:rFonts w:ascii="宋体" w:hAnsi="宋体"/>
          <w:sz w:val="24"/>
          <w:szCs w:val="24"/>
        </w:rPr>
        <w:t>WebService</w:t>
      </w:r>
      <w:r>
        <w:rPr>
          <w:rFonts w:hint="eastAsia" w:ascii="宋体" w:hAnsi="宋体"/>
          <w:sz w:val="24"/>
          <w:szCs w:val="24"/>
        </w:rPr>
        <w:t>；</w:t>
      </w:r>
    </w:p>
    <w:p>
      <w:pPr>
        <w:numPr>
          <w:ilvl w:val="0"/>
          <w:numId w:val="8"/>
        </w:numPr>
        <w:spacing w:line="360" w:lineRule="auto"/>
        <w:rPr>
          <w:rFonts w:ascii="宋体" w:hAnsi="宋体"/>
          <w:sz w:val="24"/>
          <w:szCs w:val="24"/>
        </w:rPr>
      </w:pPr>
      <w:r>
        <w:rPr>
          <w:rFonts w:hint="eastAsia" w:ascii="宋体" w:hAnsi="宋体"/>
          <w:sz w:val="24"/>
          <w:szCs w:val="24"/>
        </w:rPr>
        <w:t>支持</w:t>
      </w:r>
      <w:r>
        <w:rPr>
          <w:rFonts w:ascii="宋体" w:hAnsi="宋体"/>
          <w:sz w:val="24"/>
          <w:szCs w:val="24"/>
        </w:rPr>
        <w:t>HL7</w:t>
      </w:r>
      <w:r>
        <w:rPr>
          <w:rFonts w:hint="eastAsia" w:ascii="宋体" w:hAnsi="宋体"/>
          <w:sz w:val="24"/>
          <w:szCs w:val="24"/>
        </w:rPr>
        <w:t>；</w:t>
      </w:r>
    </w:p>
    <w:p>
      <w:pPr>
        <w:numPr>
          <w:ilvl w:val="0"/>
          <w:numId w:val="8"/>
        </w:numPr>
        <w:spacing w:line="360" w:lineRule="auto"/>
        <w:rPr>
          <w:rFonts w:ascii="宋体" w:hAnsi="宋体"/>
          <w:sz w:val="24"/>
          <w:szCs w:val="24"/>
        </w:rPr>
      </w:pPr>
      <w:r>
        <w:rPr>
          <w:rFonts w:hint="eastAsia" w:ascii="宋体" w:hAnsi="宋体"/>
          <w:sz w:val="24"/>
          <w:szCs w:val="24"/>
        </w:rPr>
        <w:t>支持</w:t>
      </w:r>
      <w:r>
        <w:rPr>
          <w:rFonts w:ascii="宋体" w:hAnsi="宋体"/>
          <w:sz w:val="24"/>
          <w:szCs w:val="24"/>
        </w:rPr>
        <w:t>ICD-10</w:t>
      </w:r>
      <w:r>
        <w:rPr>
          <w:rFonts w:hint="eastAsia" w:ascii="宋体" w:hAnsi="宋体"/>
          <w:sz w:val="24"/>
          <w:szCs w:val="24"/>
        </w:rPr>
        <w:t>、</w:t>
      </w:r>
      <w:r>
        <w:rPr>
          <w:rFonts w:ascii="宋体" w:hAnsi="宋体"/>
          <w:sz w:val="24"/>
          <w:szCs w:val="24"/>
        </w:rPr>
        <w:t>SNOMED</w:t>
      </w:r>
      <w:r>
        <w:rPr>
          <w:rFonts w:hint="eastAsia" w:ascii="宋体" w:hAnsi="宋体"/>
          <w:sz w:val="24"/>
          <w:szCs w:val="24"/>
        </w:rPr>
        <w:t>、</w:t>
      </w:r>
      <w:r>
        <w:rPr>
          <w:rFonts w:ascii="宋体" w:hAnsi="宋体"/>
          <w:sz w:val="24"/>
          <w:szCs w:val="24"/>
        </w:rPr>
        <w:t>ASTM</w:t>
      </w:r>
      <w:r>
        <w:rPr>
          <w:rFonts w:hint="eastAsia" w:ascii="宋体" w:hAnsi="宋体"/>
          <w:sz w:val="24"/>
          <w:szCs w:val="24"/>
        </w:rPr>
        <w:t>协议等国际信息交换标准；</w:t>
      </w:r>
    </w:p>
    <w:p>
      <w:pPr>
        <w:numPr>
          <w:ilvl w:val="0"/>
          <w:numId w:val="8"/>
        </w:numPr>
        <w:spacing w:line="360" w:lineRule="auto"/>
        <w:rPr>
          <w:rFonts w:ascii="宋体" w:hAnsi="宋体"/>
          <w:sz w:val="24"/>
          <w:szCs w:val="24"/>
        </w:rPr>
      </w:pPr>
      <w:r>
        <w:rPr>
          <w:rFonts w:hint="eastAsia" w:ascii="宋体" w:hAnsi="宋体"/>
          <w:sz w:val="24"/>
          <w:szCs w:val="24"/>
        </w:rPr>
        <w:t>支持</w:t>
      </w:r>
      <w:r>
        <w:rPr>
          <w:rFonts w:ascii="宋体" w:hAnsi="宋体"/>
          <w:sz w:val="24"/>
          <w:szCs w:val="24"/>
        </w:rPr>
        <w:t>DICOM</w:t>
      </w:r>
      <w:r>
        <w:rPr>
          <w:rFonts w:hint="eastAsia" w:ascii="宋体" w:hAnsi="宋体"/>
          <w:sz w:val="24"/>
          <w:szCs w:val="24"/>
        </w:rPr>
        <w:t>标准；</w:t>
      </w:r>
    </w:p>
    <w:p>
      <w:pPr>
        <w:numPr>
          <w:ilvl w:val="0"/>
          <w:numId w:val="8"/>
        </w:numPr>
        <w:spacing w:line="360" w:lineRule="auto"/>
        <w:rPr>
          <w:rFonts w:ascii="宋体" w:hAnsi="宋体"/>
          <w:sz w:val="24"/>
          <w:szCs w:val="24"/>
        </w:rPr>
      </w:pPr>
      <w:r>
        <w:rPr>
          <w:rFonts w:hint="eastAsia" w:ascii="宋体" w:hAnsi="宋体"/>
          <w:sz w:val="24"/>
          <w:szCs w:val="24"/>
        </w:rPr>
        <w:t>支持</w:t>
      </w:r>
      <w:r>
        <w:rPr>
          <w:rFonts w:ascii="宋体" w:hAnsi="宋体"/>
          <w:sz w:val="24"/>
          <w:szCs w:val="24"/>
        </w:rPr>
        <w:t>UNICODE</w:t>
      </w:r>
      <w:r>
        <w:rPr>
          <w:rFonts w:hint="eastAsia" w:ascii="宋体" w:hAnsi="宋体"/>
          <w:sz w:val="24"/>
          <w:szCs w:val="24"/>
        </w:rPr>
        <w:t>编码；</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关键时间节点要求</w:t>
      </w:r>
    </w:p>
    <w:p>
      <w:pPr>
        <w:spacing w:line="360" w:lineRule="auto"/>
        <w:ind w:firstLine="482" w:firstLineChars="200"/>
        <w:rPr>
          <w:rFonts w:ascii="宋体" w:hAnsi="宋体"/>
          <w:b/>
          <w:bCs/>
          <w:sz w:val="24"/>
          <w:szCs w:val="24"/>
        </w:rPr>
      </w:pPr>
      <w:bookmarkStart w:id="7" w:name="_Hlk11676545"/>
      <w:r>
        <w:rPr>
          <w:rFonts w:hint="eastAsia" w:ascii="宋体" w:hAnsi="宋体"/>
          <w:b/>
          <w:bCs/>
          <w:sz w:val="24"/>
          <w:szCs w:val="24"/>
        </w:rPr>
        <w:t>2020年达到满足本项目建设需求提出的蚌埠市卫健委及各家医院</w:t>
      </w:r>
      <w:bookmarkEnd w:id="7"/>
      <w:r>
        <w:rPr>
          <w:rFonts w:hint="eastAsia" w:ascii="宋体" w:hAnsi="宋体"/>
          <w:b/>
          <w:bCs/>
          <w:sz w:val="24"/>
          <w:szCs w:val="24"/>
        </w:rPr>
        <w:t>《电子病历系统功能应用水平分级评价方法及标准》、《国家医疗健康信息医院信息互联互通标准化成熟度测评》2020年度评级等级及时间节点要求。</w:t>
      </w:r>
    </w:p>
    <w:p>
      <w:pPr>
        <w:spacing w:line="360" w:lineRule="auto"/>
        <w:ind w:firstLine="482" w:firstLineChars="200"/>
        <w:rPr>
          <w:rFonts w:ascii="宋体" w:hAnsi="宋体"/>
          <w:b/>
          <w:bCs/>
          <w:sz w:val="24"/>
          <w:szCs w:val="24"/>
        </w:rPr>
      </w:pPr>
      <w:r>
        <w:rPr>
          <w:rFonts w:hint="eastAsia" w:ascii="宋体" w:hAnsi="宋体"/>
          <w:b/>
          <w:bCs/>
          <w:sz w:val="24"/>
          <w:szCs w:val="24"/>
        </w:rPr>
        <w:t>2021年达到满足本项目建设需求提出蚌埠市卫健委及各家医院《电子病历系统功能应用水平分级评价方法及标准》、《国家医疗健康信息医院信息互联互通标准化成熟度测评》2021年度评级等级及时间节点要求。</w:t>
      </w:r>
    </w:p>
    <w:p>
      <w:pPr>
        <w:spacing w:line="360" w:lineRule="auto"/>
        <w:ind w:firstLine="480" w:firstLineChars="200"/>
        <w:rPr>
          <w:rFonts w:ascii="宋体" w:hAnsi="宋体"/>
          <w:sz w:val="24"/>
          <w:szCs w:val="24"/>
        </w:rPr>
      </w:pPr>
      <w:r>
        <w:rPr>
          <w:rFonts w:hint="eastAsia" w:ascii="宋体" w:hAnsi="宋体"/>
          <w:sz w:val="24"/>
          <w:szCs w:val="24"/>
        </w:rPr>
        <w:t>最终达到各家医院在建设需求中提出的</w:t>
      </w:r>
      <w:bookmarkStart w:id="8" w:name="_Hlk27432705"/>
      <w:r>
        <w:rPr>
          <w:rFonts w:hint="eastAsia" w:ascii="宋体" w:hAnsi="宋体"/>
          <w:sz w:val="24"/>
          <w:szCs w:val="24"/>
        </w:rPr>
        <w:t>《互联网医院管理办法及互联网医院基本标准》、《医院智慧服务分级评估标准体系</w:t>
      </w:r>
      <w:r>
        <w:rPr>
          <w:rFonts w:ascii="宋体" w:hAnsi="宋体"/>
          <w:sz w:val="24"/>
          <w:szCs w:val="24"/>
        </w:rPr>
        <w:t>(试行)》</w:t>
      </w:r>
      <w:bookmarkEnd w:id="8"/>
      <w:bookmarkStart w:id="9" w:name="_Hlk27432715"/>
      <w:r>
        <w:rPr>
          <w:rFonts w:hint="eastAsia" w:ascii="宋体" w:hAnsi="宋体"/>
          <w:sz w:val="24"/>
          <w:szCs w:val="24"/>
        </w:rPr>
        <w:t>、《信息系统安全等级保护基本要求》</w:t>
      </w:r>
      <w:bookmarkEnd w:id="9"/>
      <w:r>
        <w:rPr>
          <w:rFonts w:hint="eastAsia" w:ascii="宋体" w:hAnsi="宋体"/>
          <w:sz w:val="24"/>
          <w:szCs w:val="24"/>
        </w:rPr>
        <w:t>全部建设标准要求。</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项目开放性</w:t>
      </w:r>
    </w:p>
    <w:p>
      <w:pPr>
        <w:spacing w:line="360" w:lineRule="auto"/>
        <w:ind w:firstLine="482" w:firstLineChars="200"/>
        <w:rPr>
          <w:rFonts w:ascii="宋体" w:hAnsi="宋体"/>
          <w:b/>
          <w:bCs/>
          <w:sz w:val="24"/>
          <w:szCs w:val="24"/>
        </w:rPr>
      </w:pPr>
      <w:r>
        <w:rPr>
          <w:rFonts w:hint="eastAsia" w:ascii="宋体" w:hAnsi="宋体"/>
          <w:b/>
          <w:bCs/>
          <w:sz w:val="24"/>
          <w:szCs w:val="24"/>
        </w:rPr>
        <w:t>本项目要求中标供应商开放所有源代码，采购人和医院可以在中标供应商提供的可控环境中查阅和修改源代码，并能够将修改后的源代码部署在医院实施。中标供应商提供开发框架二次开发接口，对内对外接口及调用文档及调用DEMO源码、数据库结构信息，并提供需求分析书、需求说明书、概要设计说明书、详细设计说明书、数据库说明设计书等文档资料。</w:t>
      </w:r>
    </w:p>
    <w:p>
      <w:pPr>
        <w:spacing w:line="360" w:lineRule="auto"/>
        <w:ind w:firstLine="480" w:firstLineChars="200"/>
        <w:rPr>
          <w:rFonts w:ascii="宋体" w:hAnsi="宋体"/>
          <w:sz w:val="24"/>
          <w:szCs w:val="24"/>
        </w:rPr>
      </w:pPr>
      <w:r>
        <w:rPr>
          <w:rFonts w:hint="eastAsia" w:ascii="宋体" w:hAnsi="宋体"/>
          <w:sz w:val="24"/>
          <w:szCs w:val="24"/>
        </w:rPr>
        <w:t>中标供应商负责培训医院技术人员，使得医院技术人员具备独立开发、运维的能力，让医院获得信息化建设可持续发展的核心技术能力。每次公司的产品在医院发生变化所产生的源代码必须免费提交给医院，所涉及的一切相关费用全部包含在项目采购中，中标供应商如部分业务模块采用第三方公司提供的产品，应遵循同样的开放性要求。</w:t>
      </w:r>
    </w:p>
    <w:p>
      <w:pPr>
        <w:keepNext/>
        <w:keepLines/>
        <w:numPr>
          <w:ilvl w:val="1"/>
          <w:numId w:val="7"/>
        </w:numPr>
        <w:spacing w:before="260" w:after="260" w:line="360" w:lineRule="auto"/>
        <w:ind w:left="576"/>
        <w:outlineLvl w:val="1"/>
        <w:rPr>
          <w:rFonts w:ascii="宋体" w:hAnsi="宋体"/>
          <w:b/>
          <w:bCs/>
          <w:sz w:val="24"/>
          <w:szCs w:val="24"/>
        </w:rPr>
      </w:pPr>
      <w:bookmarkStart w:id="10" w:name="_Toc11423701"/>
      <w:bookmarkStart w:id="11" w:name="_Toc27363529"/>
      <w:r>
        <w:rPr>
          <w:rFonts w:hint="eastAsia" w:ascii="宋体" w:hAnsi="宋体"/>
          <w:b/>
          <w:bCs/>
          <w:sz w:val="24"/>
          <w:szCs w:val="24"/>
        </w:rPr>
        <w:t>集团化医院要求</w:t>
      </w:r>
    </w:p>
    <w:p>
      <w:pPr>
        <w:spacing w:line="360" w:lineRule="auto"/>
        <w:ind w:firstLine="480" w:firstLineChars="200"/>
        <w:rPr>
          <w:rFonts w:ascii="宋体" w:hAnsi="宋体"/>
          <w:sz w:val="24"/>
          <w:szCs w:val="24"/>
        </w:rPr>
      </w:pPr>
      <w:r>
        <w:rPr>
          <w:rFonts w:hint="eastAsia" w:ascii="宋体" w:hAnsi="宋体"/>
          <w:sz w:val="24"/>
          <w:szCs w:val="24"/>
        </w:rPr>
        <w:t>为了满足医院多院区集团化业务发展要求以及和紧密型/松散型医联体的业务协作，需要在本项目的架构设计和技术实现上支持多院区和医联体业务集成。在多院区业务模式下，可以实现全院统一运营分析和院区之间在医疗资源预约和患者流转方面的支持。在医联体内，可以实现医疗资源和患者信息的共享。</w:t>
      </w:r>
    </w:p>
    <w:p>
      <w:pPr>
        <w:spacing w:line="360" w:lineRule="auto"/>
        <w:ind w:firstLine="482" w:firstLineChars="200"/>
        <w:rPr>
          <w:rFonts w:ascii="宋体" w:hAnsi="宋体"/>
          <w:b/>
          <w:bCs/>
          <w:sz w:val="24"/>
          <w:szCs w:val="24"/>
        </w:rPr>
      </w:pPr>
      <w:r>
        <w:rPr>
          <w:rFonts w:hint="eastAsia" w:ascii="宋体" w:hAnsi="宋体"/>
          <w:b/>
          <w:bCs/>
          <w:sz w:val="24"/>
          <w:szCs w:val="24"/>
        </w:rPr>
        <w:t>本次建设内容可应用于各家医院集团多院区及集团下属医联体医院、社区服务中心使用，所需费用已包含本次投标报价之内。</w:t>
      </w:r>
    </w:p>
    <w:p>
      <w:pPr>
        <w:spacing w:line="360" w:lineRule="auto"/>
        <w:ind w:firstLine="480" w:firstLineChars="200"/>
        <w:rPr>
          <w:rFonts w:ascii="宋体" w:hAnsi="宋体"/>
          <w:sz w:val="24"/>
          <w:szCs w:val="24"/>
        </w:rPr>
      </w:pPr>
      <w:r>
        <w:rPr>
          <w:rFonts w:hint="eastAsia" w:ascii="宋体" w:hAnsi="宋体"/>
          <w:sz w:val="24"/>
          <w:szCs w:val="24"/>
        </w:rPr>
        <w:t>在本项目的技术架构中，必须满足下列技术要求。</w:t>
      </w:r>
    </w:p>
    <w:p>
      <w:pPr>
        <w:numPr>
          <w:ilvl w:val="2"/>
          <w:numId w:val="9"/>
        </w:numPr>
        <w:spacing w:line="360" w:lineRule="auto"/>
        <w:ind w:left="0" w:firstLine="424" w:firstLineChars="177"/>
        <w:rPr>
          <w:rFonts w:ascii="宋体" w:hAnsi="宋体"/>
          <w:sz w:val="24"/>
          <w:szCs w:val="24"/>
        </w:rPr>
      </w:pPr>
      <w:r>
        <w:rPr>
          <w:rFonts w:hint="eastAsia" w:ascii="宋体" w:hAnsi="宋体"/>
          <w:sz w:val="24"/>
          <w:szCs w:val="24"/>
        </w:rPr>
        <w:t>主数据管理，可以实现多院区架构下的组织结构、数据基础字典映射和同步；</w:t>
      </w:r>
    </w:p>
    <w:p>
      <w:pPr>
        <w:numPr>
          <w:ilvl w:val="2"/>
          <w:numId w:val="9"/>
        </w:numPr>
        <w:spacing w:line="360" w:lineRule="auto"/>
        <w:ind w:left="0" w:firstLine="424" w:firstLineChars="177"/>
        <w:rPr>
          <w:rFonts w:ascii="宋体" w:hAnsi="宋体"/>
          <w:sz w:val="24"/>
          <w:szCs w:val="24"/>
        </w:rPr>
      </w:pPr>
      <w:r>
        <w:rPr>
          <w:rFonts w:hint="eastAsia" w:ascii="宋体" w:hAnsi="宋体"/>
          <w:sz w:val="24"/>
          <w:szCs w:val="24"/>
        </w:rPr>
        <w:t>数据中心，可以集成多院区的数据资源，进行统一转换、存储和分析，分析界面需要能够支持多院区统一视图和单院区视图；</w:t>
      </w:r>
    </w:p>
    <w:p>
      <w:pPr>
        <w:numPr>
          <w:ilvl w:val="2"/>
          <w:numId w:val="9"/>
        </w:numPr>
        <w:spacing w:line="360" w:lineRule="auto"/>
        <w:ind w:left="0" w:firstLine="424" w:firstLineChars="177"/>
        <w:rPr>
          <w:rFonts w:ascii="宋体" w:hAnsi="宋体"/>
          <w:sz w:val="24"/>
          <w:szCs w:val="24"/>
        </w:rPr>
      </w:pPr>
      <w:r>
        <w:rPr>
          <w:rFonts w:hint="eastAsia" w:ascii="宋体" w:hAnsi="宋体"/>
          <w:sz w:val="24"/>
          <w:szCs w:val="24"/>
        </w:rPr>
        <w:t>企业服务总线，提供业务集成接口的院区标识和权限管理功能，可以在跨院区业务集成的场景下实现应用系统的业务交互；</w:t>
      </w:r>
    </w:p>
    <w:p>
      <w:pPr>
        <w:numPr>
          <w:ilvl w:val="2"/>
          <w:numId w:val="9"/>
        </w:numPr>
        <w:spacing w:line="360" w:lineRule="auto"/>
        <w:ind w:left="0" w:firstLine="424" w:firstLineChars="177"/>
        <w:rPr>
          <w:rFonts w:ascii="宋体" w:hAnsi="宋体"/>
          <w:sz w:val="24"/>
          <w:szCs w:val="24"/>
        </w:rPr>
      </w:pPr>
      <w:r>
        <w:rPr>
          <w:rFonts w:hint="eastAsia" w:ascii="宋体" w:hAnsi="宋体"/>
          <w:sz w:val="24"/>
          <w:szCs w:val="24"/>
        </w:rPr>
        <w:t>患者主索引，可以建立集团患者主索引，对各院区和医联体成员单位的患者信息进行索引，实现患者信息在院区和医联体成员单位之间的共享；</w:t>
      </w:r>
    </w:p>
    <w:p>
      <w:pPr>
        <w:numPr>
          <w:ilvl w:val="2"/>
          <w:numId w:val="9"/>
        </w:numPr>
        <w:spacing w:line="360" w:lineRule="auto"/>
        <w:ind w:left="0" w:firstLine="424" w:firstLineChars="177"/>
        <w:rPr>
          <w:rFonts w:ascii="宋体" w:hAnsi="宋体"/>
          <w:sz w:val="24"/>
          <w:szCs w:val="24"/>
        </w:rPr>
      </w:pPr>
      <w:r>
        <w:rPr>
          <w:rFonts w:hint="eastAsia" w:ascii="宋体" w:hAnsi="宋体"/>
          <w:sz w:val="24"/>
          <w:szCs w:val="24"/>
        </w:rPr>
        <w:t>实现分院区、医联体业务集成接口，通过集成接口的开放，实现医联体成员单位之间的医疗资源预约、患者信息共享和转诊业务。</w:t>
      </w:r>
    </w:p>
    <w:p>
      <w:pPr>
        <w:numPr>
          <w:ilvl w:val="2"/>
          <w:numId w:val="9"/>
        </w:numPr>
        <w:spacing w:line="360" w:lineRule="auto"/>
        <w:ind w:left="0" w:firstLine="424" w:firstLineChars="177"/>
        <w:rPr>
          <w:rFonts w:ascii="宋体" w:hAnsi="宋体"/>
          <w:sz w:val="24"/>
          <w:szCs w:val="24"/>
        </w:rPr>
      </w:pPr>
      <w:r>
        <w:rPr>
          <w:rFonts w:hint="eastAsia" w:ascii="宋体" w:hAnsi="宋体"/>
          <w:sz w:val="24"/>
          <w:szCs w:val="24"/>
        </w:rPr>
        <w:t>医联体成员单位不同级别的收费价表管理，实现可配置的以相同/不同的单位代码与医保、农合、商保等外部系统进行业务交互。</w:t>
      </w:r>
    </w:p>
    <w:p>
      <w:pPr>
        <w:keepNext/>
        <w:keepLines/>
        <w:numPr>
          <w:ilvl w:val="0"/>
          <w:numId w:val="7"/>
        </w:numPr>
        <w:spacing w:before="220" w:after="210" w:line="360" w:lineRule="auto"/>
        <w:jc w:val="left"/>
        <w:outlineLvl w:val="0"/>
        <w:rPr>
          <w:rFonts w:ascii="宋体" w:hAnsi="宋体"/>
          <w:b/>
          <w:bCs/>
          <w:kern w:val="44"/>
          <w:sz w:val="24"/>
          <w:szCs w:val="24"/>
        </w:rPr>
      </w:pPr>
      <w:r>
        <w:rPr>
          <w:rFonts w:ascii="宋体" w:hAnsi="宋体"/>
          <w:b/>
          <w:bCs/>
          <w:kern w:val="44"/>
          <w:sz w:val="24"/>
          <w:szCs w:val="24"/>
        </w:rPr>
        <w:t>系统</w:t>
      </w:r>
      <w:r>
        <w:rPr>
          <w:rFonts w:hint="eastAsia" w:ascii="宋体" w:hAnsi="宋体"/>
          <w:b/>
          <w:bCs/>
          <w:kern w:val="44"/>
          <w:sz w:val="24"/>
          <w:szCs w:val="24"/>
        </w:rPr>
        <w:t>设计原则</w:t>
      </w:r>
      <w:bookmarkEnd w:id="10"/>
      <w:bookmarkEnd w:id="11"/>
    </w:p>
    <w:p>
      <w:pPr>
        <w:spacing w:line="360" w:lineRule="auto"/>
        <w:ind w:firstLine="480" w:firstLineChars="200"/>
        <w:rPr>
          <w:rFonts w:ascii="宋体" w:hAnsi="宋体"/>
          <w:sz w:val="24"/>
          <w:szCs w:val="24"/>
        </w:rPr>
      </w:pPr>
      <w:r>
        <w:rPr>
          <w:rFonts w:hint="eastAsia" w:ascii="宋体" w:hAnsi="宋体"/>
          <w:sz w:val="24"/>
          <w:szCs w:val="24"/>
        </w:rPr>
        <w:t>蚌埠市智慧医院信息化建设是目前蚌埠市医院基本建设和发展的一项基础工程，应能优化业务流程，提高医疗质量，充分结合医院管理思想和业务思想，体现“以人为本、智慧医疗”，在提高医院经济和社会效益及科学管理水平的总体目标下，采取“总体规划、分步实施”原则。</w:t>
      </w:r>
    </w:p>
    <w:p>
      <w:pPr>
        <w:spacing w:line="360" w:lineRule="auto"/>
        <w:ind w:firstLine="480" w:firstLineChars="200"/>
        <w:rPr>
          <w:rFonts w:ascii="宋体" w:hAnsi="宋体"/>
          <w:sz w:val="24"/>
          <w:szCs w:val="24"/>
        </w:rPr>
      </w:pPr>
      <w:r>
        <w:rPr>
          <w:rFonts w:hint="eastAsia" w:ascii="宋体" w:hAnsi="宋体"/>
          <w:sz w:val="24"/>
          <w:szCs w:val="24"/>
        </w:rPr>
        <w:t>具体指导原则如下：</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整体性</w:t>
      </w:r>
    </w:p>
    <w:p>
      <w:pPr>
        <w:spacing w:line="360" w:lineRule="auto"/>
        <w:ind w:firstLine="480" w:firstLineChars="200"/>
        <w:rPr>
          <w:rFonts w:ascii="宋体" w:hAnsi="宋体"/>
          <w:sz w:val="24"/>
          <w:szCs w:val="24"/>
        </w:rPr>
      </w:pPr>
      <w:r>
        <w:rPr>
          <w:rFonts w:hint="eastAsia" w:ascii="宋体" w:hAnsi="宋体"/>
          <w:sz w:val="24"/>
          <w:szCs w:val="24"/>
        </w:rPr>
        <w:t>系统能满足医院的总体需求。整个系统都应符合基于电子病历的医院信息平台的建设思路，各子系统的软、硬件设计均应考虑到满足总体需求，各模块都是按医学信息标准化（HL7和DICOM3.0）的统一标准进行运作。</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标准化</w:t>
      </w:r>
    </w:p>
    <w:p>
      <w:pPr>
        <w:spacing w:line="360" w:lineRule="auto"/>
        <w:ind w:firstLine="480" w:firstLineChars="200"/>
        <w:rPr>
          <w:rFonts w:ascii="宋体" w:hAnsi="宋体"/>
          <w:sz w:val="24"/>
          <w:szCs w:val="24"/>
        </w:rPr>
      </w:pPr>
      <w:r>
        <w:rPr>
          <w:rFonts w:hint="eastAsia" w:ascii="宋体" w:hAnsi="宋体"/>
          <w:sz w:val="24"/>
          <w:szCs w:val="24"/>
        </w:rPr>
        <w:t>按照国家信息管理的标准、HIS（医院信息管理系统）按HL7数据交换标准；其中CIS（临床信息系统）按ICD-10、SNOMED、结构化电子病历XML设计；LIS（检验信息系统）按ASTM协议等国际信息交换标准等。</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实用性</w:t>
      </w:r>
    </w:p>
    <w:p>
      <w:pPr>
        <w:spacing w:line="360" w:lineRule="auto"/>
        <w:ind w:firstLine="480" w:firstLineChars="200"/>
        <w:rPr>
          <w:rFonts w:ascii="宋体" w:hAnsi="宋体"/>
          <w:sz w:val="24"/>
          <w:szCs w:val="24"/>
        </w:rPr>
      </w:pPr>
      <w:r>
        <w:rPr>
          <w:rFonts w:hint="eastAsia" w:ascii="宋体" w:hAnsi="宋体"/>
          <w:sz w:val="24"/>
          <w:szCs w:val="24"/>
        </w:rPr>
        <w:t>实用性是评价医院信息系统的主要标准。它应该符合现行医院体系结构、管理模式和运作程序，能满足医院一定时期内对信息的需求。能对提高医疗服务质量，工作效率，管理水平，为医院带来一定的经济效益和社会效益产生积极的作用。</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安全性</w:t>
      </w:r>
    </w:p>
    <w:p>
      <w:pPr>
        <w:numPr>
          <w:ilvl w:val="0"/>
          <w:numId w:val="10"/>
        </w:numPr>
        <w:spacing w:line="360" w:lineRule="auto"/>
        <w:ind w:left="0" w:firstLine="424" w:firstLineChars="177"/>
        <w:rPr>
          <w:rFonts w:ascii="宋体" w:hAnsi="宋体"/>
          <w:sz w:val="24"/>
          <w:szCs w:val="24"/>
        </w:rPr>
      </w:pPr>
      <w:r>
        <w:rPr>
          <w:rFonts w:hint="eastAsia" w:ascii="宋体" w:hAnsi="宋体"/>
          <w:sz w:val="24"/>
          <w:szCs w:val="24"/>
        </w:rPr>
        <w:t>系统应该可实现7×24h连续安全运行，性能可靠，易于维护。</w:t>
      </w:r>
    </w:p>
    <w:p>
      <w:pPr>
        <w:numPr>
          <w:ilvl w:val="0"/>
          <w:numId w:val="10"/>
        </w:numPr>
        <w:spacing w:line="360" w:lineRule="auto"/>
        <w:ind w:left="0" w:firstLine="424" w:firstLineChars="177"/>
        <w:rPr>
          <w:rFonts w:ascii="宋体" w:hAnsi="宋体"/>
          <w:sz w:val="24"/>
          <w:szCs w:val="24"/>
        </w:rPr>
      </w:pPr>
      <w:r>
        <w:rPr>
          <w:rFonts w:hint="eastAsia" w:ascii="宋体" w:hAnsi="宋体"/>
          <w:sz w:val="24"/>
          <w:szCs w:val="24"/>
        </w:rPr>
        <w:t>可选择国产操作系统，可选择Linux/Unix操作系统提供系统的稳定性。</w:t>
      </w:r>
    </w:p>
    <w:p>
      <w:pPr>
        <w:numPr>
          <w:ilvl w:val="0"/>
          <w:numId w:val="10"/>
        </w:numPr>
        <w:spacing w:line="360" w:lineRule="auto"/>
        <w:ind w:left="0" w:firstLine="424" w:firstLineChars="177"/>
        <w:rPr>
          <w:rFonts w:ascii="宋体" w:hAnsi="宋体"/>
          <w:sz w:val="24"/>
          <w:szCs w:val="24"/>
        </w:rPr>
      </w:pPr>
      <w:r>
        <w:rPr>
          <w:rFonts w:hint="eastAsia" w:ascii="宋体" w:hAnsi="宋体"/>
          <w:sz w:val="24"/>
          <w:szCs w:val="24"/>
        </w:rPr>
        <w:t>应用大型关系数据库或后关系数据库提高系统的处理速度和响应时间。</w:t>
      </w:r>
    </w:p>
    <w:p>
      <w:pPr>
        <w:numPr>
          <w:ilvl w:val="0"/>
          <w:numId w:val="10"/>
        </w:numPr>
        <w:spacing w:line="360" w:lineRule="auto"/>
        <w:ind w:left="0" w:firstLine="424" w:firstLineChars="177"/>
        <w:rPr>
          <w:rFonts w:ascii="宋体" w:hAnsi="宋体"/>
          <w:sz w:val="24"/>
          <w:szCs w:val="24"/>
        </w:rPr>
      </w:pPr>
      <w:r>
        <w:rPr>
          <w:rFonts w:hint="eastAsia" w:ascii="宋体" w:hAnsi="宋体"/>
          <w:sz w:val="24"/>
          <w:szCs w:val="24"/>
        </w:rPr>
        <w:t>内部网络设置层级授权机制，设定系统内部终端和访问者的权限，设定操作者多层级电子签名机制，防止数据删改和电子确认的漏洞。符合《电子签名法》和CA认证的要求。</w:t>
      </w:r>
    </w:p>
    <w:p>
      <w:pPr>
        <w:numPr>
          <w:ilvl w:val="0"/>
          <w:numId w:val="10"/>
        </w:numPr>
        <w:spacing w:line="360" w:lineRule="auto"/>
        <w:ind w:left="0" w:firstLine="424" w:firstLineChars="177"/>
        <w:rPr>
          <w:rFonts w:ascii="宋体" w:hAnsi="宋体"/>
          <w:sz w:val="24"/>
          <w:szCs w:val="24"/>
        </w:rPr>
      </w:pPr>
      <w:r>
        <w:rPr>
          <w:rFonts w:hint="eastAsia" w:ascii="宋体" w:hAnsi="宋体"/>
          <w:sz w:val="24"/>
          <w:szCs w:val="24"/>
        </w:rPr>
        <w:t>电子病历的修改和签名设定时间和痕迹保留和密钥方式进行，在电子病历未取得法律承认前采取医务人员在诊疗过程中或后打印纸页病历加手写签名确认方式，以解决电子病历和纸页病历双保存的问题。</w:t>
      </w:r>
    </w:p>
    <w:p>
      <w:pPr>
        <w:numPr>
          <w:ilvl w:val="0"/>
          <w:numId w:val="10"/>
        </w:numPr>
        <w:spacing w:line="360" w:lineRule="auto"/>
        <w:ind w:left="0" w:firstLine="424" w:firstLineChars="177"/>
        <w:rPr>
          <w:rFonts w:ascii="宋体" w:hAnsi="宋体"/>
          <w:sz w:val="24"/>
          <w:szCs w:val="24"/>
        </w:rPr>
      </w:pPr>
      <w:r>
        <w:rPr>
          <w:rFonts w:hint="eastAsia" w:ascii="宋体" w:hAnsi="宋体"/>
          <w:sz w:val="24"/>
          <w:szCs w:val="24"/>
        </w:rPr>
        <w:t>对超级用户实行互相监督和访问、删改的痕迹保留和永久性备份保留的安全机制，以确保有关过程的安全性。</w:t>
      </w:r>
    </w:p>
    <w:p>
      <w:pPr>
        <w:numPr>
          <w:ilvl w:val="0"/>
          <w:numId w:val="10"/>
        </w:numPr>
        <w:spacing w:line="360" w:lineRule="auto"/>
        <w:ind w:left="0" w:firstLine="424" w:firstLineChars="177"/>
        <w:rPr>
          <w:rFonts w:ascii="宋体" w:hAnsi="宋体"/>
          <w:sz w:val="24"/>
          <w:szCs w:val="24"/>
        </w:rPr>
      </w:pPr>
      <w:r>
        <w:rPr>
          <w:rFonts w:hint="eastAsia" w:ascii="宋体" w:hAnsi="宋体"/>
          <w:sz w:val="24"/>
          <w:szCs w:val="24"/>
        </w:rPr>
        <w:t>研究开发过程严格按照ISO9001有关规定进行。</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先进性</w:t>
      </w:r>
    </w:p>
    <w:p>
      <w:pPr>
        <w:spacing w:line="360" w:lineRule="auto"/>
        <w:ind w:firstLine="480" w:firstLineChars="200"/>
        <w:rPr>
          <w:rFonts w:ascii="宋体" w:hAnsi="宋体"/>
          <w:sz w:val="24"/>
          <w:szCs w:val="24"/>
        </w:rPr>
      </w:pPr>
      <w:r>
        <w:rPr>
          <w:rFonts w:hint="eastAsia" w:ascii="宋体" w:hAnsi="宋体"/>
          <w:sz w:val="24"/>
          <w:szCs w:val="24"/>
        </w:rPr>
        <w:t>系统应该具有国内领先的水平。系统应该具备在今后十年左右的时间里的生存能力,并且在可持续发展性上要具有较大的发展空间,具有较大的升级空间,无论是操作平台的选择,还是软件功能的编制,都要有一定程度的超前性。</w:t>
      </w:r>
    </w:p>
    <w:p>
      <w:pPr>
        <w:keepNext/>
        <w:keepLines/>
        <w:numPr>
          <w:ilvl w:val="0"/>
          <w:numId w:val="7"/>
        </w:numPr>
        <w:spacing w:before="220" w:after="210" w:line="360" w:lineRule="auto"/>
        <w:jc w:val="left"/>
        <w:outlineLvl w:val="0"/>
        <w:rPr>
          <w:rFonts w:ascii="宋体" w:hAnsi="宋体"/>
          <w:b/>
          <w:bCs/>
          <w:kern w:val="44"/>
          <w:sz w:val="24"/>
          <w:szCs w:val="24"/>
        </w:rPr>
      </w:pPr>
      <w:bookmarkStart w:id="12" w:name="_Toc27363530"/>
      <w:bookmarkStart w:id="13" w:name="_Toc11423702"/>
      <w:r>
        <w:rPr>
          <w:rFonts w:hint="eastAsia" w:ascii="宋体" w:hAnsi="宋体"/>
          <w:b/>
          <w:bCs/>
          <w:kern w:val="44"/>
          <w:sz w:val="24"/>
          <w:szCs w:val="24"/>
        </w:rPr>
        <w:t>系统要求</w:t>
      </w:r>
      <w:bookmarkEnd w:id="12"/>
      <w:bookmarkEnd w:id="13"/>
    </w:p>
    <w:p>
      <w:pPr>
        <w:keepNext/>
        <w:keepLines/>
        <w:numPr>
          <w:ilvl w:val="1"/>
          <w:numId w:val="7"/>
        </w:numPr>
        <w:spacing w:before="260" w:after="260" w:line="360" w:lineRule="auto"/>
        <w:ind w:left="576"/>
        <w:outlineLvl w:val="1"/>
        <w:rPr>
          <w:rFonts w:ascii="宋体" w:hAnsi="宋体"/>
          <w:b/>
          <w:bCs/>
          <w:sz w:val="24"/>
          <w:szCs w:val="24"/>
        </w:rPr>
      </w:pPr>
      <w:bookmarkStart w:id="14" w:name="_Toc11423709"/>
      <w:bookmarkStart w:id="15" w:name="_Toc11423703"/>
      <w:r>
        <w:rPr>
          <w:rFonts w:hint="eastAsia" w:ascii="宋体" w:hAnsi="宋体"/>
          <w:b/>
          <w:bCs/>
          <w:sz w:val="24"/>
          <w:szCs w:val="24"/>
        </w:rPr>
        <w:t>知识产权</w:t>
      </w:r>
      <w:bookmarkEnd w:id="14"/>
      <w:r>
        <w:rPr>
          <w:rFonts w:hint="eastAsia" w:ascii="宋体" w:hAnsi="宋体"/>
          <w:b/>
          <w:bCs/>
          <w:sz w:val="24"/>
          <w:szCs w:val="24"/>
        </w:rPr>
        <w:t>要求</w:t>
      </w:r>
    </w:p>
    <w:p>
      <w:pPr>
        <w:spacing w:line="360" w:lineRule="auto"/>
        <w:ind w:firstLine="482" w:firstLineChars="200"/>
        <w:rPr>
          <w:rFonts w:ascii="宋体" w:hAnsi="宋体"/>
          <w:b/>
          <w:bCs/>
          <w:sz w:val="24"/>
          <w:szCs w:val="24"/>
        </w:rPr>
      </w:pPr>
      <w:r>
        <w:rPr>
          <w:rFonts w:hint="eastAsia" w:ascii="宋体" w:hAnsi="宋体"/>
          <w:b/>
          <w:bCs/>
          <w:sz w:val="24"/>
          <w:szCs w:val="24"/>
        </w:rPr>
        <w:t>智慧医院信息化建设的核心业务系统包括：HIS系统、电子病历系统、PACS系统、LIS系统和医院信息平台。核心业务系统必须为投标供应商自主知识产权，投标文件中提供上述每个核心业务系统的计算机软件著作权登记证书扫描件，</w:t>
      </w:r>
      <w:r>
        <w:rPr>
          <w:rFonts w:ascii="宋体" w:hAnsi="宋体"/>
          <w:b/>
          <w:bCs/>
          <w:sz w:val="24"/>
          <w:szCs w:val="24"/>
        </w:rPr>
        <w:t>未提供</w:t>
      </w:r>
      <w:r>
        <w:rPr>
          <w:rFonts w:hint="eastAsia" w:ascii="宋体" w:hAnsi="宋体"/>
          <w:b/>
          <w:bCs/>
          <w:sz w:val="24"/>
          <w:szCs w:val="24"/>
        </w:rPr>
        <w:t>或提供</w:t>
      </w:r>
      <w:r>
        <w:rPr>
          <w:rFonts w:ascii="宋体" w:hAnsi="宋体"/>
          <w:b/>
          <w:bCs/>
          <w:sz w:val="24"/>
          <w:szCs w:val="24"/>
        </w:rPr>
        <w:t>不全的投标无效</w:t>
      </w:r>
      <w:r>
        <w:rPr>
          <w:rFonts w:hint="eastAsia" w:ascii="宋体" w:hAnsi="宋体"/>
          <w:b/>
          <w:bCs/>
          <w:sz w:val="24"/>
          <w:szCs w:val="24"/>
        </w:rPr>
        <w:t>。投标供应商对核心业务系统严禁使用合作开发、OEM等方式的软件产品进行投标。</w:t>
      </w:r>
    </w:p>
    <w:p>
      <w:pPr>
        <w:spacing w:line="360" w:lineRule="auto"/>
        <w:ind w:firstLine="480" w:firstLineChars="200"/>
        <w:rPr>
          <w:rFonts w:ascii="宋体" w:hAnsi="宋体"/>
          <w:sz w:val="24"/>
          <w:szCs w:val="24"/>
        </w:rPr>
      </w:pPr>
      <w:r>
        <w:rPr>
          <w:rFonts w:hint="eastAsia" w:ascii="宋体" w:hAnsi="宋体"/>
          <w:sz w:val="24"/>
          <w:szCs w:val="24"/>
        </w:rPr>
        <w:t>投标供应商提供的产品应具有合法的知识产权和对采购人的使用授权，如使用到属于第三方软件知识产权的产品时，应当保证采购人使用的合法性，并提供相应的合法性证明材料及对采购人的使用授权。</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架构要求</w:t>
      </w:r>
      <w:bookmarkEnd w:id="15"/>
    </w:p>
    <w:p>
      <w:pPr>
        <w:spacing w:line="360" w:lineRule="auto"/>
        <w:ind w:firstLine="480" w:firstLineChars="200"/>
        <w:rPr>
          <w:rFonts w:ascii="宋体" w:hAnsi="宋体"/>
          <w:sz w:val="24"/>
          <w:szCs w:val="24"/>
        </w:rPr>
      </w:pPr>
      <w:r>
        <w:rPr>
          <w:rFonts w:hint="eastAsia" w:ascii="宋体" w:hAnsi="宋体"/>
          <w:sz w:val="24"/>
          <w:szCs w:val="24"/>
        </w:rPr>
        <w:t>采用面向服务技术架构（SOA）的分析与设计方法，应用多层次应用体系架构设计，运用基于构件技术的系统搭建模式和基于组件模式的系统内核结构。通过建立统一接口标准，实现数据交换和集成共享，通过统一身份认证和授权控制，实现业务集成、界面集成。</w:t>
      </w:r>
    </w:p>
    <w:p>
      <w:pPr>
        <w:keepNext/>
        <w:keepLines/>
        <w:numPr>
          <w:ilvl w:val="1"/>
          <w:numId w:val="7"/>
        </w:numPr>
        <w:spacing w:before="260" w:after="260" w:line="360" w:lineRule="auto"/>
        <w:ind w:left="576"/>
        <w:outlineLvl w:val="1"/>
        <w:rPr>
          <w:rFonts w:ascii="宋体" w:hAnsi="宋体"/>
          <w:b/>
          <w:bCs/>
          <w:sz w:val="24"/>
          <w:szCs w:val="24"/>
        </w:rPr>
      </w:pPr>
      <w:bookmarkStart w:id="16" w:name="_Toc11423704"/>
      <w:r>
        <w:rPr>
          <w:rFonts w:hint="eastAsia" w:ascii="宋体" w:hAnsi="宋体"/>
          <w:b/>
          <w:bCs/>
          <w:sz w:val="24"/>
          <w:szCs w:val="24"/>
        </w:rPr>
        <w:t>技术要求</w:t>
      </w:r>
      <w:bookmarkEnd w:id="16"/>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支持B</w:t>
      </w:r>
      <w:r>
        <w:rPr>
          <w:rFonts w:ascii="宋体" w:hAnsi="宋体"/>
          <w:sz w:val="24"/>
          <w:szCs w:val="24"/>
        </w:rPr>
        <w:t>/S</w:t>
      </w:r>
      <w:r>
        <w:rPr>
          <w:rFonts w:hint="eastAsia" w:ascii="宋体" w:hAnsi="宋体"/>
          <w:sz w:val="24"/>
          <w:szCs w:val="24"/>
        </w:rPr>
        <w:t>/S或C</w:t>
      </w:r>
      <w:r>
        <w:rPr>
          <w:rFonts w:ascii="宋体" w:hAnsi="宋体"/>
          <w:sz w:val="24"/>
          <w:szCs w:val="24"/>
        </w:rPr>
        <w:t>/S/S</w:t>
      </w:r>
      <w:r>
        <w:rPr>
          <w:rFonts w:hint="eastAsia" w:ascii="宋体" w:hAnsi="宋体"/>
          <w:sz w:val="24"/>
          <w:szCs w:val="24"/>
        </w:rPr>
        <w:t>等多层的应用架构。</w:t>
      </w:r>
    </w:p>
    <w:p>
      <w:pPr>
        <w:numPr>
          <w:ilvl w:val="0"/>
          <w:numId w:val="11"/>
        </w:numPr>
        <w:spacing w:line="360" w:lineRule="auto"/>
        <w:ind w:left="0" w:firstLine="424" w:firstLineChars="177"/>
        <w:rPr>
          <w:rFonts w:ascii="宋体" w:hAnsi="宋体"/>
          <w:sz w:val="24"/>
          <w:szCs w:val="24"/>
        </w:rPr>
      </w:pPr>
      <w:r>
        <w:rPr>
          <w:rFonts w:ascii="宋体" w:hAnsi="宋体"/>
          <w:sz w:val="24"/>
          <w:szCs w:val="24"/>
        </w:rPr>
        <w:t>支持</w:t>
      </w:r>
      <w:r>
        <w:rPr>
          <w:rFonts w:hint="eastAsia" w:ascii="宋体" w:hAnsi="宋体"/>
          <w:sz w:val="24"/>
          <w:szCs w:val="24"/>
        </w:rPr>
        <w:t>基于组件的设计：用户可以根据需要按角色组合和配置组件。</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符合SOA规范的组件技术：在SOA服务层，所有系统都是以SOA组件的形式提供SOA服务，所有SOA服务都集成在平台之上，符合医院信息化建设SOA架构设计的思想。</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支持跨数据库平台数据存取技术：在物理存储层，系统应该具有良好的跨数据库平台技术。</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支持虚拟化技术：实现服务器虚拟化、存储虚拟化、网络虚拟化和桌面虚拟化。</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基于服务主线、主数据管理和数据中心的医院信息平台：通过平台实现医院所有信息系统的业务集成、数据集成、界面集成，构建系统间信息共享和业务协同的纽带，实现医院与外部系统之间的信息共享和业务协同。</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门户支持跨平台技术实现，包括：PC平台、移动平台（IOS/</w:t>
      </w:r>
      <w:r>
        <w:rPr>
          <w:rFonts w:ascii="宋体" w:hAnsi="宋体"/>
          <w:sz w:val="24"/>
          <w:szCs w:val="24"/>
        </w:rPr>
        <w:t>Android</w:t>
      </w:r>
      <w:r>
        <w:rPr>
          <w:rFonts w:hint="eastAsia" w:ascii="宋体" w:hAnsi="宋体"/>
          <w:sz w:val="24"/>
          <w:szCs w:val="24"/>
        </w:rPr>
        <w:t>）。</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支持用户自定义配置的工作流程管理：提供工具和功能，根据因环境或内部流程的变化而配置产品，使之能良好适应需求的变化，持续支撑医院业务发展</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支持医院自定义：医院可以灵活的使用现有功能组件建立自己的应用，支持将开发的组件通过应用程序工具加入到应用。</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支持信息安全技术：医院信息化需要引入技术手段来保障信息系统的安全性，如身份认证、受限数据访问、数字签名、数据留痕、数据日志等等。</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支持应急备份方案：保证平台可以连续7×24小时连续运行。保证在达到峰值或平台故障时，可以通过调整、调节和方便的扩展、数据的恢复等手段使系统平稳运行。</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支持负载均衡技术：应用服务器、中间件等能够实现多台服务器的负载均衡，实行“池化管理”。可根据负载情况随时增加服务器进入负载均衡服务器集群中，出现故障隐患的服务器也可随时退出进行检修，修复完成可重新加入集群。</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数据中心支持集群式或者分布式数据存储技术：数据中心支持TB级的海量存储的存储需求，随着数据量的增加可以随时增加服务器/存储设备进行扩容，出现故障隐患的服务器/存储设备可随时撤出进行维修替换而不影响业务的使用。</w:t>
      </w:r>
    </w:p>
    <w:p>
      <w:pPr>
        <w:numPr>
          <w:ilvl w:val="0"/>
          <w:numId w:val="11"/>
        </w:numPr>
        <w:spacing w:line="360" w:lineRule="auto"/>
        <w:ind w:left="0" w:firstLine="424" w:firstLineChars="177"/>
        <w:rPr>
          <w:rFonts w:ascii="宋体" w:hAnsi="宋体"/>
          <w:sz w:val="24"/>
          <w:szCs w:val="24"/>
        </w:rPr>
      </w:pPr>
      <w:r>
        <w:rPr>
          <w:rFonts w:hint="eastAsia" w:ascii="宋体" w:hAnsi="宋体"/>
          <w:sz w:val="24"/>
          <w:szCs w:val="24"/>
        </w:rPr>
        <w:t>性能要求：各项性能指标应满足《基于电子病历的医院信息平台技术规范》的性能要求、《电子病历与医院信息平台标准符合性测试规范》的测试要求、《医院信息互联互通标准成熟度测评指标体系》“平台运行性能情况”的性能要求。在高并发、海量数据的基础上仍然能满足性能要求。</w:t>
      </w:r>
    </w:p>
    <w:p>
      <w:pPr>
        <w:keepNext/>
        <w:keepLines/>
        <w:numPr>
          <w:ilvl w:val="1"/>
          <w:numId w:val="7"/>
        </w:numPr>
        <w:spacing w:before="260" w:after="260" w:line="360" w:lineRule="auto"/>
        <w:ind w:left="576"/>
        <w:outlineLvl w:val="1"/>
        <w:rPr>
          <w:rFonts w:ascii="宋体" w:hAnsi="宋体"/>
          <w:b/>
          <w:bCs/>
          <w:sz w:val="24"/>
          <w:szCs w:val="24"/>
        </w:rPr>
      </w:pPr>
      <w:bookmarkStart w:id="17" w:name="_Toc428966779"/>
      <w:bookmarkStart w:id="18" w:name="_Toc11423708"/>
      <w:bookmarkStart w:id="19" w:name="_Toc444575205"/>
      <w:bookmarkStart w:id="20" w:name="_Toc444575203"/>
      <w:bookmarkStart w:id="21" w:name="_Toc428966777"/>
      <w:bookmarkStart w:id="22" w:name="_Toc11423706"/>
      <w:bookmarkStart w:id="23" w:name="_Hlk9579325"/>
      <w:r>
        <w:rPr>
          <w:rFonts w:hint="eastAsia" w:ascii="宋体" w:hAnsi="宋体"/>
          <w:b/>
          <w:bCs/>
          <w:sz w:val="24"/>
          <w:szCs w:val="24"/>
        </w:rPr>
        <w:t>平台要求</w:t>
      </w:r>
      <w:bookmarkEnd w:id="17"/>
      <w:bookmarkEnd w:id="18"/>
      <w:bookmarkEnd w:id="19"/>
    </w:p>
    <w:p>
      <w:pPr>
        <w:spacing w:line="360" w:lineRule="auto"/>
        <w:ind w:firstLine="480" w:firstLineChars="200"/>
        <w:rPr>
          <w:rFonts w:ascii="宋体" w:hAnsi="宋体"/>
          <w:sz w:val="24"/>
          <w:szCs w:val="24"/>
        </w:rPr>
      </w:pPr>
      <w:r>
        <w:rPr>
          <w:rFonts w:hint="eastAsia" w:ascii="宋体" w:hAnsi="宋体"/>
          <w:sz w:val="24"/>
          <w:szCs w:val="24"/>
        </w:rPr>
        <w:t>平台需要具备以下功能及特征：</w:t>
      </w:r>
    </w:p>
    <w:p>
      <w:pPr>
        <w:numPr>
          <w:ilvl w:val="0"/>
          <w:numId w:val="12"/>
        </w:numPr>
        <w:spacing w:line="360" w:lineRule="auto"/>
        <w:rPr>
          <w:rFonts w:ascii="宋体" w:hAnsi="宋体"/>
          <w:sz w:val="24"/>
          <w:szCs w:val="24"/>
        </w:rPr>
      </w:pPr>
      <w:r>
        <w:rPr>
          <w:rFonts w:hint="eastAsia" w:ascii="宋体" w:hAnsi="宋体"/>
          <w:sz w:val="24"/>
          <w:szCs w:val="24"/>
        </w:rPr>
        <w:t>支持平台技术架构设计：支撑集团化管理模式，实现医疗业务协同和统一管理。</w:t>
      </w:r>
    </w:p>
    <w:p>
      <w:pPr>
        <w:numPr>
          <w:ilvl w:val="0"/>
          <w:numId w:val="12"/>
        </w:numPr>
        <w:spacing w:line="360" w:lineRule="auto"/>
        <w:rPr>
          <w:rFonts w:ascii="宋体" w:hAnsi="宋体"/>
          <w:sz w:val="24"/>
          <w:szCs w:val="24"/>
        </w:rPr>
      </w:pPr>
      <w:r>
        <w:rPr>
          <w:rFonts w:hint="eastAsia" w:ascii="宋体" w:hAnsi="宋体"/>
          <w:sz w:val="24"/>
          <w:szCs w:val="24"/>
        </w:rPr>
        <w:t>以消息机制为技术核心。</w:t>
      </w:r>
    </w:p>
    <w:p>
      <w:pPr>
        <w:numPr>
          <w:ilvl w:val="0"/>
          <w:numId w:val="12"/>
        </w:numPr>
        <w:spacing w:line="360" w:lineRule="auto"/>
        <w:rPr>
          <w:rFonts w:ascii="宋体" w:hAnsi="宋体"/>
          <w:sz w:val="24"/>
          <w:szCs w:val="24"/>
        </w:rPr>
      </w:pPr>
      <w:r>
        <w:rPr>
          <w:rFonts w:hint="eastAsia" w:ascii="宋体" w:hAnsi="宋体"/>
          <w:sz w:val="24"/>
          <w:szCs w:val="24"/>
        </w:rPr>
        <w:t>通过预制的适配器能集成多种技术，如</w:t>
      </w:r>
      <w:r>
        <w:rPr>
          <w:rFonts w:ascii="宋体" w:hAnsi="宋体"/>
          <w:sz w:val="24"/>
          <w:szCs w:val="24"/>
        </w:rPr>
        <w:t>.NET</w:t>
      </w:r>
      <w:r>
        <w:rPr>
          <w:rFonts w:hint="eastAsia" w:ascii="宋体" w:hAnsi="宋体"/>
          <w:sz w:val="24"/>
          <w:szCs w:val="24"/>
        </w:rPr>
        <w:t>、</w:t>
      </w:r>
      <w:r>
        <w:rPr>
          <w:rFonts w:ascii="宋体" w:hAnsi="宋体"/>
          <w:sz w:val="24"/>
          <w:szCs w:val="24"/>
        </w:rPr>
        <w:t>JAVA</w:t>
      </w:r>
      <w:r>
        <w:rPr>
          <w:rFonts w:hint="eastAsia" w:ascii="宋体" w:hAnsi="宋体"/>
          <w:sz w:val="24"/>
          <w:szCs w:val="24"/>
        </w:rPr>
        <w:t>等。</w:t>
      </w:r>
    </w:p>
    <w:p>
      <w:pPr>
        <w:numPr>
          <w:ilvl w:val="0"/>
          <w:numId w:val="12"/>
        </w:numPr>
        <w:spacing w:line="360" w:lineRule="auto"/>
        <w:rPr>
          <w:rFonts w:ascii="宋体" w:hAnsi="宋体"/>
          <w:sz w:val="24"/>
          <w:szCs w:val="24"/>
        </w:rPr>
      </w:pPr>
      <w:r>
        <w:rPr>
          <w:rFonts w:hint="eastAsia" w:ascii="宋体" w:hAnsi="宋体"/>
          <w:sz w:val="24"/>
          <w:szCs w:val="24"/>
        </w:rPr>
        <w:t>支持开发定制化的适配器。</w:t>
      </w:r>
    </w:p>
    <w:p>
      <w:pPr>
        <w:numPr>
          <w:ilvl w:val="0"/>
          <w:numId w:val="12"/>
        </w:numPr>
        <w:spacing w:line="360" w:lineRule="auto"/>
        <w:rPr>
          <w:rFonts w:ascii="宋体" w:hAnsi="宋体"/>
          <w:sz w:val="24"/>
          <w:szCs w:val="24"/>
        </w:rPr>
      </w:pPr>
      <w:r>
        <w:rPr>
          <w:rFonts w:hint="eastAsia" w:ascii="宋体" w:hAnsi="宋体"/>
          <w:sz w:val="24"/>
          <w:szCs w:val="24"/>
        </w:rPr>
        <w:t>能集成多种数据库，如Cach</w:t>
      </w:r>
      <w:r>
        <w:rPr>
          <w:rFonts w:ascii="宋体" w:hAnsi="宋体"/>
          <w:sz w:val="24"/>
          <w:szCs w:val="24"/>
        </w:rPr>
        <w:t>é</w:t>
      </w:r>
      <w:r>
        <w:rPr>
          <w:rFonts w:hint="eastAsia" w:ascii="宋体" w:hAnsi="宋体"/>
          <w:sz w:val="24"/>
          <w:szCs w:val="24"/>
        </w:rPr>
        <w:t>、</w:t>
      </w:r>
      <w:r>
        <w:rPr>
          <w:rFonts w:ascii="宋体" w:hAnsi="宋体"/>
          <w:sz w:val="24"/>
          <w:szCs w:val="24"/>
        </w:rPr>
        <w:t>ORACLE</w:t>
      </w:r>
      <w:r>
        <w:rPr>
          <w:rFonts w:hint="eastAsia" w:ascii="宋体" w:hAnsi="宋体"/>
          <w:sz w:val="24"/>
          <w:szCs w:val="24"/>
        </w:rPr>
        <w:t>、</w:t>
      </w:r>
      <w:r>
        <w:rPr>
          <w:rFonts w:ascii="宋体" w:hAnsi="宋体"/>
          <w:sz w:val="24"/>
          <w:szCs w:val="24"/>
        </w:rPr>
        <w:t>SYBASE</w:t>
      </w:r>
      <w:r>
        <w:rPr>
          <w:rFonts w:hint="eastAsia" w:ascii="宋体" w:hAnsi="宋体"/>
          <w:sz w:val="24"/>
          <w:szCs w:val="24"/>
        </w:rPr>
        <w:t>和</w:t>
      </w:r>
      <w:r>
        <w:rPr>
          <w:rFonts w:ascii="宋体" w:hAnsi="宋体"/>
          <w:sz w:val="24"/>
          <w:szCs w:val="24"/>
        </w:rPr>
        <w:t>SQLServer</w:t>
      </w:r>
      <w:r>
        <w:rPr>
          <w:rFonts w:hint="eastAsia" w:ascii="宋体" w:hAnsi="宋体"/>
          <w:sz w:val="24"/>
          <w:szCs w:val="24"/>
        </w:rPr>
        <w:t>等。</w:t>
      </w:r>
    </w:p>
    <w:p>
      <w:pPr>
        <w:numPr>
          <w:ilvl w:val="0"/>
          <w:numId w:val="12"/>
        </w:numPr>
        <w:spacing w:line="360" w:lineRule="auto"/>
        <w:rPr>
          <w:rFonts w:ascii="宋体" w:hAnsi="宋体"/>
          <w:sz w:val="24"/>
          <w:szCs w:val="24"/>
        </w:rPr>
      </w:pPr>
      <w:r>
        <w:rPr>
          <w:rFonts w:hint="eastAsia" w:ascii="宋体" w:hAnsi="宋体"/>
          <w:sz w:val="24"/>
          <w:szCs w:val="24"/>
        </w:rPr>
        <w:t>支持多种应用标准，如</w:t>
      </w:r>
      <w:r>
        <w:rPr>
          <w:rFonts w:ascii="宋体" w:hAnsi="宋体"/>
          <w:sz w:val="24"/>
          <w:szCs w:val="24"/>
        </w:rPr>
        <w:t>XML</w:t>
      </w:r>
      <w:r>
        <w:rPr>
          <w:rFonts w:hint="eastAsia" w:ascii="宋体" w:hAnsi="宋体"/>
          <w:sz w:val="24"/>
          <w:szCs w:val="24"/>
        </w:rPr>
        <w:t>、</w:t>
      </w:r>
      <w:r>
        <w:rPr>
          <w:rFonts w:ascii="宋体" w:hAnsi="宋体"/>
          <w:sz w:val="24"/>
          <w:szCs w:val="24"/>
        </w:rPr>
        <w:t>HL7</w:t>
      </w:r>
      <w:r>
        <w:rPr>
          <w:rFonts w:hint="eastAsia" w:ascii="宋体" w:hAnsi="宋体"/>
          <w:sz w:val="24"/>
          <w:szCs w:val="24"/>
        </w:rPr>
        <w:t>等。</w:t>
      </w:r>
    </w:p>
    <w:p>
      <w:pPr>
        <w:numPr>
          <w:ilvl w:val="0"/>
          <w:numId w:val="12"/>
        </w:numPr>
        <w:spacing w:line="360" w:lineRule="auto"/>
        <w:rPr>
          <w:rFonts w:ascii="宋体" w:hAnsi="宋体"/>
          <w:sz w:val="24"/>
          <w:szCs w:val="24"/>
        </w:rPr>
      </w:pPr>
      <w:r>
        <w:rPr>
          <w:rFonts w:hint="eastAsia" w:ascii="宋体" w:hAnsi="宋体"/>
          <w:sz w:val="24"/>
          <w:szCs w:val="24"/>
        </w:rPr>
        <w:t>支持多种通讯协议，如</w:t>
      </w:r>
      <w:r>
        <w:rPr>
          <w:rFonts w:ascii="宋体" w:hAnsi="宋体"/>
          <w:sz w:val="24"/>
          <w:szCs w:val="24"/>
        </w:rPr>
        <w:t>TCP/IP</w:t>
      </w:r>
      <w:r>
        <w:rPr>
          <w:rFonts w:hint="eastAsia" w:ascii="宋体" w:hAnsi="宋体"/>
          <w:sz w:val="24"/>
          <w:szCs w:val="24"/>
        </w:rPr>
        <w:t>等。</w:t>
      </w:r>
    </w:p>
    <w:p>
      <w:pPr>
        <w:numPr>
          <w:ilvl w:val="0"/>
          <w:numId w:val="12"/>
        </w:numPr>
        <w:spacing w:line="360" w:lineRule="auto"/>
        <w:rPr>
          <w:rFonts w:ascii="宋体" w:hAnsi="宋体"/>
          <w:sz w:val="24"/>
          <w:szCs w:val="24"/>
        </w:rPr>
      </w:pPr>
      <w:r>
        <w:rPr>
          <w:rFonts w:hint="eastAsia" w:ascii="宋体" w:hAnsi="宋体"/>
          <w:sz w:val="24"/>
          <w:szCs w:val="24"/>
        </w:rPr>
        <w:t>支持</w:t>
      </w:r>
      <w:r>
        <w:rPr>
          <w:rFonts w:ascii="宋体" w:hAnsi="宋体"/>
          <w:sz w:val="24"/>
          <w:szCs w:val="24"/>
        </w:rPr>
        <w:t>WEBSERVICES</w:t>
      </w:r>
      <w:r>
        <w:rPr>
          <w:rFonts w:hint="eastAsia" w:ascii="宋体" w:hAnsi="宋体"/>
          <w:sz w:val="24"/>
          <w:szCs w:val="24"/>
        </w:rPr>
        <w:t>，以及复合应用软件开发。</w:t>
      </w:r>
    </w:p>
    <w:p>
      <w:pPr>
        <w:numPr>
          <w:ilvl w:val="0"/>
          <w:numId w:val="12"/>
        </w:numPr>
        <w:spacing w:line="360" w:lineRule="auto"/>
        <w:rPr>
          <w:rFonts w:ascii="宋体" w:hAnsi="宋体"/>
          <w:sz w:val="24"/>
          <w:szCs w:val="24"/>
        </w:rPr>
      </w:pPr>
      <w:r>
        <w:rPr>
          <w:rFonts w:hint="eastAsia" w:ascii="宋体" w:hAnsi="宋体"/>
          <w:sz w:val="24"/>
          <w:szCs w:val="24"/>
        </w:rPr>
        <w:t>提供性能监视器功能，能对设定的关键指标进行监控。</w:t>
      </w:r>
    </w:p>
    <w:p>
      <w:pPr>
        <w:numPr>
          <w:ilvl w:val="0"/>
          <w:numId w:val="12"/>
        </w:numPr>
        <w:spacing w:line="360" w:lineRule="auto"/>
        <w:rPr>
          <w:rFonts w:ascii="宋体" w:hAnsi="宋体"/>
          <w:sz w:val="24"/>
          <w:szCs w:val="24"/>
        </w:rPr>
      </w:pPr>
      <w:r>
        <w:rPr>
          <w:rFonts w:hint="eastAsia" w:ascii="宋体" w:hAnsi="宋体"/>
          <w:sz w:val="24"/>
          <w:szCs w:val="24"/>
        </w:rPr>
        <w:t>提供工作流管理、过程管理和规则管理工具。</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操作系统与数据库系统软件要求</w:t>
      </w:r>
      <w:bookmarkEnd w:id="20"/>
      <w:bookmarkEnd w:id="21"/>
      <w:bookmarkEnd w:id="22"/>
    </w:p>
    <w:bookmarkEnd w:id="23"/>
    <w:p>
      <w:pPr>
        <w:spacing w:line="360" w:lineRule="auto"/>
        <w:ind w:firstLine="482" w:firstLineChars="200"/>
        <w:rPr>
          <w:rFonts w:ascii="宋体" w:hAnsi="宋体"/>
          <w:b/>
          <w:bCs/>
          <w:sz w:val="24"/>
          <w:szCs w:val="24"/>
        </w:rPr>
      </w:pPr>
      <w:r>
        <w:rPr>
          <w:rFonts w:hint="eastAsia" w:ascii="宋体" w:hAnsi="宋体"/>
          <w:b/>
          <w:bCs/>
          <w:sz w:val="24"/>
          <w:szCs w:val="24"/>
        </w:rPr>
        <w:t>服务器操作系统可以采用符合POSIX标准的Unix、Linux、Windows等操作系统或者国产化操作系统。工作站可以采用基于Windows操作系统或者国产化操作系统。</w:t>
      </w:r>
    </w:p>
    <w:p>
      <w:pPr>
        <w:spacing w:line="360" w:lineRule="auto"/>
        <w:ind w:firstLine="480" w:firstLineChars="200"/>
        <w:rPr>
          <w:rFonts w:ascii="宋体" w:hAnsi="宋体"/>
          <w:sz w:val="24"/>
          <w:szCs w:val="24"/>
        </w:rPr>
      </w:pPr>
      <w:bookmarkStart w:id="24" w:name="_Toc444575204"/>
      <w:bookmarkStart w:id="25" w:name="_Toc428966778"/>
      <w:bookmarkStart w:id="26" w:name="_Toc11423707"/>
      <w:r>
        <w:rPr>
          <w:rFonts w:hint="eastAsia" w:ascii="宋体" w:hAnsi="宋体"/>
          <w:sz w:val="24"/>
          <w:szCs w:val="24"/>
        </w:rPr>
        <w:t>数据库管理系统</w:t>
      </w:r>
      <w:bookmarkEnd w:id="24"/>
      <w:bookmarkEnd w:id="25"/>
      <w:bookmarkEnd w:id="26"/>
      <w:r>
        <w:rPr>
          <w:rFonts w:hint="eastAsia" w:ascii="宋体" w:hAnsi="宋体"/>
          <w:sz w:val="24"/>
          <w:szCs w:val="24"/>
        </w:rPr>
        <w:t>采用面向对象的后关系数据库或大型关系数据库，支持国产化操作系统，支持主流厂商的硬件及操作系统平台，支持</w:t>
      </w:r>
      <w:r>
        <w:rPr>
          <w:rFonts w:ascii="宋体" w:hAnsi="宋体"/>
          <w:sz w:val="24"/>
          <w:szCs w:val="24"/>
        </w:rPr>
        <w:t>Unix</w:t>
      </w:r>
      <w:r>
        <w:rPr>
          <w:rFonts w:hint="eastAsia" w:ascii="宋体" w:hAnsi="宋体"/>
          <w:sz w:val="24"/>
          <w:szCs w:val="24"/>
        </w:rPr>
        <w:t>、</w:t>
      </w:r>
      <w:r>
        <w:rPr>
          <w:rFonts w:ascii="宋体" w:hAnsi="宋体"/>
          <w:sz w:val="24"/>
          <w:szCs w:val="24"/>
        </w:rPr>
        <w:t>Linux</w:t>
      </w:r>
      <w:r>
        <w:rPr>
          <w:rFonts w:hint="eastAsia" w:ascii="宋体" w:hAnsi="宋体"/>
          <w:sz w:val="24"/>
          <w:szCs w:val="24"/>
        </w:rPr>
        <w:t>或</w:t>
      </w:r>
      <w:r>
        <w:rPr>
          <w:rFonts w:ascii="宋体" w:hAnsi="宋体"/>
          <w:sz w:val="24"/>
          <w:szCs w:val="24"/>
        </w:rPr>
        <w:t>Windows</w:t>
      </w:r>
      <w:r>
        <w:rPr>
          <w:rFonts w:hint="eastAsia" w:ascii="宋体" w:hAnsi="宋体"/>
          <w:sz w:val="24"/>
          <w:szCs w:val="24"/>
        </w:rPr>
        <w:t>操作系统，支持</w:t>
      </w:r>
      <w:r>
        <w:rPr>
          <w:rFonts w:ascii="宋体" w:hAnsi="宋体"/>
          <w:sz w:val="24"/>
          <w:szCs w:val="24"/>
        </w:rPr>
        <w:t>C/S/S</w:t>
      </w:r>
      <w:r>
        <w:rPr>
          <w:rFonts w:hint="eastAsia" w:ascii="宋体" w:hAnsi="宋体"/>
          <w:sz w:val="24"/>
          <w:szCs w:val="24"/>
        </w:rPr>
        <w:t>或</w:t>
      </w:r>
      <w:r>
        <w:rPr>
          <w:rFonts w:ascii="宋体" w:hAnsi="宋体"/>
          <w:sz w:val="24"/>
          <w:szCs w:val="24"/>
        </w:rPr>
        <w:t>B/S/S</w:t>
      </w:r>
      <w:r>
        <w:rPr>
          <w:rFonts w:hint="eastAsia" w:ascii="宋体" w:hAnsi="宋体"/>
          <w:sz w:val="24"/>
          <w:szCs w:val="24"/>
        </w:rPr>
        <w:t>的体系结构，支持关系模型，支持分布式处理，支持主流的网络协议（</w:t>
      </w:r>
      <w:r>
        <w:rPr>
          <w:rFonts w:ascii="宋体" w:hAnsi="宋体"/>
          <w:sz w:val="24"/>
          <w:szCs w:val="24"/>
        </w:rPr>
        <w:t>TCP/IP</w:t>
      </w:r>
      <w:r>
        <w:rPr>
          <w:rFonts w:hint="eastAsia" w:ascii="宋体" w:hAnsi="宋体"/>
          <w:sz w:val="24"/>
          <w:szCs w:val="24"/>
        </w:rPr>
        <w:t>、</w:t>
      </w:r>
      <w:r>
        <w:rPr>
          <w:rFonts w:ascii="宋体" w:hAnsi="宋体"/>
          <w:sz w:val="24"/>
          <w:szCs w:val="24"/>
        </w:rPr>
        <w:t>IPX/SPX</w:t>
      </w:r>
      <w:r>
        <w:rPr>
          <w:rFonts w:hint="eastAsia" w:ascii="宋体" w:hAnsi="宋体"/>
          <w:sz w:val="24"/>
          <w:szCs w:val="24"/>
        </w:rPr>
        <w:t>、</w:t>
      </w:r>
      <w:r>
        <w:rPr>
          <w:rFonts w:ascii="宋体" w:hAnsi="宋体"/>
          <w:sz w:val="24"/>
          <w:szCs w:val="24"/>
        </w:rPr>
        <w:t>NETBIOS</w:t>
      </w:r>
      <w:r>
        <w:rPr>
          <w:rFonts w:hint="eastAsia" w:ascii="宋体" w:hAnsi="宋体"/>
          <w:sz w:val="24"/>
          <w:szCs w:val="24"/>
        </w:rPr>
        <w:t>及混合协议等），具有开放性，支持异种数据库的访问，包括实现对文件数据和桌面数据库的访问、实现对大型异种数据库的访问、实现和高级语言互连的能力等。</w:t>
      </w:r>
    </w:p>
    <w:p>
      <w:pPr>
        <w:keepNext/>
        <w:keepLines/>
        <w:numPr>
          <w:ilvl w:val="0"/>
          <w:numId w:val="7"/>
        </w:numPr>
        <w:spacing w:before="220" w:after="210" w:line="360" w:lineRule="auto"/>
        <w:jc w:val="left"/>
        <w:outlineLvl w:val="0"/>
        <w:rPr>
          <w:rFonts w:ascii="宋体" w:hAnsi="宋体"/>
          <w:b/>
          <w:bCs/>
          <w:kern w:val="44"/>
          <w:sz w:val="24"/>
          <w:szCs w:val="24"/>
        </w:rPr>
      </w:pPr>
      <w:bookmarkStart w:id="27" w:name="_Toc27363531"/>
      <w:bookmarkStart w:id="28" w:name="_Toc11423718"/>
      <w:r>
        <w:rPr>
          <w:rFonts w:hint="eastAsia" w:ascii="宋体" w:hAnsi="宋体"/>
          <w:b/>
          <w:bCs/>
          <w:kern w:val="44"/>
          <w:sz w:val="24"/>
          <w:szCs w:val="24"/>
        </w:rPr>
        <w:t>市级交互功能</w:t>
      </w:r>
    </w:p>
    <w:p>
      <w:pPr>
        <w:spacing w:line="360" w:lineRule="auto"/>
        <w:ind w:firstLine="480" w:firstLineChars="200"/>
        <w:rPr>
          <w:rFonts w:ascii="宋体" w:hAnsi="宋体"/>
          <w:sz w:val="24"/>
          <w:szCs w:val="24"/>
        </w:rPr>
      </w:pPr>
      <w:r>
        <w:rPr>
          <w:rFonts w:hint="eastAsia" w:ascii="宋体" w:hAnsi="宋体"/>
          <w:sz w:val="24"/>
          <w:szCs w:val="24"/>
        </w:rPr>
        <w:t>本项目建设必须充分考虑市级交互功能，建设市级交互平台，采用SOA架构、负载均衡、高可用等技术，保证在高并发、大数据量访问时的性能。</w:t>
      </w:r>
    </w:p>
    <w:p>
      <w:pPr>
        <w:spacing w:line="360" w:lineRule="auto"/>
        <w:ind w:firstLine="480" w:firstLineChars="200"/>
        <w:rPr>
          <w:rFonts w:ascii="宋体" w:hAnsi="宋体"/>
          <w:sz w:val="24"/>
          <w:szCs w:val="24"/>
        </w:rPr>
      </w:pPr>
      <w:r>
        <w:rPr>
          <w:rFonts w:hint="eastAsia" w:ascii="宋体" w:hAnsi="宋体"/>
          <w:sz w:val="24"/>
          <w:szCs w:val="24"/>
        </w:rPr>
        <w:t>功能包含面向全市的基础服务（包括注册服务、个人主索引服务）。实现患者在本市公立医院的一卡通，采用电子社保卡、电子医保卡、电子健康卡实现全程扫码就诊，支持与各医院现有院内卡、身份证的绑定，实现与市级电子健康卡管理系统和电子医保卡管理系统的平滑对接。</w:t>
      </w:r>
    </w:p>
    <w:p>
      <w:pPr>
        <w:spacing w:line="360" w:lineRule="auto"/>
        <w:ind w:firstLine="480" w:firstLineChars="200"/>
        <w:rPr>
          <w:rFonts w:ascii="宋体" w:hAnsi="宋体"/>
          <w:sz w:val="24"/>
          <w:szCs w:val="24"/>
        </w:rPr>
      </w:pPr>
      <w:r>
        <w:rPr>
          <w:rFonts w:hint="eastAsia" w:ascii="宋体" w:hAnsi="宋体"/>
          <w:sz w:val="24"/>
          <w:szCs w:val="24"/>
        </w:rPr>
        <w:t>实现与蚌埠市卫健委的居民健康平台无缝对接，能够实时传送数据给居民健康平台。</w:t>
      </w:r>
    </w:p>
    <w:p>
      <w:pPr>
        <w:keepNext/>
        <w:keepLines/>
        <w:numPr>
          <w:ilvl w:val="1"/>
          <w:numId w:val="7"/>
        </w:numPr>
        <w:spacing w:before="260" w:after="260" w:line="360" w:lineRule="auto"/>
        <w:ind w:left="576"/>
        <w:outlineLvl w:val="1"/>
        <w:rPr>
          <w:rFonts w:ascii="宋体" w:hAnsi="宋体"/>
          <w:b/>
          <w:bCs/>
          <w:sz w:val="24"/>
          <w:szCs w:val="24"/>
        </w:rPr>
      </w:pPr>
      <w:r>
        <w:rPr>
          <w:rFonts w:ascii="宋体" w:hAnsi="宋体"/>
          <w:b/>
          <w:bCs/>
          <w:sz w:val="24"/>
          <w:szCs w:val="24"/>
        </w:rPr>
        <w:t>市级服务总线</w:t>
      </w:r>
    </w:p>
    <w:p>
      <w:pPr>
        <w:spacing w:line="360" w:lineRule="auto"/>
        <w:ind w:firstLine="480" w:firstLineChars="200"/>
        <w:rPr>
          <w:rFonts w:ascii="宋体" w:hAnsi="宋体"/>
          <w:sz w:val="24"/>
          <w:szCs w:val="24"/>
        </w:rPr>
      </w:pPr>
      <w:r>
        <w:rPr>
          <w:rFonts w:hint="eastAsia" w:ascii="宋体" w:hAnsi="宋体"/>
          <w:sz w:val="24"/>
          <w:szCs w:val="24"/>
        </w:rPr>
        <w:t>通过市级服务总线实现各医院之间的互联互通，解决医院间信息系统的系统异构集成、流程定义、数据共享和数据交换传输标准等关键性技术问题，实现全面集成：</w:t>
      </w:r>
    </w:p>
    <w:p>
      <w:pPr>
        <w:spacing w:line="360" w:lineRule="auto"/>
        <w:ind w:firstLine="480" w:firstLineChars="200"/>
        <w:rPr>
          <w:rFonts w:ascii="宋体" w:hAnsi="宋体"/>
          <w:sz w:val="24"/>
          <w:szCs w:val="24"/>
        </w:rPr>
      </w:pPr>
      <w:r>
        <w:rPr>
          <w:rFonts w:ascii="宋体" w:hAnsi="宋体"/>
          <w:sz w:val="24"/>
          <w:szCs w:val="24"/>
        </w:rPr>
        <w:t>1）数据集成：通过平台，让各医院间，在数据层面可以相互交换。</w:t>
      </w:r>
    </w:p>
    <w:p>
      <w:pPr>
        <w:spacing w:line="360" w:lineRule="auto"/>
        <w:ind w:firstLine="480" w:firstLineChars="200"/>
        <w:rPr>
          <w:rFonts w:ascii="宋体" w:hAnsi="宋体"/>
          <w:sz w:val="24"/>
          <w:szCs w:val="24"/>
        </w:rPr>
      </w:pPr>
      <w:r>
        <w:rPr>
          <w:rFonts w:ascii="宋体" w:hAnsi="宋体"/>
          <w:sz w:val="24"/>
          <w:szCs w:val="24"/>
        </w:rPr>
        <w:t>2）业务集成：通过平台，让各医院间，在业务应用层面可以互相调用，在业务流程层面可以实现全市级的业务协同。</w:t>
      </w:r>
    </w:p>
    <w:p>
      <w:pPr>
        <w:spacing w:line="360" w:lineRule="auto"/>
        <w:ind w:firstLine="480" w:firstLineChars="200"/>
        <w:rPr>
          <w:rFonts w:ascii="宋体" w:hAnsi="宋体"/>
          <w:sz w:val="24"/>
          <w:szCs w:val="24"/>
        </w:rPr>
      </w:pPr>
      <w:r>
        <w:rPr>
          <w:rFonts w:hint="eastAsia" w:ascii="宋体" w:hAnsi="宋体"/>
          <w:sz w:val="24"/>
          <w:szCs w:val="24"/>
        </w:rPr>
        <w:t>市级服务总线包含：服务总线工具、标准管理、服务管理、消息管理、数据抽取、清洗、存储、利用管理、流程管理、标准管理、平台管理等。</w:t>
      </w:r>
    </w:p>
    <w:p>
      <w:pPr>
        <w:spacing w:line="360" w:lineRule="auto"/>
        <w:ind w:firstLine="480" w:firstLineChars="200"/>
        <w:rPr>
          <w:rFonts w:ascii="宋体" w:hAnsi="宋体"/>
          <w:sz w:val="24"/>
          <w:szCs w:val="24"/>
        </w:rPr>
      </w:pPr>
      <w:r>
        <w:rPr>
          <w:rFonts w:hint="eastAsia" w:ascii="宋体" w:hAnsi="宋体"/>
          <w:sz w:val="24"/>
          <w:szCs w:val="24"/>
        </w:rPr>
        <w:t>服务总线需要符合以下要求：</w:t>
      </w:r>
    </w:p>
    <w:p>
      <w:pPr>
        <w:numPr>
          <w:ilvl w:val="0"/>
          <w:numId w:val="13"/>
        </w:numPr>
        <w:spacing w:line="360" w:lineRule="auto"/>
        <w:rPr>
          <w:rFonts w:ascii="宋体" w:hAnsi="宋体"/>
          <w:sz w:val="24"/>
          <w:szCs w:val="24"/>
        </w:rPr>
      </w:pPr>
      <w:r>
        <w:rPr>
          <w:rFonts w:ascii="宋体" w:hAnsi="宋体"/>
          <w:sz w:val="24"/>
          <w:szCs w:val="24"/>
        </w:rPr>
        <w:t>以消息机制为技术核心。</w:t>
      </w:r>
    </w:p>
    <w:p>
      <w:pPr>
        <w:numPr>
          <w:ilvl w:val="0"/>
          <w:numId w:val="13"/>
        </w:numPr>
        <w:spacing w:line="360" w:lineRule="auto"/>
        <w:rPr>
          <w:rFonts w:ascii="宋体" w:hAnsi="宋体"/>
          <w:sz w:val="24"/>
          <w:szCs w:val="24"/>
        </w:rPr>
      </w:pPr>
      <w:r>
        <w:rPr>
          <w:rFonts w:ascii="宋体" w:hAnsi="宋体"/>
          <w:sz w:val="24"/>
          <w:szCs w:val="24"/>
        </w:rPr>
        <w:t>通过预制的适配器能集成多种技术，如.NET</w:t>
      </w:r>
      <w:r>
        <w:rPr>
          <w:rFonts w:hint="eastAsia" w:ascii="宋体" w:hAnsi="宋体"/>
          <w:sz w:val="24"/>
          <w:szCs w:val="24"/>
        </w:rPr>
        <w:t>等</w:t>
      </w:r>
      <w:r>
        <w:rPr>
          <w:rFonts w:ascii="宋体" w:hAnsi="宋体"/>
          <w:sz w:val="24"/>
          <w:szCs w:val="24"/>
        </w:rPr>
        <w:t>。</w:t>
      </w:r>
    </w:p>
    <w:p>
      <w:pPr>
        <w:numPr>
          <w:ilvl w:val="0"/>
          <w:numId w:val="13"/>
        </w:numPr>
        <w:spacing w:line="360" w:lineRule="auto"/>
        <w:rPr>
          <w:rFonts w:ascii="宋体" w:hAnsi="宋体"/>
          <w:sz w:val="24"/>
          <w:szCs w:val="24"/>
        </w:rPr>
      </w:pPr>
      <w:r>
        <w:rPr>
          <w:rFonts w:ascii="宋体" w:hAnsi="宋体"/>
          <w:sz w:val="24"/>
          <w:szCs w:val="24"/>
        </w:rPr>
        <w:t>支持开发定制化的适配器。</w:t>
      </w:r>
    </w:p>
    <w:p>
      <w:pPr>
        <w:numPr>
          <w:ilvl w:val="0"/>
          <w:numId w:val="13"/>
        </w:numPr>
        <w:spacing w:line="360" w:lineRule="auto"/>
        <w:rPr>
          <w:rFonts w:ascii="宋体" w:hAnsi="宋体"/>
          <w:sz w:val="24"/>
          <w:szCs w:val="24"/>
        </w:rPr>
      </w:pPr>
      <w:r>
        <w:rPr>
          <w:rFonts w:ascii="宋体" w:hAnsi="宋体"/>
          <w:sz w:val="24"/>
          <w:szCs w:val="24"/>
        </w:rPr>
        <w:t>支持集成多种数据库，如：Cache、DB2、ORACLE、SYBASE</w:t>
      </w:r>
      <w:r>
        <w:rPr>
          <w:rFonts w:hint="eastAsia" w:ascii="宋体" w:hAnsi="宋体"/>
          <w:sz w:val="24"/>
          <w:szCs w:val="24"/>
        </w:rPr>
        <w:t>等</w:t>
      </w:r>
      <w:r>
        <w:rPr>
          <w:rFonts w:ascii="宋体" w:hAnsi="宋体"/>
          <w:sz w:val="24"/>
          <w:szCs w:val="24"/>
        </w:rPr>
        <w:t>。</w:t>
      </w:r>
    </w:p>
    <w:p>
      <w:pPr>
        <w:numPr>
          <w:ilvl w:val="0"/>
          <w:numId w:val="13"/>
        </w:numPr>
        <w:spacing w:line="360" w:lineRule="auto"/>
        <w:rPr>
          <w:rFonts w:ascii="宋体" w:hAnsi="宋体"/>
          <w:sz w:val="24"/>
          <w:szCs w:val="24"/>
        </w:rPr>
      </w:pPr>
      <w:r>
        <w:rPr>
          <w:rFonts w:ascii="宋体" w:hAnsi="宋体"/>
          <w:sz w:val="24"/>
          <w:szCs w:val="24"/>
        </w:rPr>
        <w:t>支持多种应用标准。XML</w:t>
      </w:r>
      <w:r>
        <w:rPr>
          <w:rFonts w:hint="eastAsia" w:ascii="宋体" w:hAnsi="宋体"/>
          <w:sz w:val="24"/>
          <w:szCs w:val="24"/>
        </w:rPr>
        <w:t>等</w:t>
      </w:r>
      <w:r>
        <w:rPr>
          <w:rFonts w:ascii="宋体" w:hAnsi="宋体"/>
          <w:sz w:val="24"/>
          <w:szCs w:val="24"/>
        </w:rPr>
        <w:t>。</w:t>
      </w:r>
    </w:p>
    <w:p>
      <w:pPr>
        <w:numPr>
          <w:ilvl w:val="0"/>
          <w:numId w:val="13"/>
        </w:numPr>
        <w:spacing w:line="360" w:lineRule="auto"/>
        <w:rPr>
          <w:rFonts w:ascii="宋体" w:hAnsi="宋体"/>
          <w:sz w:val="24"/>
          <w:szCs w:val="24"/>
        </w:rPr>
      </w:pPr>
      <w:r>
        <w:rPr>
          <w:rFonts w:ascii="宋体" w:hAnsi="宋体"/>
          <w:sz w:val="24"/>
          <w:szCs w:val="24"/>
        </w:rPr>
        <w:t>支持多种通讯协议，如TCP</w:t>
      </w:r>
      <w:r>
        <w:rPr>
          <w:rFonts w:hint="eastAsia" w:ascii="宋体" w:hAnsi="宋体"/>
          <w:sz w:val="24"/>
          <w:szCs w:val="24"/>
        </w:rPr>
        <w:t>等</w:t>
      </w:r>
      <w:r>
        <w:rPr>
          <w:rFonts w:ascii="宋体" w:hAnsi="宋体"/>
          <w:sz w:val="24"/>
          <w:szCs w:val="24"/>
        </w:rPr>
        <w:t>。</w:t>
      </w:r>
    </w:p>
    <w:p>
      <w:pPr>
        <w:numPr>
          <w:ilvl w:val="0"/>
          <w:numId w:val="13"/>
        </w:numPr>
        <w:spacing w:line="360" w:lineRule="auto"/>
        <w:rPr>
          <w:rFonts w:ascii="宋体" w:hAnsi="宋体"/>
          <w:sz w:val="24"/>
          <w:szCs w:val="24"/>
        </w:rPr>
      </w:pPr>
      <w:r>
        <w:rPr>
          <w:rFonts w:ascii="宋体" w:hAnsi="宋体"/>
          <w:sz w:val="24"/>
          <w:szCs w:val="24"/>
        </w:rPr>
        <w:t>支持WEBSERVICES，以及复合应用软件开发，</w:t>
      </w:r>
    </w:p>
    <w:p>
      <w:pPr>
        <w:numPr>
          <w:ilvl w:val="0"/>
          <w:numId w:val="13"/>
        </w:numPr>
        <w:spacing w:line="360" w:lineRule="auto"/>
        <w:rPr>
          <w:rFonts w:ascii="宋体" w:hAnsi="宋体"/>
          <w:sz w:val="24"/>
          <w:szCs w:val="24"/>
        </w:rPr>
      </w:pPr>
      <w:r>
        <w:rPr>
          <w:rFonts w:ascii="宋体" w:hAnsi="宋体"/>
          <w:sz w:val="24"/>
          <w:szCs w:val="24"/>
        </w:rPr>
        <w:t>提供性能监视器功能，能对设定的关键指标进行监控</w:t>
      </w:r>
    </w:p>
    <w:p>
      <w:pPr>
        <w:numPr>
          <w:ilvl w:val="0"/>
          <w:numId w:val="13"/>
        </w:numPr>
        <w:spacing w:line="360" w:lineRule="auto"/>
        <w:rPr>
          <w:rFonts w:ascii="宋体" w:hAnsi="宋体"/>
          <w:sz w:val="24"/>
          <w:szCs w:val="24"/>
        </w:rPr>
      </w:pPr>
      <w:r>
        <w:rPr>
          <w:rFonts w:ascii="宋体" w:hAnsi="宋体"/>
          <w:sz w:val="24"/>
          <w:szCs w:val="24"/>
        </w:rPr>
        <w:t>提供工作流管理、过程管理和规则管理工具；</w:t>
      </w:r>
    </w:p>
    <w:p>
      <w:pPr>
        <w:numPr>
          <w:ilvl w:val="0"/>
          <w:numId w:val="13"/>
        </w:numPr>
        <w:spacing w:line="360" w:lineRule="auto"/>
        <w:rPr>
          <w:rFonts w:ascii="宋体" w:hAnsi="宋体"/>
          <w:sz w:val="24"/>
          <w:szCs w:val="24"/>
        </w:rPr>
      </w:pPr>
      <w:r>
        <w:rPr>
          <w:rFonts w:ascii="宋体" w:hAnsi="宋体"/>
          <w:sz w:val="24"/>
          <w:szCs w:val="24"/>
        </w:rPr>
        <w:t>对数据的采集、交换支持XML、HL7等交换标准及非标准的自定义字串；</w:t>
      </w:r>
    </w:p>
    <w:p>
      <w:pPr>
        <w:numPr>
          <w:ilvl w:val="0"/>
          <w:numId w:val="13"/>
        </w:numPr>
        <w:spacing w:line="360" w:lineRule="auto"/>
        <w:rPr>
          <w:rFonts w:ascii="宋体" w:hAnsi="宋体"/>
          <w:sz w:val="24"/>
          <w:szCs w:val="24"/>
        </w:rPr>
      </w:pPr>
      <w:r>
        <w:rPr>
          <w:rFonts w:ascii="宋体" w:hAnsi="宋体"/>
          <w:sz w:val="24"/>
          <w:szCs w:val="24"/>
        </w:rPr>
        <w:t>供数据库视图、WebService、File等多种接口交换方式。</w:t>
      </w:r>
    </w:p>
    <w:p>
      <w:pPr>
        <w:numPr>
          <w:ilvl w:val="0"/>
          <w:numId w:val="13"/>
        </w:numPr>
        <w:spacing w:line="360" w:lineRule="auto"/>
        <w:rPr>
          <w:rFonts w:ascii="宋体" w:hAnsi="宋体"/>
          <w:sz w:val="24"/>
          <w:szCs w:val="24"/>
        </w:rPr>
      </w:pPr>
      <w:r>
        <w:rPr>
          <w:rFonts w:ascii="宋体" w:hAnsi="宋体"/>
          <w:sz w:val="24"/>
          <w:szCs w:val="24"/>
        </w:rPr>
        <w:t>提供与大数据平台的数据对接能力，以适应大数据应用需要。</w:t>
      </w:r>
    </w:p>
    <w:p>
      <w:pPr>
        <w:numPr>
          <w:ilvl w:val="0"/>
          <w:numId w:val="13"/>
        </w:numPr>
        <w:spacing w:line="360" w:lineRule="auto"/>
        <w:rPr>
          <w:rFonts w:ascii="宋体" w:hAnsi="宋体"/>
          <w:sz w:val="24"/>
          <w:szCs w:val="24"/>
        </w:rPr>
      </w:pPr>
      <w:r>
        <w:rPr>
          <w:rFonts w:ascii="宋体" w:hAnsi="宋体"/>
          <w:sz w:val="24"/>
          <w:szCs w:val="24"/>
        </w:rPr>
        <w:t>提供多种传输协议，如TCP、HTTP</w:t>
      </w:r>
      <w:r>
        <w:rPr>
          <w:rFonts w:hint="eastAsia" w:ascii="宋体" w:hAnsi="宋体"/>
          <w:sz w:val="24"/>
          <w:szCs w:val="24"/>
        </w:rPr>
        <w:t>等</w:t>
      </w:r>
      <w:r>
        <w:rPr>
          <w:rFonts w:ascii="宋体" w:hAnsi="宋体"/>
          <w:sz w:val="24"/>
          <w:szCs w:val="24"/>
        </w:rPr>
        <w:t>。</w:t>
      </w:r>
    </w:p>
    <w:p>
      <w:pPr>
        <w:numPr>
          <w:ilvl w:val="0"/>
          <w:numId w:val="13"/>
        </w:numPr>
        <w:spacing w:line="360" w:lineRule="auto"/>
        <w:rPr>
          <w:rFonts w:ascii="宋体" w:hAnsi="宋体"/>
          <w:sz w:val="24"/>
          <w:szCs w:val="24"/>
        </w:rPr>
      </w:pPr>
      <w:r>
        <w:rPr>
          <w:rFonts w:ascii="宋体" w:hAnsi="宋体"/>
          <w:sz w:val="24"/>
          <w:szCs w:val="24"/>
        </w:rPr>
        <w:t>支持接口转换匹配，数据格式转换。</w:t>
      </w:r>
    </w:p>
    <w:p>
      <w:pPr>
        <w:numPr>
          <w:ilvl w:val="0"/>
          <w:numId w:val="13"/>
        </w:numPr>
        <w:spacing w:line="360" w:lineRule="auto"/>
        <w:rPr>
          <w:rFonts w:ascii="宋体" w:hAnsi="宋体"/>
          <w:sz w:val="24"/>
          <w:szCs w:val="24"/>
        </w:rPr>
      </w:pPr>
      <w:r>
        <w:rPr>
          <w:rFonts w:ascii="宋体" w:hAnsi="宋体"/>
          <w:sz w:val="24"/>
          <w:szCs w:val="24"/>
        </w:rPr>
        <w:t>提供配置的方式，可自定义数据交换格式。</w:t>
      </w:r>
    </w:p>
    <w:p>
      <w:pPr>
        <w:numPr>
          <w:ilvl w:val="0"/>
          <w:numId w:val="13"/>
        </w:numPr>
        <w:spacing w:line="360" w:lineRule="auto"/>
        <w:rPr>
          <w:rFonts w:ascii="宋体" w:hAnsi="宋体"/>
          <w:sz w:val="24"/>
          <w:szCs w:val="24"/>
        </w:rPr>
      </w:pPr>
      <w:r>
        <w:rPr>
          <w:rFonts w:ascii="宋体" w:hAnsi="宋体"/>
          <w:sz w:val="24"/>
          <w:szCs w:val="24"/>
        </w:rPr>
        <w:t>提供运行监控功能，有显示数据采集进度和详细的日志记录。</w:t>
      </w:r>
    </w:p>
    <w:p>
      <w:pPr>
        <w:keepNext/>
        <w:widowControl/>
        <w:numPr>
          <w:ilvl w:val="2"/>
          <w:numId w:val="7"/>
        </w:numPr>
        <w:spacing w:before="260" w:after="260" w:line="360" w:lineRule="auto"/>
        <w:outlineLvl w:val="2"/>
        <w:rPr>
          <w:rFonts w:ascii="宋体" w:hAnsi="宋体"/>
          <w:b/>
          <w:bCs/>
          <w:sz w:val="24"/>
          <w:szCs w:val="24"/>
        </w:rPr>
      </w:pPr>
      <w:r>
        <w:rPr>
          <w:rFonts w:ascii="宋体" w:hAnsi="宋体"/>
          <w:b/>
          <w:bCs/>
          <w:sz w:val="24"/>
          <w:szCs w:val="24"/>
        </w:rPr>
        <w:t xml:space="preserve"> 适配器</w:t>
      </w:r>
    </w:p>
    <w:p>
      <w:pPr>
        <w:numPr>
          <w:ilvl w:val="0"/>
          <w:numId w:val="14"/>
        </w:numPr>
        <w:spacing w:line="360" w:lineRule="auto"/>
        <w:rPr>
          <w:rFonts w:ascii="宋体" w:hAnsi="宋体"/>
          <w:sz w:val="24"/>
          <w:szCs w:val="24"/>
        </w:rPr>
      </w:pPr>
      <w:r>
        <w:rPr>
          <w:rFonts w:ascii="宋体" w:hAnsi="宋体"/>
          <w:sz w:val="24"/>
          <w:szCs w:val="24"/>
        </w:rPr>
        <w:t>平台通过适配器连接应用程序和数据；</w:t>
      </w:r>
    </w:p>
    <w:p>
      <w:pPr>
        <w:numPr>
          <w:ilvl w:val="0"/>
          <w:numId w:val="14"/>
        </w:numPr>
        <w:spacing w:line="360" w:lineRule="auto"/>
        <w:rPr>
          <w:rFonts w:ascii="宋体" w:hAnsi="宋体"/>
          <w:sz w:val="24"/>
          <w:szCs w:val="24"/>
        </w:rPr>
      </w:pPr>
      <w:r>
        <w:rPr>
          <w:rFonts w:ascii="宋体" w:hAnsi="宋体"/>
          <w:sz w:val="24"/>
          <w:szCs w:val="24"/>
        </w:rPr>
        <w:t>适配器具有统一的开发模型；</w:t>
      </w:r>
    </w:p>
    <w:p>
      <w:pPr>
        <w:numPr>
          <w:ilvl w:val="0"/>
          <w:numId w:val="14"/>
        </w:numPr>
        <w:spacing w:line="360" w:lineRule="auto"/>
        <w:rPr>
          <w:rFonts w:ascii="宋体" w:hAnsi="宋体"/>
          <w:sz w:val="24"/>
          <w:szCs w:val="24"/>
        </w:rPr>
      </w:pPr>
      <w:r>
        <w:rPr>
          <w:rFonts w:ascii="宋体" w:hAnsi="宋体"/>
          <w:sz w:val="24"/>
          <w:szCs w:val="24"/>
        </w:rPr>
        <w:t>适配器接口程序可进行可视化管理；</w:t>
      </w:r>
    </w:p>
    <w:p>
      <w:pPr>
        <w:numPr>
          <w:ilvl w:val="0"/>
          <w:numId w:val="14"/>
        </w:numPr>
        <w:spacing w:line="360" w:lineRule="auto"/>
        <w:rPr>
          <w:rFonts w:ascii="宋体" w:hAnsi="宋体"/>
          <w:sz w:val="24"/>
          <w:szCs w:val="24"/>
        </w:rPr>
      </w:pPr>
      <w:r>
        <w:rPr>
          <w:rFonts w:ascii="宋体" w:hAnsi="宋体"/>
          <w:sz w:val="24"/>
          <w:szCs w:val="24"/>
        </w:rPr>
        <w:t>支持各种关系型数据库和面向对象的数据库，如MSSQLServer，Oracle，IBMDB2，Cache等；</w:t>
      </w:r>
    </w:p>
    <w:p>
      <w:pPr>
        <w:numPr>
          <w:ilvl w:val="0"/>
          <w:numId w:val="14"/>
        </w:numPr>
        <w:spacing w:line="360" w:lineRule="auto"/>
        <w:rPr>
          <w:rFonts w:ascii="宋体" w:hAnsi="宋体"/>
          <w:sz w:val="24"/>
          <w:szCs w:val="24"/>
        </w:rPr>
      </w:pPr>
      <w:r>
        <w:rPr>
          <w:rFonts w:ascii="宋体" w:hAnsi="宋体"/>
          <w:sz w:val="24"/>
          <w:szCs w:val="24"/>
        </w:rPr>
        <w:t>预置主流医院业务系统接口，如HIS、LIS、PACS、EMR、手术麻醉、重症护理等；</w:t>
      </w:r>
    </w:p>
    <w:p>
      <w:pPr>
        <w:numPr>
          <w:ilvl w:val="0"/>
          <w:numId w:val="14"/>
        </w:numPr>
        <w:spacing w:line="360" w:lineRule="auto"/>
        <w:rPr>
          <w:rFonts w:ascii="宋体" w:hAnsi="宋体"/>
          <w:sz w:val="24"/>
          <w:szCs w:val="24"/>
        </w:rPr>
      </w:pPr>
      <w:r>
        <w:rPr>
          <w:rFonts w:ascii="宋体" w:hAnsi="宋体"/>
          <w:sz w:val="24"/>
          <w:szCs w:val="24"/>
        </w:rPr>
        <w:t>支持主流协议，如HL7、DICOM、X12、FTP、HTTP等；</w:t>
      </w:r>
    </w:p>
    <w:p>
      <w:pPr>
        <w:numPr>
          <w:ilvl w:val="0"/>
          <w:numId w:val="14"/>
        </w:numPr>
        <w:spacing w:line="360" w:lineRule="auto"/>
        <w:rPr>
          <w:rFonts w:ascii="宋体" w:hAnsi="宋体"/>
          <w:sz w:val="24"/>
          <w:szCs w:val="24"/>
        </w:rPr>
      </w:pPr>
      <w:r>
        <w:rPr>
          <w:rFonts w:ascii="宋体" w:hAnsi="宋体"/>
          <w:sz w:val="24"/>
          <w:szCs w:val="24"/>
        </w:rPr>
        <w:t>支持主流技术，TCP/IP，SOAP，MQ，JMS，.NET，J2EE等；</w:t>
      </w:r>
    </w:p>
    <w:p>
      <w:pPr>
        <w:numPr>
          <w:ilvl w:val="0"/>
          <w:numId w:val="14"/>
        </w:numPr>
        <w:spacing w:line="360" w:lineRule="auto"/>
        <w:rPr>
          <w:rFonts w:ascii="宋体" w:hAnsi="宋体"/>
          <w:sz w:val="24"/>
          <w:szCs w:val="24"/>
        </w:rPr>
      </w:pPr>
      <w:r>
        <w:rPr>
          <w:rFonts w:ascii="宋体" w:hAnsi="宋体"/>
          <w:sz w:val="24"/>
          <w:szCs w:val="24"/>
        </w:rPr>
        <w:t>具有终端模拟适配器、事物系统适配器、用户自定义适配器等；</w:t>
      </w:r>
    </w:p>
    <w:p>
      <w:pPr>
        <w:numPr>
          <w:ilvl w:val="0"/>
          <w:numId w:val="14"/>
        </w:numPr>
        <w:spacing w:line="360" w:lineRule="auto"/>
        <w:rPr>
          <w:rFonts w:ascii="宋体" w:hAnsi="宋体"/>
          <w:sz w:val="24"/>
          <w:szCs w:val="24"/>
        </w:rPr>
      </w:pPr>
      <w:r>
        <w:rPr>
          <w:rFonts w:ascii="宋体" w:hAnsi="宋体"/>
          <w:sz w:val="24"/>
          <w:szCs w:val="24"/>
        </w:rPr>
        <w:t>通过图形化的工具完成配置工作。</w:t>
      </w:r>
    </w:p>
    <w:p>
      <w:pPr>
        <w:keepNext/>
        <w:widowControl/>
        <w:numPr>
          <w:ilvl w:val="2"/>
          <w:numId w:val="7"/>
        </w:numPr>
        <w:spacing w:before="260" w:after="260" w:line="360" w:lineRule="auto"/>
        <w:outlineLvl w:val="2"/>
        <w:rPr>
          <w:rFonts w:ascii="宋体" w:hAnsi="宋体"/>
          <w:b/>
          <w:bCs/>
          <w:sz w:val="24"/>
          <w:szCs w:val="24"/>
        </w:rPr>
      </w:pPr>
      <w:r>
        <w:rPr>
          <w:rFonts w:hint="eastAsia" w:ascii="宋体" w:hAnsi="宋体"/>
          <w:b/>
          <w:bCs/>
          <w:sz w:val="24"/>
          <w:szCs w:val="24"/>
        </w:rPr>
        <w:t xml:space="preserve"> </w:t>
      </w:r>
      <w:r>
        <w:rPr>
          <w:rFonts w:ascii="宋体" w:hAnsi="宋体"/>
          <w:b/>
          <w:bCs/>
          <w:sz w:val="24"/>
          <w:szCs w:val="24"/>
        </w:rPr>
        <w:t>数据转换</w:t>
      </w:r>
    </w:p>
    <w:p>
      <w:pPr>
        <w:numPr>
          <w:ilvl w:val="0"/>
          <w:numId w:val="15"/>
        </w:numPr>
        <w:spacing w:line="360" w:lineRule="auto"/>
        <w:rPr>
          <w:rFonts w:ascii="宋体" w:hAnsi="宋体"/>
          <w:sz w:val="24"/>
          <w:szCs w:val="24"/>
        </w:rPr>
      </w:pPr>
      <w:r>
        <w:rPr>
          <w:rFonts w:ascii="宋体" w:hAnsi="宋体"/>
          <w:sz w:val="24"/>
          <w:szCs w:val="24"/>
        </w:rPr>
        <w:t>支持完全异构的系统连接；</w:t>
      </w:r>
    </w:p>
    <w:p>
      <w:pPr>
        <w:numPr>
          <w:ilvl w:val="0"/>
          <w:numId w:val="15"/>
        </w:numPr>
        <w:spacing w:line="360" w:lineRule="auto"/>
        <w:rPr>
          <w:rFonts w:ascii="宋体" w:hAnsi="宋体"/>
          <w:sz w:val="24"/>
          <w:szCs w:val="24"/>
        </w:rPr>
      </w:pPr>
      <w:r>
        <w:rPr>
          <w:rFonts w:ascii="宋体" w:hAnsi="宋体"/>
          <w:sz w:val="24"/>
          <w:szCs w:val="24"/>
        </w:rPr>
        <w:t>具有高度优化的转换引擎；</w:t>
      </w:r>
    </w:p>
    <w:p>
      <w:pPr>
        <w:numPr>
          <w:ilvl w:val="0"/>
          <w:numId w:val="15"/>
        </w:numPr>
        <w:spacing w:line="360" w:lineRule="auto"/>
        <w:rPr>
          <w:rFonts w:ascii="宋体" w:hAnsi="宋体"/>
          <w:sz w:val="24"/>
          <w:szCs w:val="24"/>
        </w:rPr>
      </w:pPr>
      <w:r>
        <w:rPr>
          <w:rFonts w:ascii="宋体" w:hAnsi="宋体"/>
          <w:sz w:val="24"/>
          <w:szCs w:val="24"/>
        </w:rPr>
        <w:t>具有通过向导驱动的转换工具；</w:t>
      </w:r>
    </w:p>
    <w:p>
      <w:pPr>
        <w:numPr>
          <w:ilvl w:val="0"/>
          <w:numId w:val="15"/>
        </w:numPr>
        <w:spacing w:line="360" w:lineRule="auto"/>
        <w:rPr>
          <w:rFonts w:ascii="宋体" w:hAnsi="宋体"/>
          <w:sz w:val="24"/>
          <w:szCs w:val="24"/>
        </w:rPr>
      </w:pPr>
      <w:r>
        <w:rPr>
          <w:rFonts w:ascii="宋体" w:hAnsi="宋体"/>
          <w:sz w:val="24"/>
          <w:szCs w:val="24"/>
        </w:rPr>
        <w:t>可以通过增加用户定义函数实现任意复杂度的扩展；</w:t>
      </w:r>
    </w:p>
    <w:p>
      <w:pPr>
        <w:numPr>
          <w:ilvl w:val="0"/>
          <w:numId w:val="15"/>
        </w:numPr>
        <w:spacing w:line="360" w:lineRule="auto"/>
        <w:rPr>
          <w:rFonts w:ascii="宋体" w:hAnsi="宋体"/>
          <w:sz w:val="24"/>
          <w:szCs w:val="24"/>
        </w:rPr>
      </w:pPr>
      <w:r>
        <w:rPr>
          <w:rFonts w:ascii="宋体" w:hAnsi="宋体"/>
          <w:sz w:val="24"/>
          <w:szCs w:val="24"/>
        </w:rPr>
        <w:t>具有支持XML文档的XSLT处理器。</w:t>
      </w:r>
    </w:p>
    <w:p>
      <w:pPr>
        <w:keepNext/>
        <w:widowControl/>
        <w:numPr>
          <w:ilvl w:val="2"/>
          <w:numId w:val="7"/>
        </w:numPr>
        <w:spacing w:before="260" w:after="260" w:line="360" w:lineRule="auto"/>
        <w:outlineLvl w:val="2"/>
        <w:rPr>
          <w:rFonts w:ascii="宋体" w:hAnsi="宋体"/>
          <w:b/>
          <w:bCs/>
          <w:sz w:val="24"/>
          <w:szCs w:val="24"/>
        </w:rPr>
      </w:pPr>
      <w:r>
        <w:rPr>
          <w:rFonts w:hint="eastAsia" w:ascii="宋体" w:hAnsi="宋体"/>
          <w:b/>
          <w:bCs/>
          <w:sz w:val="24"/>
          <w:szCs w:val="24"/>
        </w:rPr>
        <w:t xml:space="preserve"> </w:t>
      </w:r>
      <w:r>
        <w:rPr>
          <w:rFonts w:ascii="宋体" w:hAnsi="宋体"/>
          <w:b/>
          <w:bCs/>
          <w:sz w:val="24"/>
          <w:szCs w:val="24"/>
        </w:rPr>
        <w:t>业务协同</w:t>
      </w:r>
    </w:p>
    <w:p>
      <w:pPr>
        <w:numPr>
          <w:ilvl w:val="0"/>
          <w:numId w:val="16"/>
        </w:numPr>
        <w:spacing w:line="360" w:lineRule="auto"/>
        <w:rPr>
          <w:rFonts w:ascii="宋体" w:hAnsi="宋体"/>
          <w:sz w:val="24"/>
          <w:szCs w:val="24"/>
        </w:rPr>
      </w:pPr>
      <w:r>
        <w:rPr>
          <w:rFonts w:ascii="宋体" w:hAnsi="宋体"/>
          <w:sz w:val="24"/>
          <w:szCs w:val="24"/>
        </w:rPr>
        <w:t>通过业务流程管理(BPM)实现业务协同；</w:t>
      </w:r>
    </w:p>
    <w:p>
      <w:pPr>
        <w:numPr>
          <w:ilvl w:val="0"/>
          <w:numId w:val="16"/>
        </w:numPr>
        <w:spacing w:line="360" w:lineRule="auto"/>
        <w:rPr>
          <w:rFonts w:ascii="宋体" w:hAnsi="宋体"/>
          <w:sz w:val="24"/>
          <w:szCs w:val="24"/>
        </w:rPr>
      </w:pPr>
      <w:r>
        <w:rPr>
          <w:rFonts w:ascii="宋体" w:hAnsi="宋体"/>
          <w:sz w:val="24"/>
          <w:szCs w:val="24"/>
        </w:rPr>
        <w:t>支持同步请求和异步请求场景；</w:t>
      </w:r>
    </w:p>
    <w:p>
      <w:pPr>
        <w:numPr>
          <w:ilvl w:val="0"/>
          <w:numId w:val="16"/>
        </w:numPr>
        <w:spacing w:line="360" w:lineRule="auto"/>
        <w:rPr>
          <w:rFonts w:ascii="宋体" w:hAnsi="宋体"/>
          <w:sz w:val="24"/>
          <w:szCs w:val="24"/>
        </w:rPr>
      </w:pPr>
      <w:r>
        <w:rPr>
          <w:rFonts w:ascii="宋体" w:hAnsi="宋体"/>
          <w:sz w:val="24"/>
          <w:szCs w:val="24"/>
        </w:rPr>
        <w:t>业务流程管理具有丰富的图形编辑功能；</w:t>
      </w:r>
    </w:p>
    <w:p>
      <w:pPr>
        <w:numPr>
          <w:ilvl w:val="0"/>
          <w:numId w:val="16"/>
        </w:numPr>
        <w:spacing w:line="360" w:lineRule="auto"/>
        <w:rPr>
          <w:rFonts w:ascii="宋体" w:hAnsi="宋体"/>
          <w:sz w:val="24"/>
          <w:szCs w:val="24"/>
        </w:rPr>
      </w:pPr>
      <w:r>
        <w:rPr>
          <w:rFonts w:ascii="宋体" w:hAnsi="宋体"/>
          <w:sz w:val="24"/>
          <w:szCs w:val="24"/>
        </w:rPr>
        <w:t>支持SOAP、REST、Java类、.Net、dll、SQL存储过程等接口；</w:t>
      </w:r>
    </w:p>
    <w:p>
      <w:pPr>
        <w:numPr>
          <w:ilvl w:val="0"/>
          <w:numId w:val="16"/>
        </w:numPr>
        <w:spacing w:line="360" w:lineRule="auto"/>
        <w:rPr>
          <w:rFonts w:ascii="宋体" w:hAnsi="宋体"/>
          <w:sz w:val="24"/>
          <w:szCs w:val="24"/>
        </w:rPr>
      </w:pPr>
      <w:r>
        <w:rPr>
          <w:rFonts w:ascii="宋体" w:hAnsi="宋体"/>
          <w:sz w:val="24"/>
          <w:szCs w:val="24"/>
        </w:rPr>
        <w:t>具备从业务流程图自动生成代码,以及把代码自动生成流程图的能力；</w:t>
      </w:r>
    </w:p>
    <w:p>
      <w:pPr>
        <w:numPr>
          <w:ilvl w:val="0"/>
          <w:numId w:val="16"/>
        </w:numPr>
        <w:spacing w:line="360" w:lineRule="auto"/>
        <w:rPr>
          <w:rFonts w:ascii="宋体" w:hAnsi="宋体"/>
          <w:sz w:val="24"/>
          <w:szCs w:val="24"/>
        </w:rPr>
      </w:pPr>
      <w:r>
        <w:rPr>
          <w:rFonts w:ascii="宋体" w:hAnsi="宋体"/>
          <w:sz w:val="24"/>
          <w:szCs w:val="24"/>
        </w:rPr>
        <w:t>含有建模组件，允许业务用户定义、查看和管理复杂的跨应用流程；</w:t>
      </w:r>
    </w:p>
    <w:p>
      <w:pPr>
        <w:numPr>
          <w:ilvl w:val="0"/>
          <w:numId w:val="16"/>
        </w:numPr>
        <w:spacing w:line="360" w:lineRule="auto"/>
        <w:rPr>
          <w:rFonts w:ascii="宋体" w:hAnsi="宋体"/>
          <w:sz w:val="24"/>
          <w:szCs w:val="24"/>
        </w:rPr>
      </w:pPr>
      <w:r>
        <w:rPr>
          <w:rFonts w:ascii="宋体" w:hAnsi="宋体"/>
          <w:sz w:val="24"/>
          <w:szCs w:val="24"/>
        </w:rPr>
        <w:t>通过图形化的方式查看定义的所有流程信息，包括流程名称，运行状态，发送方，接收方等；</w:t>
      </w:r>
    </w:p>
    <w:p>
      <w:pPr>
        <w:numPr>
          <w:ilvl w:val="0"/>
          <w:numId w:val="16"/>
        </w:numPr>
        <w:spacing w:line="360" w:lineRule="auto"/>
        <w:rPr>
          <w:rFonts w:ascii="宋体" w:hAnsi="宋体"/>
          <w:sz w:val="24"/>
          <w:szCs w:val="24"/>
        </w:rPr>
      </w:pPr>
      <w:r>
        <w:rPr>
          <w:rFonts w:ascii="宋体" w:hAnsi="宋体"/>
          <w:sz w:val="24"/>
          <w:szCs w:val="24"/>
        </w:rPr>
        <w:t>支持基于事件的发布/订阅机制,降低系统间耦合度；</w:t>
      </w:r>
    </w:p>
    <w:p>
      <w:pPr>
        <w:numPr>
          <w:ilvl w:val="0"/>
          <w:numId w:val="16"/>
        </w:numPr>
        <w:spacing w:line="360" w:lineRule="auto"/>
        <w:rPr>
          <w:rFonts w:ascii="宋体" w:hAnsi="宋体"/>
          <w:sz w:val="24"/>
          <w:szCs w:val="24"/>
        </w:rPr>
      </w:pPr>
      <w:r>
        <w:rPr>
          <w:rFonts w:ascii="宋体" w:hAnsi="宋体"/>
          <w:sz w:val="24"/>
          <w:szCs w:val="24"/>
        </w:rPr>
        <w:t>支持通过图形界面展现各节点和交换流程运行情况，并对异常情况进行报警；</w:t>
      </w:r>
    </w:p>
    <w:p>
      <w:pPr>
        <w:numPr>
          <w:ilvl w:val="0"/>
          <w:numId w:val="16"/>
        </w:numPr>
        <w:spacing w:line="360" w:lineRule="auto"/>
        <w:rPr>
          <w:rFonts w:ascii="宋体" w:hAnsi="宋体"/>
          <w:sz w:val="24"/>
          <w:szCs w:val="24"/>
        </w:rPr>
      </w:pPr>
      <w:r>
        <w:rPr>
          <w:rFonts w:ascii="宋体" w:hAnsi="宋体"/>
          <w:sz w:val="24"/>
          <w:szCs w:val="24"/>
        </w:rPr>
        <w:t>提供全中文的平台监控界面，包括台相关服务器和组件运行情况监控。</w:t>
      </w:r>
    </w:p>
    <w:p>
      <w:pPr>
        <w:keepNext/>
        <w:widowControl/>
        <w:numPr>
          <w:ilvl w:val="2"/>
          <w:numId w:val="7"/>
        </w:numPr>
        <w:spacing w:before="260" w:after="260" w:line="360" w:lineRule="auto"/>
        <w:outlineLvl w:val="2"/>
        <w:rPr>
          <w:rFonts w:ascii="宋体" w:hAnsi="宋体"/>
          <w:b/>
          <w:bCs/>
          <w:sz w:val="24"/>
          <w:szCs w:val="24"/>
        </w:rPr>
      </w:pPr>
      <w:r>
        <w:rPr>
          <w:rFonts w:hint="eastAsia" w:ascii="宋体" w:hAnsi="宋体"/>
          <w:b/>
          <w:bCs/>
          <w:sz w:val="24"/>
          <w:szCs w:val="24"/>
        </w:rPr>
        <w:t xml:space="preserve"> </w:t>
      </w:r>
      <w:r>
        <w:rPr>
          <w:rFonts w:ascii="宋体" w:hAnsi="宋体"/>
          <w:b/>
          <w:bCs/>
          <w:sz w:val="24"/>
          <w:szCs w:val="24"/>
        </w:rPr>
        <w:t>消息持久化</w:t>
      </w:r>
    </w:p>
    <w:p>
      <w:pPr>
        <w:numPr>
          <w:ilvl w:val="0"/>
          <w:numId w:val="17"/>
        </w:numPr>
        <w:spacing w:line="360" w:lineRule="auto"/>
        <w:rPr>
          <w:rFonts w:ascii="宋体" w:hAnsi="宋体"/>
          <w:sz w:val="24"/>
          <w:szCs w:val="24"/>
        </w:rPr>
      </w:pPr>
      <w:r>
        <w:rPr>
          <w:rFonts w:ascii="宋体" w:hAnsi="宋体"/>
          <w:sz w:val="24"/>
          <w:szCs w:val="24"/>
        </w:rPr>
        <w:t>能够查询失败消息,在任意流程节点编辑后重发；</w:t>
      </w:r>
    </w:p>
    <w:p>
      <w:pPr>
        <w:numPr>
          <w:ilvl w:val="0"/>
          <w:numId w:val="17"/>
        </w:numPr>
        <w:spacing w:line="360" w:lineRule="auto"/>
        <w:rPr>
          <w:rFonts w:ascii="宋体" w:hAnsi="宋体"/>
          <w:sz w:val="24"/>
          <w:szCs w:val="24"/>
        </w:rPr>
      </w:pPr>
      <w:r>
        <w:rPr>
          <w:rFonts w:ascii="宋体" w:hAnsi="宋体"/>
          <w:sz w:val="24"/>
          <w:szCs w:val="24"/>
        </w:rPr>
        <w:t>消息默认是持久化保存的；</w:t>
      </w:r>
    </w:p>
    <w:p>
      <w:pPr>
        <w:numPr>
          <w:ilvl w:val="0"/>
          <w:numId w:val="17"/>
        </w:numPr>
        <w:spacing w:line="360" w:lineRule="auto"/>
        <w:rPr>
          <w:rFonts w:ascii="宋体" w:hAnsi="宋体"/>
          <w:sz w:val="24"/>
          <w:szCs w:val="24"/>
        </w:rPr>
      </w:pPr>
      <w:r>
        <w:rPr>
          <w:rFonts w:ascii="宋体" w:hAnsi="宋体"/>
          <w:sz w:val="24"/>
          <w:szCs w:val="24"/>
        </w:rPr>
        <w:t>具有消息查询和报表工具，提供消息审计和分析界面；</w:t>
      </w:r>
    </w:p>
    <w:p>
      <w:pPr>
        <w:numPr>
          <w:ilvl w:val="0"/>
          <w:numId w:val="17"/>
        </w:numPr>
        <w:spacing w:line="360" w:lineRule="auto"/>
        <w:rPr>
          <w:rFonts w:ascii="宋体" w:hAnsi="宋体"/>
          <w:sz w:val="24"/>
          <w:szCs w:val="24"/>
        </w:rPr>
      </w:pPr>
      <w:r>
        <w:rPr>
          <w:rFonts w:ascii="宋体" w:hAnsi="宋体"/>
          <w:sz w:val="24"/>
          <w:szCs w:val="24"/>
        </w:rPr>
        <w:t>支持跨系统的流程Debug、报告和审计。</w:t>
      </w:r>
    </w:p>
    <w:p>
      <w:pPr>
        <w:keepNext/>
        <w:keepLines/>
        <w:numPr>
          <w:ilvl w:val="1"/>
          <w:numId w:val="7"/>
        </w:numPr>
        <w:spacing w:before="260" w:after="260" w:line="360" w:lineRule="auto"/>
        <w:ind w:left="576"/>
        <w:outlineLvl w:val="1"/>
        <w:rPr>
          <w:rFonts w:ascii="宋体" w:hAnsi="宋体"/>
          <w:b/>
          <w:bCs/>
          <w:sz w:val="24"/>
          <w:szCs w:val="24"/>
        </w:rPr>
      </w:pPr>
      <w:r>
        <w:rPr>
          <w:rFonts w:ascii="宋体" w:hAnsi="宋体"/>
          <w:b/>
          <w:bCs/>
          <w:sz w:val="24"/>
          <w:szCs w:val="24"/>
        </w:rPr>
        <w:t>全市患者主索引</w:t>
      </w:r>
    </w:p>
    <w:p>
      <w:pPr>
        <w:spacing w:line="360" w:lineRule="auto"/>
        <w:ind w:firstLine="480" w:firstLineChars="200"/>
        <w:rPr>
          <w:rFonts w:ascii="宋体" w:hAnsi="宋体"/>
          <w:sz w:val="24"/>
          <w:szCs w:val="24"/>
        </w:rPr>
      </w:pPr>
      <w:r>
        <w:rPr>
          <w:rFonts w:hint="eastAsia" w:ascii="宋体" w:hAnsi="宋体"/>
          <w:sz w:val="24"/>
          <w:szCs w:val="24"/>
        </w:rPr>
        <w:t>建立全市级别的基于电子健康卡或身份证号的患者唯一身份标识即患者主索引。解决目前各医院患者信息管理不统一等问题。</w:t>
      </w:r>
    </w:p>
    <w:p>
      <w:pPr>
        <w:spacing w:line="360" w:lineRule="auto"/>
        <w:ind w:firstLine="424" w:firstLineChars="177"/>
        <w:rPr>
          <w:rFonts w:ascii="宋体" w:hAnsi="宋体"/>
          <w:sz w:val="24"/>
          <w:szCs w:val="24"/>
        </w:rPr>
      </w:pPr>
      <w:r>
        <w:rPr>
          <w:rFonts w:hint="eastAsia" w:ascii="宋体" w:hAnsi="宋体"/>
          <w:sz w:val="24"/>
          <w:szCs w:val="24"/>
        </w:rPr>
        <w:t>实现数据全面整合，快速处理患者信息主数据来源更新和精确同步，有效控制录入的患者数据质量，保障患者数据一致性和历史诊疗数据的连贯性。</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对患者注册数据进行集中存储和管理；</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保证单个患者在一定范围内的唯一性和可靠性，能够识别不同来源系统间患者的关联性；</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提供一个管理控制台，对患者数据进行图形化管理；</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遵循IHEPIXPDQ规范设计；</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患者注册功能：EMPI接收到患者信息后，会对患者信息进行校验，可以通过设定不同的数据规则，完成患者信息匹配合并，对订阅过的源系统发布新增患者通知；</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患者更新功能：EMPI收到消息后，根据患者标识查询到患者后，对患者信息进行修改，保证域内患者信息统一；</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患者合并：当信息提供源系统（如门诊HIS）对已有患者信息进行合并后，需要将保留患者信息和遗弃患者信息同步到EMPI中，EMPI收到消息后，将遗弃患者的所有标识合并到保留患者上，并且作废遗弃患者；</w:t>
      </w:r>
    </w:p>
    <w:p>
      <w:pPr>
        <w:numPr>
          <w:ilvl w:val="1"/>
          <w:numId w:val="18"/>
        </w:numPr>
        <w:spacing w:line="360" w:lineRule="auto"/>
        <w:ind w:left="0" w:firstLine="424" w:firstLineChars="177"/>
        <w:rPr>
          <w:rFonts w:ascii="宋体" w:hAnsi="宋体"/>
          <w:sz w:val="24"/>
          <w:szCs w:val="24"/>
        </w:rPr>
      </w:pPr>
      <w:r>
        <w:rPr>
          <w:rFonts w:ascii="宋体" w:hAnsi="宋体"/>
          <w:sz w:val="24"/>
          <w:szCs w:val="24"/>
        </w:rPr>
        <w:t>患者信息查询：各应用系统可以方便地跨域（其他应用系统）查询到患者的详细信息和标识信息，通过不同系统域的标识可以跨域进行患者相关临床信息的检索，如检查记录、入院记录等信息。由于在患者注册时已经对EMPI内的所有患者进行了匹配关联，所以在进行患者查询时，可以查询到所有的关联信息和关联标识，并根据不同来源域的可信度权重进行自动筛选。</w:t>
      </w:r>
    </w:p>
    <w:p>
      <w:pPr>
        <w:keepNext/>
        <w:keepLines/>
        <w:numPr>
          <w:ilvl w:val="1"/>
          <w:numId w:val="7"/>
        </w:numPr>
        <w:spacing w:before="260" w:after="260" w:line="360" w:lineRule="auto"/>
        <w:ind w:left="576"/>
        <w:outlineLvl w:val="1"/>
        <w:rPr>
          <w:rFonts w:ascii="宋体" w:hAnsi="宋体"/>
          <w:b/>
          <w:bCs/>
          <w:sz w:val="24"/>
          <w:szCs w:val="24"/>
        </w:rPr>
      </w:pPr>
      <w:r>
        <w:rPr>
          <w:rFonts w:ascii="宋体" w:hAnsi="宋体"/>
          <w:b/>
          <w:bCs/>
          <w:sz w:val="24"/>
          <w:szCs w:val="24"/>
        </w:rPr>
        <w:t>市级主数据管理</w:t>
      </w:r>
    </w:p>
    <w:p>
      <w:pPr>
        <w:spacing w:line="360" w:lineRule="auto"/>
        <w:ind w:firstLine="480" w:firstLineChars="200"/>
        <w:rPr>
          <w:rFonts w:ascii="宋体" w:hAnsi="宋体"/>
          <w:sz w:val="24"/>
          <w:szCs w:val="24"/>
        </w:rPr>
      </w:pPr>
      <w:r>
        <w:rPr>
          <w:rFonts w:hint="eastAsia" w:ascii="宋体" w:hAnsi="宋体"/>
          <w:sz w:val="24"/>
          <w:szCs w:val="24"/>
        </w:rPr>
        <w:t>提供主数据采集，治理，数据定义，数据编码，数据维护、分发、监控、智能分析等完整的功能服务，为主数据管理提供了全面服务。</w:t>
      </w:r>
    </w:p>
    <w:p>
      <w:pPr>
        <w:keepNext/>
        <w:keepLines/>
        <w:numPr>
          <w:ilvl w:val="1"/>
          <w:numId w:val="7"/>
        </w:numPr>
        <w:spacing w:before="260" w:after="260" w:line="360" w:lineRule="auto"/>
        <w:ind w:left="576"/>
        <w:outlineLvl w:val="1"/>
        <w:rPr>
          <w:rFonts w:ascii="宋体" w:hAnsi="宋体"/>
          <w:b/>
          <w:bCs/>
          <w:sz w:val="24"/>
          <w:szCs w:val="24"/>
        </w:rPr>
      </w:pPr>
      <w:r>
        <w:rPr>
          <w:rFonts w:ascii="宋体" w:hAnsi="宋体"/>
          <w:b/>
          <w:bCs/>
          <w:sz w:val="24"/>
          <w:szCs w:val="24"/>
        </w:rPr>
        <w:t>市级数据中心</w:t>
      </w:r>
    </w:p>
    <w:p>
      <w:pPr>
        <w:spacing w:line="360" w:lineRule="auto"/>
        <w:ind w:firstLine="480" w:firstLineChars="200"/>
        <w:rPr>
          <w:rFonts w:ascii="宋体" w:hAnsi="宋体"/>
          <w:sz w:val="24"/>
          <w:szCs w:val="24"/>
        </w:rPr>
      </w:pPr>
      <w:r>
        <w:rPr>
          <w:rFonts w:hint="eastAsia" w:ascii="宋体" w:hAnsi="宋体"/>
          <w:sz w:val="24"/>
          <w:szCs w:val="24"/>
        </w:rPr>
        <w:t>部分医院具有数据中心，应保证各家医院数据中心患者数据的互联互通。</w:t>
      </w:r>
    </w:p>
    <w:p>
      <w:pPr>
        <w:spacing w:line="360" w:lineRule="auto"/>
        <w:ind w:firstLine="480" w:firstLineChars="200"/>
        <w:rPr>
          <w:rFonts w:ascii="宋体" w:hAnsi="宋体"/>
          <w:sz w:val="24"/>
          <w:szCs w:val="24"/>
        </w:rPr>
      </w:pPr>
      <w:r>
        <w:rPr>
          <w:rFonts w:hint="eastAsia" w:ascii="宋体" w:hAnsi="宋体"/>
          <w:sz w:val="24"/>
          <w:szCs w:val="24"/>
        </w:rPr>
        <w:t>数据中心包括但不限于以下几个部分：</w:t>
      </w:r>
    </w:p>
    <w:p>
      <w:pPr>
        <w:numPr>
          <w:ilvl w:val="0"/>
          <w:numId w:val="19"/>
        </w:numPr>
        <w:spacing w:line="360" w:lineRule="auto"/>
        <w:ind w:left="993"/>
        <w:rPr>
          <w:rFonts w:ascii="宋体" w:hAnsi="宋体"/>
          <w:sz w:val="24"/>
          <w:szCs w:val="24"/>
        </w:rPr>
      </w:pPr>
      <w:r>
        <w:rPr>
          <w:rFonts w:hint="eastAsia" w:ascii="宋体" w:hAnsi="宋体"/>
          <w:sz w:val="24"/>
          <w:szCs w:val="24"/>
        </w:rPr>
        <w:t>ODS库：ODS数据来源于在线业务系统的实时映像，数据从业务库抽取出来装载到ODS后，从ODS系统中进行数据清洗和转换从而完成在建立其他数据中心之前的数据准备工作。</w:t>
      </w:r>
    </w:p>
    <w:p>
      <w:pPr>
        <w:numPr>
          <w:ilvl w:val="0"/>
          <w:numId w:val="19"/>
        </w:numPr>
        <w:spacing w:line="360" w:lineRule="auto"/>
        <w:ind w:left="993"/>
        <w:rPr>
          <w:rFonts w:ascii="宋体" w:hAnsi="宋体"/>
          <w:sz w:val="24"/>
          <w:szCs w:val="24"/>
        </w:rPr>
      </w:pPr>
      <w:r>
        <w:rPr>
          <w:rFonts w:hint="eastAsia" w:ascii="宋体" w:hAnsi="宋体"/>
          <w:sz w:val="24"/>
          <w:szCs w:val="24"/>
        </w:rPr>
        <w:t>CDR临床数据中心：是为支持临床诊疗和全部医、教、研活动而以病人为中心重新构建的新的一层数据存储结构，是基于电子病历的信息平台的核心构件。其内容是随着医院业务活动动态变化的，并且直接支持医生/护士对病人临床记录的实时应用。</w:t>
      </w:r>
    </w:p>
    <w:p>
      <w:pPr>
        <w:numPr>
          <w:ilvl w:val="0"/>
          <w:numId w:val="19"/>
        </w:numPr>
        <w:spacing w:line="360" w:lineRule="auto"/>
        <w:ind w:left="993"/>
        <w:rPr>
          <w:rFonts w:ascii="宋体" w:hAnsi="宋体"/>
          <w:sz w:val="24"/>
          <w:szCs w:val="24"/>
        </w:rPr>
      </w:pPr>
      <w:r>
        <w:rPr>
          <w:rFonts w:hint="eastAsia" w:ascii="宋体" w:hAnsi="宋体"/>
          <w:sz w:val="24"/>
          <w:szCs w:val="24"/>
        </w:rPr>
        <w:t>扩展数据中心：是基于数据的不同用途而将不同的业务数据进行抽取、清洗、整合成为相应的数据资源，为不同医院的具体应用提供支撑，如：影像数据中心、科研数据中心、管理数据中心等。</w:t>
      </w:r>
    </w:p>
    <w:p>
      <w:pPr>
        <w:numPr>
          <w:ilvl w:val="0"/>
          <w:numId w:val="19"/>
        </w:numPr>
        <w:spacing w:line="360" w:lineRule="auto"/>
        <w:ind w:left="993"/>
        <w:rPr>
          <w:rFonts w:ascii="宋体" w:hAnsi="宋体"/>
          <w:sz w:val="24"/>
          <w:szCs w:val="24"/>
        </w:rPr>
      </w:pPr>
      <w:r>
        <w:rPr>
          <w:rFonts w:hint="eastAsia" w:ascii="宋体" w:hAnsi="宋体"/>
          <w:sz w:val="24"/>
          <w:szCs w:val="24"/>
        </w:rPr>
        <w:t>知识库：对于临床知识可以采用知识库管理系统来存储。知识库用来存放各种规划、专家的经验、有关知识和因果关系等，用以辅助临床决策应用。</w:t>
      </w:r>
    </w:p>
    <w:p>
      <w:pPr>
        <w:numPr>
          <w:ilvl w:val="0"/>
          <w:numId w:val="19"/>
        </w:numPr>
        <w:spacing w:line="360" w:lineRule="auto"/>
        <w:ind w:left="993"/>
        <w:rPr>
          <w:rFonts w:ascii="宋体" w:hAnsi="宋体"/>
          <w:sz w:val="24"/>
          <w:szCs w:val="24"/>
        </w:rPr>
      </w:pPr>
      <w:r>
        <w:rPr>
          <w:rFonts w:hint="eastAsia" w:ascii="宋体" w:hAnsi="宋体"/>
          <w:sz w:val="24"/>
          <w:szCs w:val="24"/>
        </w:rPr>
        <w:t>数据仓库：整合和利用业务系统产生的数据，为决策和管理层提供了及时、准确、全面的信息，从而可以帮助管理层做更好的、基于信息的决策。</w:t>
      </w:r>
    </w:p>
    <w:p>
      <w:pPr>
        <w:numPr>
          <w:ilvl w:val="0"/>
          <w:numId w:val="19"/>
        </w:numPr>
        <w:spacing w:line="360" w:lineRule="auto"/>
        <w:ind w:left="993"/>
        <w:rPr>
          <w:rFonts w:ascii="宋体" w:hAnsi="宋体"/>
          <w:sz w:val="24"/>
          <w:szCs w:val="24"/>
        </w:rPr>
      </w:pPr>
      <w:r>
        <w:rPr>
          <w:rFonts w:hint="eastAsia" w:ascii="宋体" w:hAnsi="宋体"/>
          <w:sz w:val="24"/>
          <w:szCs w:val="24"/>
        </w:rPr>
        <w:t>数据中心发布工具。</w:t>
      </w:r>
    </w:p>
    <w:p>
      <w:pPr>
        <w:keepNext/>
        <w:keepLines/>
        <w:numPr>
          <w:ilvl w:val="0"/>
          <w:numId w:val="7"/>
        </w:numPr>
        <w:spacing w:before="220" w:after="210" w:line="360" w:lineRule="auto"/>
        <w:jc w:val="left"/>
        <w:outlineLvl w:val="0"/>
        <w:rPr>
          <w:rFonts w:ascii="宋体" w:hAnsi="宋体"/>
          <w:b/>
          <w:bCs/>
          <w:kern w:val="44"/>
          <w:sz w:val="24"/>
          <w:szCs w:val="24"/>
        </w:rPr>
      </w:pPr>
      <w:r>
        <w:rPr>
          <w:rFonts w:hint="eastAsia" w:ascii="宋体" w:hAnsi="宋体"/>
          <w:b/>
          <w:bCs/>
          <w:kern w:val="44"/>
          <w:sz w:val="24"/>
          <w:szCs w:val="24"/>
        </w:rPr>
        <w:t>项目实施及售后服务要求</w:t>
      </w:r>
      <w:bookmarkEnd w:id="27"/>
      <w:bookmarkEnd w:id="28"/>
    </w:p>
    <w:p>
      <w:pPr>
        <w:keepNext/>
        <w:keepLines/>
        <w:numPr>
          <w:ilvl w:val="1"/>
          <w:numId w:val="7"/>
        </w:numPr>
        <w:spacing w:before="260" w:after="260" w:line="360" w:lineRule="auto"/>
        <w:ind w:left="576"/>
        <w:outlineLvl w:val="1"/>
        <w:rPr>
          <w:rFonts w:ascii="宋体" w:hAnsi="宋体"/>
          <w:b/>
          <w:bCs/>
          <w:sz w:val="24"/>
          <w:szCs w:val="24"/>
        </w:rPr>
      </w:pPr>
      <w:bookmarkStart w:id="29" w:name="_Toc11423719"/>
      <w:r>
        <w:rPr>
          <w:rFonts w:hint="eastAsia" w:ascii="宋体" w:hAnsi="宋体"/>
          <w:b/>
          <w:bCs/>
          <w:sz w:val="24"/>
          <w:szCs w:val="24"/>
        </w:rPr>
        <w:t>项目进度要求</w:t>
      </w:r>
      <w:bookmarkEnd w:id="29"/>
    </w:p>
    <w:p>
      <w:pPr>
        <w:spacing w:line="360" w:lineRule="auto"/>
        <w:ind w:firstLine="480" w:firstLineChars="200"/>
        <w:rPr>
          <w:rFonts w:ascii="宋体" w:hAnsi="宋体"/>
          <w:sz w:val="24"/>
          <w:szCs w:val="24"/>
        </w:rPr>
      </w:pPr>
      <w:r>
        <w:rPr>
          <w:rFonts w:hint="eastAsia" w:ascii="宋体" w:hAnsi="宋体"/>
          <w:sz w:val="24"/>
          <w:szCs w:val="24"/>
        </w:rPr>
        <w:t>遵照蚌埠市智慧医院建设的要求，结合医院对信息化建设的要求和定位，需要在关键时间节点内完成各医院《电子病历系统功能应用水平分级评价方法及标准（试行）》、《国家医疗健康信息医院信息互联互通标准化成熟度测评》的评级工作。请投标供应商根据各医院情况，以分阶段建设为目的，设置每个阶段目标，制定详细的规划和每阶段建设的信息系统内容。</w:t>
      </w:r>
    </w:p>
    <w:p>
      <w:pPr>
        <w:spacing w:line="360" w:lineRule="auto"/>
        <w:ind w:firstLine="482" w:firstLineChars="200"/>
        <w:rPr>
          <w:rFonts w:ascii="宋体" w:hAnsi="宋体"/>
          <w:b/>
          <w:bCs/>
          <w:sz w:val="24"/>
          <w:szCs w:val="24"/>
        </w:rPr>
      </w:pPr>
      <w:r>
        <w:rPr>
          <w:rFonts w:hint="eastAsia" w:ascii="宋体" w:hAnsi="宋体"/>
          <w:b/>
          <w:bCs/>
          <w:sz w:val="24"/>
          <w:szCs w:val="24"/>
        </w:rPr>
        <w:t>本项目所有内容必须按照各家医院技术需求说明书的进度要求完成，如果某家医院逾期未完成，中标供应商必须提供医院出具的未完成原因的情况说明，否则采购人将中止该医院项目后续的付款，并将追究中标供应商的违约责任，违约责任以合同约定为准。</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系统集成实施要求</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项目系统集成实施的进度计划及控制</w:t>
      </w:r>
    </w:p>
    <w:p>
      <w:pPr>
        <w:spacing w:line="360" w:lineRule="auto"/>
        <w:ind w:firstLine="480" w:firstLineChars="200"/>
        <w:rPr>
          <w:rFonts w:ascii="宋体" w:hAnsi="宋体"/>
          <w:sz w:val="24"/>
          <w:szCs w:val="24"/>
        </w:rPr>
      </w:pPr>
      <w:r>
        <w:rPr>
          <w:rFonts w:hint="eastAsia" w:ascii="宋体" w:hAnsi="宋体"/>
          <w:sz w:val="24"/>
          <w:szCs w:val="24"/>
        </w:rPr>
        <w:t>项目实施进度要求：要求中标供应商根据项目建设单位的实际情况，科学合理的制定出集成实施的时间表。</w:t>
      </w:r>
    </w:p>
    <w:p>
      <w:pPr>
        <w:spacing w:line="360" w:lineRule="auto"/>
        <w:ind w:firstLine="480" w:firstLineChars="200"/>
        <w:rPr>
          <w:rFonts w:ascii="宋体" w:hAnsi="宋体"/>
          <w:sz w:val="24"/>
          <w:szCs w:val="24"/>
        </w:rPr>
      </w:pPr>
      <w:r>
        <w:rPr>
          <w:rFonts w:hint="eastAsia" w:ascii="宋体" w:hAnsi="宋体"/>
          <w:sz w:val="24"/>
          <w:szCs w:val="24"/>
        </w:rPr>
        <w:t>对项目实施的各个阶段：需求分析阶段、系统配置、系统集成实施准备阶段、系统培训阶段、系统部署阶段、系统初验测试阶段、系统试运行阶段、系统终验阶段的进度做出详细的计划。</w:t>
      </w:r>
    </w:p>
    <w:p>
      <w:pPr>
        <w:spacing w:line="360" w:lineRule="auto"/>
        <w:ind w:firstLine="480" w:firstLineChars="200"/>
        <w:rPr>
          <w:rFonts w:ascii="宋体" w:hAnsi="宋体"/>
          <w:sz w:val="24"/>
          <w:szCs w:val="24"/>
        </w:rPr>
      </w:pPr>
      <w:r>
        <w:rPr>
          <w:rFonts w:hint="eastAsia" w:ascii="宋体" w:hAnsi="宋体"/>
          <w:sz w:val="24"/>
          <w:szCs w:val="24"/>
        </w:rPr>
        <w:t>对项目实施的进度计划及控制中各阶段中投标供应商所要做的工作及保障措施做出详细安排。</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全面的项目质量管理体系</w:t>
      </w:r>
    </w:p>
    <w:p>
      <w:pPr>
        <w:spacing w:line="360" w:lineRule="auto"/>
        <w:ind w:firstLine="480" w:firstLineChars="200"/>
        <w:rPr>
          <w:rFonts w:ascii="宋体" w:hAnsi="宋体"/>
          <w:sz w:val="24"/>
          <w:szCs w:val="24"/>
        </w:rPr>
      </w:pPr>
      <w:r>
        <w:rPr>
          <w:rFonts w:hint="eastAsia" w:ascii="宋体" w:hAnsi="宋体"/>
          <w:sz w:val="24"/>
          <w:szCs w:val="24"/>
        </w:rPr>
        <w:t>中标供应商须提出项目实施中的集成技术设计、设备采购、系统开发、安装调试和项目售后服务的全过程质量管理及控制提出具体措施，并提出质量保障目标的承诺。</w:t>
      </w:r>
    </w:p>
    <w:p>
      <w:pPr>
        <w:spacing w:line="360" w:lineRule="auto"/>
        <w:ind w:firstLine="480" w:firstLineChars="200"/>
        <w:rPr>
          <w:rFonts w:ascii="宋体" w:hAnsi="宋体"/>
          <w:sz w:val="24"/>
          <w:szCs w:val="24"/>
        </w:rPr>
      </w:pPr>
      <w:r>
        <w:rPr>
          <w:rFonts w:hint="eastAsia" w:ascii="宋体" w:hAnsi="宋体"/>
          <w:sz w:val="24"/>
          <w:szCs w:val="24"/>
        </w:rPr>
        <w:t>要求中标供应商对本项目的工程实施进行风险控制。</w:t>
      </w:r>
    </w:p>
    <w:p>
      <w:pPr>
        <w:keepNext/>
        <w:keepLines/>
        <w:numPr>
          <w:ilvl w:val="1"/>
          <w:numId w:val="7"/>
        </w:numPr>
        <w:spacing w:before="260" w:after="260" w:line="360" w:lineRule="auto"/>
        <w:ind w:left="576"/>
        <w:outlineLvl w:val="1"/>
        <w:rPr>
          <w:rFonts w:ascii="宋体" w:hAnsi="宋体"/>
          <w:b/>
          <w:bCs/>
          <w:sz w:val="24"/>
          <w:szCs w:val="24"/>
        </w:rPr>
      </w:pPr>
      <w:bookmarkStart w:id="30" w:name="_Toc11423721"/>
      <w:r>
        <w:rPr>
          <w:rFonts w:hint="eastAsia" w:ascii="宋体" w:hAnsi="宋体"/>
          <w:b/>
          <w:bCs/>
          <w:sz w:val="24"/>
          <w:szCs w:val="24"/>
        </w:rPr>
        <w:t>验收要求</w:t>
      </w:r>
      <w:bookmarkEnd w:id="30"/>
    </w:p>
    <w:p>
      <w:pPr>
        <w:spacing w:line="360" w:lineRule="auto"/>
        <w:ind w:firstLine="482" w:firstLineChars="200"/>
        <w:rPr>
          <w:rFonts w:ascii="宋体" w:hAnsi="宋体"/>
          <w:b/>
          <w:bCs/>
          <w:sz w:val="24"/>
          <w:szCs w:val="24"/>
        </w:rPr>
      </w:pPr>
      <w:r>
        <w:rPr>
          <w:rFonts w:hint="eastAsia" w:ascii="宋体" w:hAnsi="宋体"/>
          <w:b/>
          <w:bCs/>
          <w:sz w:val="24"/>
          <w:szCs w:val="24"/>
        </w:rPr>
        <w:t>2020年达到各家医院《电子病历系统功能应用水平分级评价方法及标准》、《国家医疗健康信息医院信息互联互通标准化成熟度测评》2020年度评级要求。</w:t>
      </w:r>
    </w:p>
    <w:p>
      <w:pPr>
        <w:spacing w:line="360" w:lineRule="auto"/>
        <w:ind w:firstLine="482" w:firstLineChars="200"/>
        <w:rPr>
          <w:rFonts w:ascii="宋体" w:hAnsi="宋体"/>
          <w:b/>
          <w:bCs/>
          <w:sz w:val="24"/>
          <w:szCs w:val="24"/>
        </w:rPr>
      </w:pPr>
      <w:r>
        <w:rPr>
          <w:rFonts w:hint="eastAsia" w:ascii="宋体" w:hAnsi="宋体"/>
          <w:b/>
          <w:bCs/>
          <w:sz w:val="24"/>
          <w:szCs w:val="24"/>
        </w:rPr>
        <w:t>2021年达到各家医院《电子病历系统功能应用水平分级评价方法及标准》、《国家医疗健康信息医院信息互联互通标准化成熟度测评》2021年度评级要求。</w:t>
      </w:r>
    </w:p>
    <w:p>
      <w:pPr>
        <w:numPr>
          <w:ilvl w:val="2"/>
          <w:numId w:val="20"/>
        </w:numPr>
        <w:spacing w:line="360" w:lineRule="auto"/>
        <w:ind w:left="0" w:firstLine="424" w:firstLineChars="177"/>
        <w:rPr>
          <w:rFonts w:ascii="宋体" w:hAnsi="宋体"/>
          <w:sz w:val="24"/>
          <w:szCs w:val="24"/>
        </w:rPr>
      </w:pPr>
      <w:r>
        <w:rPr>
          <w:rFonts w:hint="eastAsia" w:ascii="宋体" w:hAnsi="宋体"/>
          <w:sz w:val="24"/>
          <w:szCs w:val="24"/>
        </w:rPr>
        <w:t>系统集成安装时，中标供应商应提供设备的最新型号和软件的最新版本。</w:t>
      </w:r>
    </w:p>
    <w:p>
      <w:pPr>
        <w:numPr>
          <w:ilvl w:val="2"/>
          <w:numId w:val="20"/>
        </w:numPr>
        <w:spacing w:line="360" w:lineRule="auto"/>
        <w:ind w:left="0" w:firstLine="424" w:firstLineChars="177"/>
        <w:rPr>
          <w:rFonts w:ascii="宋体" w:hAnsi="宋体"/>
          <w:sz w:val="24"/>
          <w:szCs w:val="24"/>
        </w:rPr>
      </w:pPr>
      <w:r>
        <w:rPr>
          <w:rFonts w:hint="eastAsia" w:ascii="宋体" w:hAnsi="宋体"/>
          <w:sz w:val="24"/>
          <w:szCs w:val="24"/>
        </w:rPr>
        <w:t>中标供应商必须在合同规定的时间内，完成硬件设备的供货、安装和调试运行，以完工验收申请报告形式书面通知采购人。</w:t>
      </w:r>
    </w:p>
    <w:p>
      <w:pPr>
        <w:numPr>
          <w:ilvl w:val="2"/>
          <w:numId w:val="20"/>
        </w:numPr>
        <w:spacing w:line="360" w:lineRule="auto"/>
        <w:ind w:left="0" w:firstLine="424" w:firstLineChars="177"/>
        <w:rPr>
          <w:rFonts w:ascii="宋体" w:hAnsi="宋体"/>
          <w:sz w:val="24"/>
          <w:szCs w:val="24"/>
        </w:rPr>
      </w:pPr>
      <w:r>
        <w:rPr>
          <w:rFonts w:hint="eastAsia" w:ascii="宋体" w:hAnsi="宋体"/>
          <w:sz w:val="24"/>
          <w:szCs w:val="24"/>
        </w:rPr>
        <w:t>中标供应商必须在合同规定的时间内，以完工验收申请报告形式书面通知采购人以声明整个信息系统完毕。</w:t>
      </w:r>
    </w:p>
    <w:p>
      <w:pPr>
        <w:numPr>
          <w:ilvl w:val="2"/>
          <w:numId w:val="20"/>
        </w:numPr>
        <w:spacing w:line="360" w:lineRule="auto"/>
        <w:ind w:left="0" w:firstLine="424" w:firstLineChars="177"/>
        <w:rPr>
          <w:rFonts w:ascii="宋体" w:hAnsi="宋体"/>
          <w:sz w:val="24"/>
          <w:szCs w:val="24"/>
        </w:rPr>
      </w:pPr>
      <w:r>
        <w:rPr>
          <w:rFonts w:hint="eastAsia" w:ascii="宋体" w:hAnsi="宋体"/>
          <w:sz w:val="24"/>
          <w:szCs w:val="24"/>
        </w:rPr>
        <w:t>采购人依法组建验收小组，验收小组成员包括采购人代表、医院代表、蚌埠市卫健委代表、外聘专家等人，按照招标文件、投标文件、合同、补充协议等资料，与中标供应商一起对硬件系统或整个信息系统分别按照合同要求进行检查测试，并对系统进行48小时不间断运行测试。</w:t>
      </w:r>
    </w:p>
    <w:p>
      <w:pPr>
        <w:numPr>
          <w:ilvl w:val="2"/>
          <w:numId w:val="20"/>
        </w:numPr>
        <w:spacing w:line="360" w:lineRule="auto"/>
        <w:ind w:left="0" w:firstLine="424" w:firstLineChars="177"/>
        <w:rPr>
          <w:rFonts w:ascii="宋体" w:hAnsi="宋体"/>
          <w:sz w:val="24"/>
          <w:szCs w:val="24"/>
        </w:rPr>
      </w:pPr>
      <w:r>
        <w:rPr>
          <w:rFonts w:hint="eastAsia" w:ascii="宋体" w:hAnsi="宋体"/>
          <w:sz w:val="24"/>
          <w:szCs w:val="24"/>
        </w:rPr>
        <w:t>验收合格后由验收小组出具验收报告，中标供应商和采购人代表签字并加盖公章。</w:t>
      </w:r>
    </w:p>
    <w:p>
      <w:pPr>
        <w:keepNext/>
        <w:keepLines/>
        <w:numPr>
          <w:ilvl w:val="1"/>
          <w:numId w:val="7"/>
        </w:numPr>
        <w:spacing w:before="260" w:after="260" w:line="360" w:lineRule="auto"/>
        <w:ind w:left="576"/>
        <w:outlineLvl w:val="1"/>
        <w:rPr>
          <w:rFonts w:ascii="宋体" w:hAnsi="宋体"/>
          <w:b/>
          <w:bCs/>
          <w:sz w:val="24"/>
          <w:szCs w:val="24"/>
        </w:rPr>
      </w:pPr>
      <w:bookmarkStart w:id="31" w:name="_Toc11423722"/>
      <w:r>
        <w:rPr>
          <w:rFonts w:ascii="宋体" w:hAnsi="宋体"/>
          <w:b/>
          <w:bCs/>
          <w:sz w:val="24"/>
          <w:szCs w:val="24"/>
        </w:rPr>
        <w:t>培训要求</w:t>
      </w:r>
      <w:bookmarkEnd w:id="31"/>
    </w:p>
    <w:p>
      <w:pPr>
        <w:spacing w:line="360" w:lineRule="auto"/>
        <w:ind w:firstLine="480" w:firstLineChars="200"/>
        <w:rPr>
          <w:rFonts w:ascii="宋体" w:hAnsi="宋体"/>
          <w:sz w:val="24"/>
          <w:szCs w:val="24"/>
        </w:rPr>
      </w:pPr>
      <w:r>
        <w:rPr>
          <w:rFonts w:hint="eastAsia" w:ascii="宋体" w:hAnsi="宋体"/>
          <w:sz w:val="24"/>
          <w:szCs w:val="24"/>
        </w:rPr>
        <w:t>采购人认为培训是保证项目成功的一个重要手段，因此为了保证系统顺利完成，投标供应商需要准备一份完整的培训计划，对采购人各类人员进行相关的培训，包括现场培训和集中培训等多种方式，培训的内容、次数和方式由采购人提出，采购人仅负责提供培训场地、培训电脑和培训人员的召集，培训环境的搭建、培训文档的准备、培训的实施、培训人员的考核等由投标供应商负责。</w:t>
      </w:r>
    </w:p>
    <w:p>
      <w:pPr>
        <w:spacing w:line="360" w:lineRule="auto"/>
        <w:ind w:firstLine="480" w:firstLineChars="200"/>
        <w:rPr>
          <w:rFonts w:ascii="宋体" w:hAnsi="宋体"/>
          <w:sz w:val="24"/>
          <w:szCs w:val="24"/>
        </w:rPr>
      </w:pPr>
      <w:r>
        <w:rPr>
          <w:rFonts w:hint="eastAsia" w:ascii="宋体" w:hAnsi="宋体"/>
          <w:sz w:val="24"/>
          <w:szCs w:val="24"/>
        </w:rPr>
        <w:t>对与本项目的相关技术，投标供应商也需要提供必要的手段保证能够将其传授与采购人。与培训相关的费用，投标供应商应当一并计算在投标报价中。</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培训内容</w:t>
      </w:r>
    </w:p>
    <w:p>
      <w:pPr>
        <w:spacing w:line="360" w:lineRule="auto"/>
        <w:ind w:firstLine="480" w:firstLineChars="200"/>
        <w:rPr>
          <w:rFonts w:ascii="宋体" w:hAnsi="宋体"/>
          <w:sz w:val="24"/>
          <w:szCs w:val="24"/>
        </w:rPr>
      </w:pPr>
      <w:r>
        <w:rPr>
          <w:rFonts w:hint="eastAsia" w:ascii="宋体" w:hAnsi="宋体"/>
          <w:sz w:val="24"/>
          <w:szCs w:val="24"/>
        </w:rPr>
        <w:t>为了让用户单位人员更好地对系统进行管理和维护，投标供应商需对相关技术人员和管理专家进行全面的培训，使之在各个层次上掌握应用软件系统的操作、系统配置、运营、故障处理及日常测试维护，从而确保全网能正常安全的运行。</w:t>
      </w:r>
    </w:p>
    <w:p>
      <w:pPr>
        <w:spacing w:line="360" w:lineRule="auto"/>
        <w:ind w:firstLine="480" w:firstLineChars="200"/>
        <w:rPr>
          <w:rFonts w:ascii="宋体" w:hAnsi="宋体"/>
          <w:sz w:val="24"/>
          <w:szCs w:val="24"/>
        </w:rPr>
      </w:pPr>
      <w:r>
        <w:rPr>
          <w:rFonts w:hint="eastAsia" w:ascii="宋体" w:hAnsi="宋体"/>
          <w:sz w:val="24"/>
          <w:szCs w:val="24"/>
        </w:rPr>
        <w:t>提供下列几个方面的培训：</w:t>
      </w:r>
    </w:p>
    <w:p>
      <w:pPr>
        <w:spacing w:line="360" w:lineRule="auto"/>
        <w:ind w:firstLine="480" w:firstLineChars="200"/>
        <w:rPr>
          <w:rFonts w:ascii="宋体" w:hAnsi="宋体"/>
          <w:sz w:val="24"/>
          <w:szCs w:val="24"/>
        </w:rPr>
      </w:pPr>
      <w:r>
        <w:rPr>
          <w:rFonts w:hint="eastAsia" w:ascii="宋体" w:hAnsi="宋体"/>
          <w:sz w:val="24"/>
          <w:szCs w:val="24"/>
        </w:rPr>
        <w:t>（1）系统软件的用户使用培训，应用软件操作培训；</w:t>
      </w:r>
    </w:p>
    <w:p>
      <w:pPr>
        <w:spacing w:line="360" w:lineRule="auto"/>
        <w:ind w:firstLine="480" w:firstLineChars="200"/>
        <w:rPr>
          <w:rFonts w:ascii="宋体" w:hAnsi="宋体"/>
          <w:sz w:val="24"/>
          <w:szCs w:val="24"/>
        </w:rPr>
      </w:pPr>
      <w:r>
        <w:rPr>
          <w:rFonts w:hint="eastAsia" w:ascii="宋体" w:hAnsi="宋体"/>
          <w:sz w:val="24"/>
          <w:szCs w:val="24"/>
        </w:rPr>
        <w:t>（2）系统管理培训、甲方技术人员开发维护培训；</w:t>
      </w:r>
    </w:p>
    <w:p>
      <w:pPr>
        <w:spacing w:line="360" w:lineRule="auto"/>
        <w:ind w:firstLine="480" w:firstLineChars="200"/>
        <w:rPr>
          <w:rFonts w:ascii="宋体" w:hAnsi="宋体"/>
          <w:sz w:val="24"/>
          <w:szCs w:val="24"/>
        </w:rPr>
      </w:pPr>
      <w:r>
        <w:rPr>
          <w:rFonts w:hint="eastAsia" w:ascii="宋体" w:hAnsi="宋体"/>
          <w:sz w:val="24"/>
          <w:szCs w:val="24"/>
        </w:rPr>
        <w:t>（3）应用软件操作疑难问题解答；</w:t>
      </w:r>
    </w:p>
    <w:p>
      <w:pPr>
        <w:spacing w:line="360" w:lineRule="auto"/>
        <w:ind w:firstLine="480" w:firstLineChars="200"/>
        <w:rPr>
          <w:rFonts w:ascii="宋体" w:hAnsi="宋体"/>
          <w:sz w:val="24"/>
          <w:szCs w:val="24"/>
        </w:rPr>
      </w:pPr>
      <w:r>
        <w:rPr>
          <w:rFonts w:hint="eastAsia" w:ascii="宋体" w:hAnsi="宋体"/>
          <w:sz w:val="24"/>
          <w:szCs w:val="24"/>
        </w:rPr>
        <w:t>（4）第三方支撑软件（如数据库、操作系统、医院信息平台）的使用、开发、维护培训。</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培训对象</w:t>
      </w:r>
    </w:p>
    <w:p>
      <w:pPr>
        <w:spacing w:line="360" w:lineRule="auto"/>
        <w:ind w:firstLine="480" w:firstLineChars="200"/>
        <w:rPr>
          <w:rFonts w:ascii="宋体" w:hAnsi="宋体"/>
          <w:sz w:val="24"/>
          <w:szCs w:val="24"/>
        </w:rPr>
      </w:pPr>
      <w:r>
        <w:rPr>
          <w:rFonts w:hint="eastAsia" w:ascii="宋体" w:hAnsi="宋体"/>
          <w:sz w:val="24"/>
          <w:szCs w:val="24"/>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p>
    <w:p>
      <w:pPr>
        <w:spacing w:line="360" w:lineRule="auto"/>
        <w:ind w:firstLine="480" w:firstLineChars="200"/>
        <w:rPr>
          <w:rFonts w:ascii="宋体" w:hAnsi="宋体"/>
          <w:sz w:val="24"/>
          <w:szCs w:val="24"/>
        </w:rPr>
      </w:pPr>
      <w:r>
        <w:rPr>
          <w:rFonts w:hint="eastAsia" w:ascii="宋体" w:hAnsi="宋体"/>
          <w:sz w:val="24"/>
          <w:szCs w:val="24"/>
        </w:rPr>
        <w:t>培训完毕后，采购方使用人员能通过电子病历应用水平，互联互通相应等级验收考核要求。</w:t>
      </w:r>
    </w:p>
    <w:p>
      <w:pPr>
        <w:keepNext/>
        <w:keepLines/>
        <w:numPr>
          <w:ilvl w:val="1"/>
          <w:numId w:val="7"/>
        </w:numPr>
        <w:spacing w:before="260" w:after="260" w:line="360" w:lineRule="auto"/>
        <w:ind w:left="576"/>
        <w:outlineLvl w:val="1"/>
        <w:rPr>
          <w:rFonts w:ascii="宋体" w:hAnsi="宋体"/>
          <w:b/>
          <w:bCs/>
          <w:sz w:val="24"/>
          <w:szCs w:val="24"/>
        </w:rPr>
      </w:pPr>
      <w:bookmarkStart w:id="32" w:name="_Toc11423723"/>
      <w:bookmarkStart w:id="33" w:name="_Hlk27432983"/>
      <w:r>
        <w:rPr>
          <w:rFonts w:hint="eastAsia" w:ascii="宋体" w:hAnsi="宋体"/>
          <w:b/>
          <w:bCs/>
          <w:sz w:val="24"/>
          <w:szCs w:val="24"/>
        </w:rPr>
        <w:t>售后服务要求</w:t>
      </w:r>
      <w:bookmarkEnd w:id="32"/>
    </w:p>
    <w:bookmarkEnd w:id="33"/>
    <w:p>
      <w:pPr>
        <w:keepNext/>
        <w:widowControl/>
        <w:numPr>
          <w:ilvl w:val="2"/>
          <w:numId w:val="7"/>
        </w:numPr>
        <w:spacing w:before="260" w:after="260" w:line="360" w:lineRule="auto"/>
        <w:outlineLvl w:val="2"/>
        <w:rPr>
          <w:rFonts w:ascii="宋体" w:hAnsi="宋体"/>
          <w:b/>
          <w:bCs/>
          <w:sz w:val="24"/>
          <w:szCs w:val="24"/>
        </w:rPr>
      </w:pPr>
      <w:r>
        <w:rPr>
          <w:rFonts w:hint="eastAsia" w:ascii="宋体" w:hAnsi="宋体"/>
          <w:b/>
          <w:bCs/>
          <w:sz w:val="24"/>
          <w:szCs w:val="24"/>
        </w:rPr>
        <w:t>售后服务原则</w:t>
      </w:r>
    </w:p>
    <w:p>
      <w:pPr>
        <w:spacing w:line="360" w:lineRule="auto"/>
        <w:ind w:firstLine="480" w:firstLineChars="200"/>
        <w:rPr>
          <w:rFonts w:ascii="宋体" w:hAnsi="宋体"/>
          <w:sz w:val="24"/>
          <w:szCs w:val="24"/>
        </w:rPr>
      </w:pPr>
      <w:r>
        <w:rPr>
          <w:rFonts w:hint="eastAsia" w:ascii="宋体" w:hAnsi="宋体"/>
          <w:sz w:val="24"/>
          <w:szCs w:val="24"/>
        </w:rPr>
        <w:t>投标供应商应有良好的服务理念和完善的售后服务体系，能够提供本地技术服务。</w:t>
      </w:r>
    </w:p>
    <w:p>
      <w:pPr>
        <w:spacing w:line="360" w:lineRule="auto"/>
        <w:ind w:firstLine="480" w:firstLineChars="200"/>
        <w:rPr>
          <w:rFonts w:ascii="宋体" w:hAnsi="宋体"/>
          <w:sz w:val="24"/>
          <w:szCs w:val="24"/>
        </w:rPr>
      </w:pPr>
      <w:r>
        <w:rPr>
          <w:rFonts w:hint="eastAsia" w:ascii="宋体" w:hAnsi="宋体"/>
          <w:sz w:val="24"/>
          <w:szCs w:val="24"/>
        </w:rPr>
        <w:t>总包服务：以医院信息化建设目标为最终目标，以投标供应商所投产品为基础，采用公司、现场相结合的敏捷开发模式进行二次开发，通过总包服务的核心内容来保障和达到信息化建设目标。</w:t>
      </w:r>
    </w:p>
    <w:p>
      <w:pPr>
        <w:spacing w:line="360" w:lineRule="auto"/>
        <w:ind w:firstLine="480" w:firstLineChars="200"/>
        <w:rPr>
          <w:rFonts w:ascii="宋体" w:hAnsi="宋体"/>
          <w:sz w:val="24"/>
          <w:szCs w:val="24"/>
        </w:rPr>
      </w:pPr>
      <w:r>
        <w:rPr>
          <w:rFonts w:hint="eastAsia" w:ascii="宋体" w:hAnsi="宋体"/>
          <w:sz w:val="24"/>
          <w:szCs w:val="24"/>
        </w:rPr>
        <w:t>技术支持与研发中心服务：中标供应商与采购人、医院共同成立“技术支持与研发中心”，开展项目运营和新产品的合作研发，与医院共享知识产权。</w:t>
      </w:r>
    </w:p>
    <w:p>
      <w:pPr>
        <w:spacing w:line="360" w:lineRule="auto"/>
        <w:ind w:firstLine="480" w:firstLineChars="200"/>
        <w:rPr>
          <w:rFonts w:ascii="宋体" w:hAnsi="宋体"/>
          <w:sz w:val="24"/>
          <w:szCs w:val="24"/>
        </w:rPr>
      </w:pPr>
      <w:r>
        <w:rPr>
          <w:rFonts w:hint="eastAsia" w:ascii="宋体" w:hAnsi="宋体"/>
          <w:sz w:val="24"/>
          <w:szCs w:val="24"/>
        </w:rPr>
        <w:t>评级咨询服务：通过服务，确保医院通过相应评级。同时围绕持续建设“数字化智慧医院”的目标，每年免费为医院提供一次医院信息系统的软硬件咨询服务。</w:t>
      </w:r>
    </w:p>
    <w:p>
      <w:pPr>
        <w:spacing w:line="360" w:lineRule="auto"/>
        <w:ind w:firstLine="480" w:firstLineChars="200"/>
        <w:rPr>
          <w:rFonts w:ascii="宋体" w:hAnsi="宋体"/>
          <w:sz w:val="24"/>
          <w:szCs w:val="24"/>
        </w:rPr>
      </w:pPr>
      <w:r>
        <w:rPr>
          <w:rFonts w:hint="eastAsia" w:ascii="宋体" w:hAnsi="宋体"/>
          <w:sz w:val="24"/>
          <w:szCs w:val="24"/>
        </w:rPr>
        <w:t>共同发展：共同探索医疗信息化创新应用产品及服务，全力支撑各家医院的创新应用和创新产品。</w:t>
      </w:r>
    </w:p>
    <w:p>
      <w:pPr>
        <w:spacing w:line="360" w:lineRule="auto"/>
        <w:ind w:firstLine="480" w:firstLineChars="200"/>
        <w:rPr>
          <w:rFonts w:ascii="宋体" w:hAnsi="宋体"/>
          <w:sz w:val="24"/>
          <w:szCs w:val="24"/>
        </w:rPr>
      </w:pPr>
      <w:r>
        <w:rPr>
          <w:rFonts w:hint="eastAsia" w:ascii="宋体" w:hAnsi="宋体"/>
          <w:sz w:val="24"/>
          <w:szCs w:val="24"/>
        </w:rPr>
        <w:t>服务体系：医疗IT人才培养及输送机制建设，每年提供四次免费培训服务。</w:t>
      </w:r>
    </w:p>
    <w:p>
      <w:pPr>
        <w:spacing w:line="360" w:lineRule="auto"/>
        <w:ind w:firstLine="480" w:firstLineChars="200"/>
        <w:rPr>
          <w:rFonts w:ascii="宋体" w:hAnsi="宋体"/>
          <w:sz w:val="24"/>
          <w:szCs w:val="24"/>
        </w:rPr>
      </w:pPr>
      <w:r>
        <w:rPr>
          <w:rFonts w:hint="eastAsia" w:ascii="宋体" w:hAnsi="宋体"/>
          <w:sz w:val="24"/>
          <w:szCs w:val="24"/>
        </w:rPr>
        <w:t>针对本项目，提出完整而切实可行的服务方案供医院选择。其中，至少应提供7×24小时热线电话、远程网络、现场、驻场等服务方式。热线电话和远程网络提供技术咨询和即时服务，1小时内给予明确的响应并解决；现场服务适用于排解重大故障，应在接到医院服务请求后2小时内到达现场解决。驻场服务适用于要求提供驻场服务的医院，具有一定开发能力的工程师驻场。</w:t>
      </w:r>
    </w:p>
    <w:p>
      <w:pPr>
        <w:keepNext/>
        <w:widowControl/>
        <w:numPr>
          <w:ilvl w:val="2"/>
          <w:numId w:val="7"/>
        </w:numPr>
        <w:spacing w:before="260" w:after="260" w:line="360" w:lineRule="auto"/>
        <w:outlineLvl w:val="2"/>
        <w:rPr>
          <w:rFonts w:ascii="宋体" w:hAnsi="宋体"/>
          <w:b/>
          <w:bCs/>
          <w:sz w:val="24"/>
          <w:szCs w:val="24"/>
        </w:rPr>
      </w:pPr>
      <w:r>
        <w:rPr>
          <w:rFonts w:hint="eastAsia" w:ascii="宋体" w:hAnsi="宋体"/>
          <w:b/>
          <w:bCs/>
          <w:sz w:val="24"/>
          <w:szCs w:val="24"/>
        </w:rPr>
        <w:t>售后服务内容</w:t>
      </w:r>
    </w:p>
    <w:p>
      <w:pPr>
        <w:spacing w:line="360" w:lineRule="auto"/>
        <w:ind w:firstLine="480" w:firstLineChars="200"/>
        <w:rPr>
          <w:rFonts w:ascii="宋体" w:hAnsi="宋体"/>
          <w:sz w:val="24"/>
          <w:szCs w:val="24"/>
        </w:rPr>
      </w:pPr>
      <w:bookmarkStart w:id="34" w:name="_Hlk25046497"/>
      <w:r>
        <w:rPr>
          <w:rFonts w:hint="eastAsia" w:ascii="宋体" w:hAnsi="宋体"/>
          <w:sz w:val="24"/>
          <w:szCs w:val="24"/>
        </w:rPr>
        <w:t>本项目的售后服务内容包括：</w:t>
      </w:r>
    </w:p>
    <w:p>
      <w:pPr>
        <w:numPr>
          <w:ilvl w:val="0"/>
          <w:numId w:val="21"/>
        </w:numPr>
        <w:spacing w:line="360" w:lineRule="auto"/>
        <w:ind w:left="0" w:firstLine="424" w:firstLineChars="177"/>
        <w:rPr>
          <w:rFonts w:ascii="宋体" w:hAnsi="宋体"/>
          <w:sz w:val="24"/>
          <w:szCs w:val="24"/>
        </w:rPr>
      </w:pPr>
      <w:r>
        <w:rPr>
          <w:rFonts w:hint="eastAsia" w:ascii="宋体" w:hAnsi="宋体"/>
          <w:sz w:val="24"/>
          <w:szCs w:val="24"/>
        </w:rPr>
        <w:t>根据各家医院在建设需求里提出的要求，派驻具有一定开发能力的工程师驻场服务，</w:t>
      </w:r>
      <w:bookmarkStart w:id="35" w:name="_Hlk27433082"/>
      <w:r>
        <w:rPr>
          <w:rFonts w:hint="eastAsia" w:ascii="宋体" w:hAnsi="宋体"/>
          <w:sz w:val="24"/>
          <w:szCs w:val="24"/>
        </w:rPr>
        <w:t>由医院信息科进行工作安排、考勤管理。</w:t>
      </w:r>
      <w:bookmarkEnd w:id="35"/>
    </w:p>
    <w:p>
      <w:pPr>
        <w:numPr>
          <w:ilvl w:val="0"/>
          <w:numId w:val="21"/>
        </w:numPr>
        <w:spacing w:line="360" w:lineRule="auto"/>
        <w:ind w:left="0" w:firstLine="424" w:firstLineChars="177"/>
        <w:rPr>
          <w:rFonts w:ascii="宋体" w:hAnsi="宋体"/>
          <w:sz w:val="24"/>
          <w:szCs w:val="24"/>
        </w:rPr>
      </w:pPr>
      <w:r>
        <w:rPr>
          <w:rFonts w:hint="eastAsia" w:ascii="宋体" w:hAnsi="宋体"/>
          <w:sz w:val="24"/>
          <w:szCs w:val="24"/>
        </w:rPr>
        <w:t>包括软件系统的日常运行维护，系统Bug的及时修改，医院各部门使用过程中的功能设置，异常数据和场景的及时处理等。</w:t>
      </w:r>
    </w:p>
    <w:p>
      <w:pPr>
        <w:numPr>
          <w:ilvl w:val="0"/>
          <w:numId w:val="21"/>
        </w:numPr>
        <w:spacing w:line="360" w:lineRule="auto"/>
        <w:ind w:left="0" w:firstLine="424" w:firstLineChars="177"/>
        <w:rPr>
          <w:rFonts w:ascii="宋体" w:hAnsi="宋体"/>
          <w:sz w:val="24"/>
          <w:szCs w:val="24"/>
        </w:rPr>
      </w:pPr>
      <w:r>
        <w:rPr>
          <w:rFonts w:hint="eastAsia" w:ascii="宋体" w:hAnsi="宋体"/>
          <w:sz w:val="24"/>
          <w:szCs w:val="24"/>
        </w:rPr>
        <w:t>包含各级医保接口、HQMS接口、省市各级卫生平台、省市各级政府平台、医疗设备接口、医院现有银行、微信、自助机、体检等各类接口（对内接口、对外接口、软件接口、硬件接口）的开发和维护。</w:t>
      </w:r>
    </w:p>
    <w:p>
      <w:pPr>
        <w:numPr>
          <w:ilvl w:val="0"/>
          <w:numId w:val="21"/>
        </w:numPr>
        <w:spacing w:line="360" w:lineRule="auto"/>
        <w:ind w:left="0" w:firstLine="424" w:firstLineChars="177"/>
        <w:rPr>
          <w:rFonts w:ascii="宋体" w:hAnsi="宋体"/>
          <w:sz w:val="24"/>
          <w:szCs w:val="24"/>
        </w:rPr>
      </w:pPr>
      <w:r>
        <w:rPr>
          <w:rFonts w:hint="eastAsia" w:ascii="宋体" w:hAnsi="宋体"/>
          <w:sz w:val="24"/>
          <w:szCs w:val="24"/>
        </w:rPr>
        <w:t>包含未来医院新增的所有接口的开发和维护。</w:t>
      </w:r>
      <w:bookmarkEnd w:id="34"/>
    </w:p>
    <w:p>
      <w:pPr>
        <w:spacing w:line="360" w:lineRule="auto"/>
        <w:ind w:firstLine="482" w:firstLineChars="200"/>
        <w:rPr>
          <w:rFonts w:ascii="宋体" w:hAnsi="宋体"/>
          <w:b/>
          <w:bCs/>
          <w:sz w:val="24"/>
          <w:szCs w:val="24"/>
        </w:rPr>
      </w:pPr>
      <w:r>
        <w:rPr>
          <w:rFonts w:hint="eastAsia" w:ascii="宋体" w:hAnsi="宋体"/>
          <w:b/>
          <w:bCs/>
          <w:sz w:val="24"/>
          <w:szCs w:val="24"/>
        </w:rPr>
        <w:t>本项目硬件设备从验收之日起质保三年（有特殊要求除外）。信息系统软件从项目上线验收合格之日起质保</w:t>
      </w:r>
      <w:r>
        <w:rPr>
          <w:rFonts w:ascii="宋体" w:hAnsi="宋体"/>
          <w:b/>
          <w:bCs/>
          <w:sz w:val="24"/>
          <w:szCs w:val="24"/>
        </w:rPr>
        <w:t>3年（质保期内的质保费用包含在项目总报价内并单独列出</w:t>
      </w:r>
      <w:r>
        <w:rPr>
          <w:rFonts w:hint="eastAsia" w:ascii="宋体" w:hAnsi="宋体"/>
          <w:b/>
          <w:bCs/>
          <w:sz w:val="24"/>
          <w:szCs w:val="24"/>
        </w:rPr>
        <w:t>，以上所涉及售后服务内容的一切相关费用全部包含在本次投标总价中</w:t>
      </w:r>
      <w:r>
        <w:rPr>
          <w:rFonts w:ascii="宋体" w:hAnsi="宋体"/>
          <w:b/>
          <w:bCs/>
          <w:sz w:val="24"/>
          <w:szCs w:val="24"/>
        </w:rPr>
        <w:t>）。</w:t>
      </w:r>
      <w:r>
        <w:rPr>
          <w:rFonts w:hint="eastAsia" w:ascii="宋体" w:hAnsi="宋体"/>
          <w:b/>
          <w:bCs/>
          <w:sz w:val="24"/>
          <w:szCs w:val="24"/>
        </w:rPr>
        <w:t>在质保期内，中标供应商提供以上所涉及售后服务内容的免费服务。</w:t>
      </w:r>
    </w:p>
    <w:p>
      <w:pPr>
        <w:keepNext/>
        <w:keepLines/>
        <w:numPr>
          <w:ilvl w:val="0"/>
          <w:numId w:val="7"/>
        </w:numPr>
        <w:spacing w:before="220" w:after="210" w:line="360" w:lineRule="auto"/>
        <w:jc w:val="left"/>
        <w:outlineLvl w:val="0"/>
        <w:rPr>
          <w:rFonts w:ascii="宋体" w:hAnsi="宋体"/>
          <w:b/>
          <w:bCs/>
          <w:kern w:val="44"/>
          <w:sz w:val="24"/>
          <w:szCs w:val="24"/>
        </w:rPr>
      </w:pPr>
      <w:bookmarkStart w:id="36" w:name="_Toc27363532"/>
      <w:bookmarkStart w:id="37" w:name="_Toc11423710"/>
      <w:r>
        <w:rPr>
          <w:rFonts w:hint="eastAsia" w:ascii="宋体" w:hAnsi="宋体"/>
          <w:b/>
          <w:bCs/>
          <w:kern w:val="44"/>
          <w:sz w:val="24"/>
          <w:szCs w:val="24"/>
        </w:rPr>
        <w:t>软件模块功能要求</w:t>
      </w:r>
      <w:bookmarkEnd w:id="36"/>
      <w:bookmarkEnd w:id="37"/>
    </w:p>
    <w:p>
      <w:pPr>
        <w:spacing w:line="360" w:lineRule="auto"/>
        <w:ind w:firstLine="480" w:firstLineChars="200"/>
        <w:rPr>
          <w:rFonts w:ascii="宋体" w:hAnsi="宋体"/>
          <w:b/>
          <w:bCs/>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在满足总体建设目标要求基础上，各项功能按照《医院信息平台应用功能指引》[2016]1110号、《医院信息化建设应用技术指引》[2017]1232号、《全国医院信息化建设标准与规范（试行）》等国家标准，以及《医院信息系统功能设计指导》（ISBN978-7-117-26592-8/R.26593，2018年，人民卫生出版社）、《现代医院信息化建设策略与实践》（上篇：标准规范）（ISBN978-7-117-27764-8，2019年，人民卫生出版社）等文献要求进行实现。其中部分功能按各个医院具体功能需求进行细化和增强。</w:t>
      </w:r>
      <w:r>
        <w:rPr>
          <w:rFonts w:hint="eastAsia" w:ascii="宋体" w:hAnsi="宋体"/>
          <w:b/>
          <w:bCs/>
          <w:sz w:val="24"/>
          <w:szCs w:val="24"/>
        </w:rPr>
        <w:t>如果总体需求和各个医院个性化需求不一致，以各医院个性化需求为准。</w:t>
      </w:r>
    </w:p>
    <w:p>
      <w:pPr>
        <w:pStyle w:val="2"/>
        <w:spacing w:line="360" w:lineRule="auto"/>
        <w:rPr>
          <w:rFonts w:ascii="宋体" w:hAnsi="宋体"/>
          <w:sz w:val="24"/>
          <w:szCs w:val="24"/>
        </w:rPr>
      </w:pPr>
      <w:r>
        <w:rPr>
          <w:rFonts w:hint="eastAsia" w:ascii="宋体" w:hAnsi="宋体"/>
          <w:sz w:val="24"/>
          <w:szCs w:val="24"/>
        </w:rPr>
        <w:t>二</w:t>
      </w:r>
      <w:r>
        <w:rPr>
          <w:rFonts w:ascii="宋体" w:hAnsi="宋体"/>
          <w:sz w:val="24"/>
          <w:szCs w:val="24"/>
        </w:rPr>
        <w:t>、</w:t>
      </w:r>
      <w:r>
        <w:rPr>
          <w:rFonts w:hint="eastAsia" w:ascii="宋体" w:hAnsi="宋体"/>
          <w:sz w:val="24"/>
          <w:szCs w:val="24"/>
        </w:rPr>
        <w:t>软件系统公共模块技术需求</w:t>
      </w:r>
    </w:p>
    <w:p>
      <w:pPr>
        <w:pStyle w:val="3"/>
        <w:numPr>
          <w:ilvl w:val="1"/>
          <w:numId w:val="7"/>
        </w:numPr>
        <w:spacing w:line="360" w:lineRule="auto"/>
        <w:jc w:val="both"/>
        <w:rPr>
          <w:rFonts w:ascii="宋体" w:hAnsi="宋体" w:eastAsia="宋体"/>
          <w:sz w:val="24"/>
          <w:szCs w:val="24"/>
        </w:rPr>
      </w:pPr>
      <w:bookmarkStart w:id="38" w:name="_Toc12629"/>
      <w:r>
        <w:rPr>
          <w:rFonts w:hint="eastAsia" w:ascii="宋体" w:hAnsi="宋体" w:eastAsia="宋体"/>
          <w:sz w:val="24"/>
          <w:szCs w:val="24"/>
        </w:rPr>
        <w:t>系统管理平台</w:t>
      </w:r>
      <w:bookmarkEnd w:id="38"/>
    </w:p>
    <w:p>
      <w:pPr>
        <w:pStyle w:val="41"/>
        <w:spacing w:line="360" w:lineRule="auto"/>
        <w:ind w:firstLine="480"/>
        <w:rPr>
          <w:rFonts w:ascii="宋体" w:hAnsi="宋体"/>
          <w:sz w:val="24"/>
          <w:szCs w:val="24"/>
        </w:rPr>
      </w:pPr>
      <w:r>
        <w:rPr>
          <w:rFonts w:hint="eastAsia" w:ascii="宋体" w:hAnsi="宋体"/>
          <w:sz w:val="24"/>
          <w:szCs w:val="24"/>
        </w:rPr>
        <w:t>代码表：定义和维护HIS系统业务数据基础代码及系统参数。</w:t>
      </w:r>
    </w:p>
    <w:p>
      <w:pPr>
        <w:pStyle w:val="41"/>
        <w:spacing w:line="360" w:lineRule="auto"/>
        <w:ind w:firstLine="480"/>
        <w:rPr>
          <w:rFonts w:ascii="宋体" w:hAnsi="宋体"/>
          <w:sz w:val="24"/>
          <w:szCs w:val="24"/>
        </w:rPr>
      </w:pPr>
      <w:r>
        <w:rPr>
          <w:rFonts w:hint="eastAsia" w:ascii="宋体" w:hAnsi="宋体"/>
          <w:sz w:val="24"/>
          <w:szCs w:val="24"/>
        </w:rPr>
        <w:t>工作流管理器：允许用户按照自己的工作情况、性质以及触发条件建立自己的工作序列，从而完成一次临床服务。</w:t>
      </w:r>
    </w:p>
    <w:p>
      <w:pPr>
        <w:pStyle w:val="41"/>
        <w:spacing w:line="360" w:lineRule="auto"/>
        <w:ind w:firstLine="480"/>
        <w:rPr>
          <w:rFonts w:ascii="宋体" w:hAnsi="宋体"/>
          <w:sz w:val="24"/>
          <w:szCs w:val="24"/>
        </w:rPr>
      </w:pPr>
      <w:r>
        <w:rPr>
          <w:rFonts w:hint="eastAsia" w:ascii="宋体" w:hAnsi="宋体"/>
          <w:sz w:val="24"/>
          <w:szCs w:val="24"/>
        </w:rPr>
        <w:t>界面编辑器：按用户、用户组、医院、集团医院灵活定义界面内容和风格，每个用户还可以定义自己的开始页面。</w:t>
      </w:r>
    </w:p>
    <w:p>
      <w:pPr>
        <w:pStyle w:val="41"/>
        <w:spacing w:line="360" w:lineRule="auto"/>
        <w:ind w:firstLine="480"/>
        <w:rPr>
          <w:rFonts w:ascii="宋体" w:hAnsi="宋体"/>
          <w:sz w:val="24"/>
          <w:szCs w:val="24"/>
        </w:rPr>
      </w:pPr>
      <w:r>
        <w:rPr>
          <w:rFonts w:hint="eastAsia" w:ascii="宋体" w:hAnsi="宋体"/>
          <w:sz w:val="24"/>
          <w:szCs w:val="24"/>
        </w:rPr>
        <w:t>列编辑器：对于列表格式的组件，列编辑器可以定义列表要显示对象的字段，排列顺序、数据排序方式等属性。</w:t>
      </w:r>
    </w:p>
    <w:p>
      <w:pPr>
        <w:pStyle w:val="41"/>
        <w:spacing w:line="360" w:lineRule="auto"/>
        <w:ind w:firstLine="480"/>
        <w:rPr>
          <w:rFonts w:ascii="宋体" w:hAnsi="宋体"/>
          <w:sz w:val="24"/>
          <w:szCs w:val="24"/>
        </w:rPr>
      </w:pPr>
      <w:r>
        <w:rPr>
          <w:rFonts w:hint="eastAsia" w:ascii="宋体" w:hAnsi="宋体"/>
          <w:sz w:val="24"/>
          <w:szCs w:val="24"/>
        </w:rPr>
        <w:t>规则管理器：通过规则管理，用户可以定义一定的条件和一定的结果（规则），系统在接收事件触发后根据预先定义好的规则产生相应的处理动作</w:t>
      </w:r>
    </w:p>
    <w:p>
      <w:pPr>
        <w:pStyle w:val="41"/>
        <w:spacing w:line="360" w:lineRule="auto"/>
        <w:ind w:firstLine="480"/>
        <w:rPr>
          <w:rFonts w:ascii="宋体" w:hAnsi="宋体" w:cs="宋体"/>
          <w:kern w:val="0"/>
          <w:sz w:val="24"/>
          <w:szCs w:val="24"/>
        </w:rPr>
      </w:pPr>
      <w:r>
        <w:rPr>
          <w:rFonts w:hint="eastAsia" w:ascii="宋体" w:hAnsi="宋体" w:cs="宋体"/>
          <w:kern w:val="0"/>
          <w:sz w:val="24"/>
          <w:szCs w:val="24"/>
        </w:rPr>
        <w:t>基础数据导入导出工具：通过基础导入导出工具完成基础数据的导入、导出工作</w:t>
      </w:r>
    </w:p>
    <w:p>
      <w:pPr>
        <w:pStyle w:val="41"/>
        <w:spacing w:line="360" w:lineRule="auto"/>
        <w:ind w:firstLine="480"/>
        <w:rPr>
          <w:rFonts w:ascii="宋体" w:hAnsi="宋体"/>
          <w:sz w:val="24"/>
          <w:szCs w:val="24"/>
        </w:rPr>
      </w:pPr>
      <w:r>
        <w:rPr>
          <w:rFonts w:hint="eastAsia" w:ascii="宋体" w:hAnsi="宋体" w:cs="宋体"/>
          <w:kern w:val="0"/>
          <w:sz w:val="24"/>
          <w:szCs w:val="24"/>
        </w:rPr>
        <w:t>统一消息管理平台：通过统一消息管理平台实现信息的统一发布和预警。</w:t>
      </w:r>
    </w:p>
    <w:p>
      <w:pPr>
        <w:pStyle w:val="3"/>
        <w:numPr>
          <w:ilvl w:val="1"/>
          <w:numId w:val="7"/>
        </w:numPr>
        <w:spacing w:line="360" w:lineRule="auto"/>
        <w:jc w:val="both"/>
        <w:rPr>
          <w:rFonts w:ascii="宋体" w:hAnsi="宋体" w:eastAsia="宋体"/>
          <w:sz w:val="24"/>
          <w:szCs w:val="24"/>
        </w:rPr>
      </w:pPr>
      <w:bookmarkStart w:id="39" w:name="_Toc12040"/>
      <w:r>
        <w:rPr>
          <w:rFonts w:hint="eastAsia" w:ascii="宋体" w:hAnsi="宋体" w:eastAsia="宋体"/>
          <w:sz w:val="24"/>
          <w:szCs w:val="24"/>
        </w:rPr>
        <w:t>门诊诊疗服务</w:t>
      </w:r>
      <w:bookmarkEnd w:id="39"/>
      <w:r>
        <w:rPr>
          <w:rFonts w:hint="eastAsia" w:ascii="宋体" w:hAnsi="宋体" w:eastAsia="宋体"/>
          <w:sz w:val="24"/>
          <w:szCs w:val="24"/>
        </w:rPr>
        <w:t>系统</w:t>
      </w:r>
    </w:p>
    <w:p>
      <w:pPr>
        <w:pStyle w:val="41"/>
        <w:spacing w:line="360" w:lineRule="auto"/>
        <w:ind w:firstLine="480"/>
        <w:rPr>
          <w:rFonts w:ascii="宋体" w:hAnsi="宋体"/>
          <w:sz w:val="24"/>
          <w:szCs w:val="24"/>
        </w:rPr>
      </w:pPr>
      <w:r>
        <w:rPr>
          <w:rFonts w:hint="eastAsia" w:ascii="宋体" w:hAnsi="宋体"/>
          <w:sz w:val="24"/>
          <w:szCs w:val="24"/>
        </w:rPr>
        <w:t>优化门诊就诊支付功能，上线电子社保卡和电子健康卡，（两卡合一），患者持其中任意一个卡可以在治疗科室、诊间、手机线上支付。</w:t>
      </w:r>
    </w:p>
    <w:p>
      <w:pPr>
        <w:pStyle w:val="41"/>
        <w:spacing w:line="360" w:lineRule="auto"/>
        <w:ind w:firstLine="480"/>
        <w:rPr>
          <w:rFonts w:ascii="宋体" w:hAnsi="宋体"/>
          <w:sz w:val="24"/>
          <w:szCs w:val="24"/>
        </w:rPr>
      </w:pPr>
      <w:r>
        <w:rPr>
          <w:rFonts w:hint="eastAsia" w:ascii="宋体" w:hAnsi="宋体"/>
          <w:sz w:val="24"/>
          <w:szCs w:val="24"/>
        </w:rPr>
        <w:t>门诊患者退费、退药、诊断证明等管理通过HIS系统完成。</w:t>
      </w:r>
    </w:p>
    <w:p>
      <w:pPr>
        <w:pStyle w:val="4"/>
        <w:keepLines w:val="0"/>
        <w:widowControl/>
        <w:numPr>
          <w:ilvl w:val="2"/>
          <w:numId w:val="7"/>
        </w:numPr>
        <w:spacing w:line="360" w:lineRule="auto"/>
        <w:jc w:val="both"/>
        <w:rPr>
          <w:rFonts w:hAnsi="宋体"/>
          <w:sz w:val="24"/>
          <w:szCs w:val="24"/>
        </w:rPr>
      </w:pPr>
      <w:bookmarkStart w:id="40" w:name="_Toc23400"/>
      <w:r>
        <w:rPr>
          <w:rFonts w:hint="eastAsia" w:hAnsi="宋体"/>
          <w:sz w:val="24"/>
          <w:szCs w:val="24"/>
        </w:rPr>
        <w:t>预约挂号系统（门诊预约挂号系统）</w:t>
      </w:r>
    </w:p>
    <w:p>
      <w:pPr>
        <w:pStyle w:val="41"/>
        <w:spacing w:line="360" w:lineRule="auto"/>
        <w:ind w:firstLine="480"/>
        <w:rPr>
          <w:rFonts w:ascii="宋体" w:hAnsi="宋体"/>
          <w:sz w:val="24"/>
          <w:szCs w:val="24"/>
        </w:rPr>
      </w:pPr>
      <w:r>
        <w:rPr>
          <w:rFonts w:hint="eastAsia" w:ascii="宋体" w:hAnsi="宋体"/>
          <w:sz w:val="24"/>
          <w:szCs w:val="24"/>
        </w:rPr>
        <w:t>支持通过多种形式直接获取医院服务时间表，如门诊服务、检查服务等、科室及专家介绍和重要信息提示等，通过区域一卡通选择挂号类别，直接扣款完成预约挂号。</w:t>
      </w:r>
    </w:p>
    <w:p>
      <w:pPr>
        <w:pStyle w:val="41"/>
        <w:spacing w:line="360" w:lineRule="auto"/>
        <w:ind w:firstLine="480"/>
        <w:rPr>
          <w:rFonts w:ascii="宋体" w:hAnsi="宋体"/>
          <w:sz w:val="24"/>
          <w:szCs w:val="24"/>
        </w:rPr>
      </w:pPr>
      <w:r>
        <w:rPr>
          <w:rFonts w:hint="eastAsia" w:ascii="宋体" w:hAnsi="宋体"/>
          <w:sz w:val="24"/>
          <w:szCs w:val="24"/>
        </w:rPr>
        <w:t>可维护医生出诊时间、号别、数量、预约数量等信息，可修改，并可导出为文件。以实名制为原则，按照医生出诊信息为病人现场预约挂号。支持与其他预约挂号系统接口功能。实现检查治疗科室预约管理。</w:t>
      </w:r>
    </w:p>
    <w:p>
      <w:pPr>
        <w:pStyle w:val="41"/>
        <w:spacing w:line="360" w:lineRule="auto"/>
        <w:ind w:firstLine="480"/>
        <w:rPr>
          <w:rFonts w:ascii="宋体" w:hAnsi="宋体"/>
          <w:sz w:val="24"/>
          <w:szCs w:val="24"/>
        </w:rPr>
      </w:pPr>
      <w:r>
        <w:rPr>
          <w:rFonts w:hint="eastAsia" w:ascii="宋体" w:hAnsi="宋体"/>
          <w:sz w:val="24"/>
          <w:szCs w:val="24"/>
        </w:rPr>
        <w:t>预约挂号系统包括预约挂号、预约报到、预约取消、预约修改功能。预约又分为直接预约、电话预约、网上预约、医生预约。</w:t>
      </w:r>
    </w:p>
    <w:p>
      <w:pPr>
        <w:pStyle w:val="4"/>
        <w:keepLines w:val="0"/>
        <w:widowControl/>
        <w:numPr>
          <w:ilvl w:val="2"/>
          <w:numId w:val="7"/>
        </w:numPr>
        <w:spacing w:line="360" w:lineRule="auto"/>
        <w:jc w:val="both"/>
        <w:rPr>
          <w:rFonts w:hAnsi="宋体"/>
          <w:sz w:val="24"/>
          <w:szCs w:val="24"/>
        </w:rPr>
      </w:pPr>
      <w:r>
        <w:rPr>
          <w:rFonts w:hint="eastAsia" w:hAnsi="宋体"/>
          <w:sz w:val="24"/>
          <w:szCs w:val="24"/>
        </w:rPr>
        <w:t>门诊分诊系统</w:t>
      </w:r>
      <w:bookmarkEnd w:id="40"/>
    </w:p>
    <w:p>
      <w:pPr>
        <w:pStyle w:val="41"/>
        <w:spacing w:line="360" w:lineRule="auto"/>
        <w:ind w:firstLine="480"/>
        <w:rPr>
          <w:rFonts w:ascii="宋体" w:hAnsi="宋体"/>
          <w:sz w:val="24"/>
          <w:szCs w:val="24"/>
        </w:rPr>
      </w:pPr>
      <w:r>
        <w:rPr>
          <w:rFonts w:hint="eastAsia" w:ascii="宋体" w:hAnsi="宋体"/>
          <w:sz w:val="24"/>
          <w:szCs w:val="24"/>
        </w:rPr>
        <w:t>支持护士分诊台。支持划价收费功能。排队设置可人工干预。支持顺序呼叫、重复呼叫、选择呼叫、跨队列呼叫等。</w:t>
      </w:r>
    </w:p>
    <w:p>
      <w:pPr>
        <w:pStyle w:val="41"/>
        <w:spacing w:line="360" w:lineRule="auto"/>
        <w:ind w:firstLine="480"/>
        <w:rPr>
          <w:rFonts w:ascii="宋体" w:hAnsi="宋体"/>
          <w:sz w:val="24"/>
          <w:szCs w:val="24"/>
        </w:rPr>
      </w:pPr>
      <w:r>
        <w:rPr>
          <w:rFonts w:hint="eastAsia" w:ascii="宋体" w:hAnsi="宋体"/>
          <w:sz w:val="24"/>
          <w:szCs w:val="24"/>
        </w:rPr>
        <w:t>业务安排：按门诊病人挂号或预约挂号时间，以及所挂门诊科室就诊诊间，系统自动排队和分流，并打印分诊导诊列表。支持手工和系统自动排队、取号。</w:t>
      </w:r>
    </w:p>
    <w:p>
      <w:pPr>
        <w:pStyle w:val="41"/>
        <w:spacing w:line="360" w:lineRule="auto"/>
        <w:ind w:firstLine="480"/>
        <w:rPr>
          <w:rFonts w:ascii="宋体" w:hAnsi="宋体"/>
          <w:sz w:val="24"/>
          <w:szCs w:val="24"/>
        </w:rPr>
      </w:pPr>
      <w:r>
        <w:rPr>
          <w:rFonts w:hint="eastAsia" w:ascii="宋体" w:hAnsi="宋体"/>
          <w:sz w:val="24"/>
          <w:szCs w:val="24"/>
        </w:rPr>
        <w:t>系统设置：系统可根据设置，自动处理预约挂号病人、现场挂号病人、过号病人的就诊排队次序。序号设置，呼叫设置。</w:t>
      </w:r>
    </w:p>
    <w:p>
      <w:pPr>
        <w:pStyle w:val="41"/>
        <w:spacing w:line="360" w:lineRule="auto"/>
        <w:ind w:firstLine="480"/>
        <w:rPr>
          <w:rFonts w:ascii="宋体" w:hAnsi="宋体"/>
          <w:sz w:val="24"/>
          <w:szCs w:val="24"/>
        </w:rPr>
      </w:pPr>
      <w:r>
        <w:rPr>
          <w:rFonts w:hint="eastAsia" w:ascii="宋体" w:hAnsi="宋体"/>
          <w:sz w:val="24"/>
          <w:szCs w:val="24"/>
        </w:rPr>
        <w:t>其它功能：支持排队等候时间估算；支持按排队次序叫号，并显示当前叫号号码。医生选择、优先选择功能。</w:t>
      </w:r>
    </w:p>
    <w:p>
      <w:pPr>
        <w:pStyle w:val="4"/>
        <w:keepLines w:val="0"/>
        <w:widowControl/>
        <w:numPr>
          <w:ilvl w:val="2"/>
          <w:numId w:val="7"/>
        </w:numPr>
        <w:spacing w:line="360" w:lineRule="auto"/>
        <w:jc w:val="both"/>
        <w:rPr>
          <w:rFonts w:hAnsi="宋体"/>
          <w:sz w:val="24"/>
          <w:szCs w:val="24"/>
        </w:rPr>
      </w:pPr>
      <w:bookmarkStart w:id="41" w:name="_Toc17872"/>
      <w:r>
        <w:rPr>
          <w:rFonts w:hint="eastAsia" w:hAnsi="宋体"/>
          <w:sz w:val="24"/>
          <w:szCs w:val="24"/>
        </w:rPr>
        <w:t>门急诊挂号系统</w:t>
      </w:r>
      <w:bookmarkEnd w:id="41"/>
    </w:p>
    <w:p>
      <w:pPr>
        <w:pStyle w:val="41"/>
        <w:spacing w:line="360" w:lineRule="auto"/>
        <w:ind w:firstLine="480"/>
        <w:rPr>
          <w:rFonts w:ascii="宋体" w:hAnsi="宋体"/>
          <w:sz w:val="24"/>
          <w:szCs w:val="24"/>
        </w:rPr>
      </w:pPr>
      <w:r>
        <w:rPr>
          <w:rFonts w:hint="eastAsia" w:ascii="宋体" w:hAnsi="宋体"/>
          <w:sz w:val="24"/>
          <w:szCs w:val="24"/>
        </w:rPr>
        <w:t>挂号：输入登记号，调出病人信息，选择科室和医生，即可对此病人挂号。提供对医生暂时停诊和复诊功能。可提供一个病人挂多个号的功能。此处可用来维护病人的详细基本信息。</w:t>
      </w:r>
    </w:p>
    <w:p>
      <w:pPr>
        <w:pStyle w:val="41"/>
        <w:spacing w:line="360" w:lineRule="auto"/>
        <w:ind w:firstLine="480"/>
        <w:rPr>
          <w:rFonts w:ascii="宋体" w:hAnsi="宋体"/>
          <w:sz w:val="24"/>
          <w:szCs w:val="24"/>
        </w:rPr>
      </w:pPr>
      <w:r>
        <w:rPr>
          <w:rFonts w:hint="eastAsia" w:ascii="宋体" w:hAnsi="宋体"/>
          <w:sz w:val="24"/>
          <w:szCs w:val="24"/>
        </w:rPr>
        <w:t>换号：输入登记号查找当天此登记号的挂号信息（注：只能换当天挂的号）然后按换号回到主界面，对此病人重新挂号。</w:t>
      </w:r>
    </w:p>
    <w:p>
      <w:pPr>
        <w:pStyle w:val="41"/>
        <w:spacing w:line="360" w:lineRule="auto"/>
        <w:ind w:firstLine="480"/>
        <w:rPr>
          <w:rFonts w:ascii="宋体" w:hAnsi="宋体"/>
          <w:sz w:val="24"/>
          <w:szCs w:val="24"/>
        </w:rPr>
      </w:pPr>
      <w:r>
        <w:rPr>
          <w:rFonts w:hint="eastAsia" w:ascii="宋体" w:hAnsi="宋体"/>
          <w:sz w:val="24"/>
          <w:szCs w:val="24"/>
        </w:rPr>
        <w:t>退号：输入登记号查找当天此登记号的挂号信息（注：只能退当天挂的号）然后按退号，把此病人挂的号退掉，同时医生可看病人数加1。</w:t>
      </w:r>
    </w:p>
    <w:p>
      <w:pPr>
        <w:pStyle w:val="41"/>
        <w:spacing w:line="360" w:lineRule="auto"/>
        <w:ind w:firstLine="480"/>
        <w:rPr>
          <w:rFonts w:ascii="宋体" w:hAnsi="宋体"/>
          <w:sz w:val="24"/>
          <w:szCs w:val="24"/>
        </w:rPr>
      </w:pPr>
      <w:r>
        <w:rPr>
          <w:rFonts w:hint="eastAsia" w:ascii="宋体" w:hAnsi="宋体"/>
          <w:sz w:val="24"/>
          <w:szCs w:val="24"/>
        </w:rPr>
        <w:t>代码设置：包括：环境参数、诊别、时间、科室名称及代号、号别、号类字典、专家名单、合同单位和医疗保障机构等名称。</w:t>
      </w:r>
    </w:p>
    <w:p>
      <w:pPr>
        <w:pStyle w:val="41"/>
        <w:spacing w:line="360" w:lineRule="auto"/>
        <w:ind w:firstLine="480"/>
        <w:rPr>
          <w:rFonts w:ascii="宋体" w:hAnsi="宋体"/>
          <w:sz w:val="24"/>
          <w:szCs w:val="24"/>
        </w:rPr>
      </w:pPr>
      <w:r>
        <w:rPr>
          <w:rFonts w:hint="eastAsia" w:ascii="宋体" w:hAnsi="宋体"/>
          <w:sz w:val="24"/>
          <w:szCs w:val="24"/>
        </w:rPr>
        <w:t>号表设置：号表建立、录入、修改和查询等功能。</w:t>
      </w:r>
    </w:p>
    <w:p>
      <w:pPr>
        <w:pStyle w:val="41"/>
        <w:spacing w:line="360" w:lineRule="auto"/>
        <w:ind w:firstLine="480"/>
        <w:rPr>
          <w:rFonts w:ascii="宋体" w:hAnsi="宋体"/>
          <w:sz w:val="24"/>
          <w:szCs w:val="24"/>
        </w:rPr>
      </w:pPr>
      <w:r>
        <w:rPr>
          <w:rFonts w:hint="eastAsia" w:ascii="宋体" w:hAnsi="宋体"/>
          <w:sz w:val="24"/>
          <w:szCs w:val="24"/>
        </w:rPr>
        <w:t>权限设置：根据操作员级别进行权限设置，对一定的功能可进行限制。</w:t>
      </w:r>
      <w:r>
        <w:rPr>
          <w:rFonts w:hint="eastAsia" w:ascii="宋体" w:hAnsi="宋体"/>
          <w:sz w:val="24"/>
          <w:szCs w:val="24"/>
        </w:rPr>
        <w:tab/>
      </w:r>
    </w:p>
    <w:p>
      <w:pPr>
        <w:pStyle w:val="41"/>
        <w:spacing w:line="360" w:lineRule="auto"/>
        <w:ind w:firstLine="480"/>
        <w:rPr>
          <w:rFonts w:ascii="宋体" w:hAnsi="宋体"/>
          <w:sz w:val="24"/>
          <w:szCs w:val="24"/>
        </w:rPr>
      </w:pPr>
      <w:r>
        <w:rPr>
          <w:rFonts w:hint="eastAsia" w:ascii="宋体" w:hAnsi="宋体"/>
          <w:sz w:val="24"/>
          <w:szCs w:val="24"/>
        </w:rPr>
        <w:t>退号查询：根据挂号员和时间查找某天所退的号和挂的号。</w:t>
      </w:r>
    </w:p>
    <w:p>
      <w:pPr>
        <w:pStyle w:val="41"/>
        <w:spacing w:line="360" w:lineRule="auto"/>
        <w:ind w:firstLine="480"/>
        <w:rPr>
          <w:rFonts w:ascii="宋体" w:hAnsi="宋体"/>
          <w:sz w:val="24"/>
          <w:szCs w:val="24"/>
        </w:rPr>
      </w:pPr>
      <w:r>
        <w:rPr>
          <w:rFonts w:hint="eastAsia" w:ascii="宋体" w:hAnsi="宋体"/>
          <w:sz w:val="24"/>
          <w:szCs w:val="24"/>
        </w:rPr>
        <w:t>按单位查询病人：在单位列表中选择单位，在右边列表筐中可显示此单位的病人信息。</w:t>
      </w:r>
    </w:p>
    <w:p>
      <w:pPr>
        <w:pStyle w:val="41"/>
        <w:spacing w:line="360" w:lineRule="auto"/>
        <w:ind w:firstLine="480"/>
        <w:rPr>
          <w:rFonts w:ascii="宋体" w:hAnsi="宋体"/>
          <w:sz w:val="24"/>
          <w:szCs w:val="24"/>
        </w:rPr>
      </w:pPr>
      <w:r>
        <w:rPr>
          <w:rFonts w:hint="eastAsia" w:ascii="宋体" w:hAnsi="宋体"/>
          <w:sz w:val="24"/>
          <w:szCs w:val="24"/>
        </w:rPr>
        <w:t>病人基本信息查询：根据登记号、姓名等信息查询病人基本信息。</w:t>
      </w:r>
    </w:p>
    <w:p>
      <w:pPr>
        <w:pStyle w:val="41"/>
        <w:spacing w:line="360" w:lineRule="auto"/>
        <w:ind w:firstLine="480"/>
        <w:rPr>
          <w:rFonts w:ascii="宋体" w:hAnsi="宋体"/>
          <w:sz w:val="24"/>
          <w:szCs w:val="24"/>
        </w:rPr>
      </w:pPr>
      <w:r>
        <w:rPr>
          <w:rFonts w:hint="eastAsia" w:ascii="宋体" w:hAnsi="宋体"/>
          <w:sz w:val="24"/>
          <w:szCs w:val="24"/>
        </w:rPr>
        <w:t>统计查询：门诊量的各种统计并生成分析图。提供按会计科目、收费项目、科室的核算报表。</w:t>
      </w:r>
    </w:p>
    <w:p>
      <w:pPr>
        <w:pStyle w:val="4"/>
        <w:keepLines w:val="0"/>
        <w:widowControl/>
        <w:numPr>
          <w:ilvl w:val="2"/>
          <w:numId w:val="7"/>
        </w:numPr>
        <w:spacing w:line="360" w:lineRule="auto"/>
        <w:jc w:val="both"/>
        <w:rPr>
          <w:rFonts w:hAnsi="宋体"/>
          <w:sz w:val="24"/>
          <w:szCs w:val="24"/>
        </w:rPr>
      </w:pPr>
      <w:bookmarkStart w:id="42" w:name="_Toc3032"/>
      <w:r>
        <w:rPr>
          <w:rFonts w:hint="eastAsia"/>
          <w:sz w:val="24"/>
          <w:szCs w:val="28"/>
          <w:lang w:bidi="or-IN"/>
        </w:rPr>
        <w:t>门急诊收费系统（门急诊划价收费系统）</w:t>
      </w:r>
      <w:bookmarkEnd w:id="42"/>
    </w:p>
    <w:p>
      <w:pPr>
        <w:pStyle w:val="41"/>
        <w:spacing w:line="360" w:lineRule="auto"/>
        <w:ind w:firstLine="480"/>
        <w:rPr>
          <w:rFonts w:ascii="宋体" w:hAnsi="宋体"/>
          <w:sz w:val="24"/>
          <w:szCs w:val="24"/>
        </w:rPr>
      </w:pPr>
      <w:r>
        <w:rPr>
          <w:rFonts w:hint="eastAsia" w:ascii="宋体" w:hAnsi="宋体"/>
          <w:sz w:val="24"/>
          <w:szCs w:val="24"/>
        </w:rPr>
        <w:t>系统初始设置：对科室代码、医生代码、收费科目、收费类别和病人费别进行设置。</w:t>
      </w:r>
    </w:p>
    <w:p>
      <w:pPr>
        <w:pStyle w:val="41"/>
        <w:spacing w:line="360" w:lineRule="auto"/>
        <w:ind w:firstLine="480"/>
        <w:rPr>
          <w:rFonts w:ascii="宋体" w:hAnsi="宋体"/>
          <w:sz w:val="24"/>
          <w:szCs w:val="24"/>
        </w:rPr>
      </w:pPr>
      <w:r>
        <w:rPr>
          <w:rFonts w:hint="eastAsia" w:ascii="宋体" w:hAnsi="宋体"/>
          <w:sz w:val="24"/>
          <w:szCs w:val="24"/>
        </w:rPr>
        <w:t>收费比例配置：可以按不同人员类别、不同医嘱子类的组合条件设定收费比例。此比例设置好以后，在收费时将自动判断，如果符合条件就按相应比例收费。</w:t>
      </w:r>
    </w:p>
    <w:p>
      <w:pPr>
        <w:pStyle w:val="41"/>
        <w:spacing w:line="360" w:lineRule="auto"/>
        <w:ind w:firstLine="480"/>
        <w:rPr>
          <w:rFonts w:ascii="宋体" w:hAnsi="宋体"/>
          <w:sz w:val="24"/>
          <w:szCs w:val="24"/>
        </w:rPr>
      </w:pPr>
      <w:r>
        <w:rPr>
          <w:rFonts w:hint="eastAsia" w:ascii="宋体" w:hAnsi="宋体"/>
          <w:sz w:val="24"/>
          <w:szCs w:val="24"/>
        </w:rPr>
        <w:t>权限设置：根据操作员级别进行权限设置，对一定的功能可进行限制。</w:t>
      </w:r>
    </w:p>
    <w:p>
      <w:pPr>
        <w:pStyle w:val="41"/>
        <w:spacing w:line="360" w:lineRule="auto"/>
        <w:ind w:firstLine="480"/>
        <w:rPr>
          <w:rFonts w:ascii="宋体" w:hAnsi="宋体"/>
          <w:sz w:val="24"/>
          <w:szCs w:val="24"/>
        </w:rPr>
      </w:pPr>
      <w:r>
        <w:rPr>
          <w:rFonts w:hint="eastAsia" w:ascii="宋体" w:hAnsi="宋体"/>
          <w:sz w:val="24"/>
          <w:szCs w:val="24"/>
        </w:rPr>
        <w:t>收费处理：可以直接从医生站提取收费项目，也可以支持直接由收款员录入收费项目；并可进行当日退费或隔日退费。</w:t>
      </w:r>
    </w:p>
    <w:p>
      <w:pPr>
        <w:pStyle w:val="41"/>
        <w:spacing w:line="360" w:lineRule="auto"/>
        <w:ind w:firstLine="480"/>
        <w:rPr>
          <w:rFonts w:ascii="宋体" w:hAnsi="宋体"/>
          <w:sz w:val="24"/>
          <w:szCs w:val="24"/>
        </w:rPr>
      </w:pPr>
      <w:r>
        <w:rPr>
          <w:rFonts w:hint="eastAsia" w:ascii="宋体" w:hAnsi="宋体"/>
          <w:sz w:val="24"/>
          <w:szCs w:val="24"/>
        </w:rPr>
        <w:t>处方查询：可根据录入处方号查询处方的医嘱详细信息并可重复打印该处方。</w:t>
      </w:r>
    </w:p>
    <w:p>
      <w:pPr>
        <w:pStyle w:val="41"/>
        <w:spacing w:line="360" w:lineRule="auto"/>
        <w:ind w:firstLine="480"/>
        <w:rPr>
          <w:rFonts w:ascii="宋体" w:hAnsi="宋体"/>
          <w:sz w:val="24"/>
          <w:szCs w:val="24"/>
        </w:rPr>
      </w:pPr>
      <w:r>
        <w:rPr>
          <w:rFonts w:hint="eastAsia" w:ascii="宋体" w:hAnsi="宋体"/>
          <w:sz w:val="24"/>
          <w:szCs w:val="24"/>
        </w:rPr>
        <w:t>收据查询：可对收据进行多条件的组合查询。（如：收费员，收据号，病人姓名，病人登记号，收据的类型、结算类型及日期范围）。在查询出的结果记录上双击还可显示其明细信息。</w:t>
      </w:r>
    </w:p>
    <w:p>
      <w:pPr>
        <w:pStyle w:val="41"/>
        <w:spacing w:line="360" w:lineRule="auto"/>
        <w:ind w:firstLine="480"/>
        <w:rPr>
          <w:rFonts w:ascii="宋体" w:hAnsi="宋体"/>
          <w:sz w:val="24"/>
          <w:szCs w:val="24"/>
        </w:rPr>
      </w:pPr>
      <w:r>
        <w:rPr>
          <w:rFonts w:hint="eastAsia" w:ascii="宋体" w:hAnsi="宋体"/>
          <w:sz w:val="24"/>
          <w:szCs w:val="24"/>
        </w:rPr>
        <w:t>收费员个人结算历史查询：查询选定时间范围内的本收费员的结算历史记录。</w:t>
      </w:r>
    </w:p>
    <w:p>
      <w:pPr>
        <w:pStyle w:val="41"/>
        <w:spacing w:line="360" w:lineRule="auto"/>
        <w:ind w:firstLine="480"/>
        <w:rPr>
          <w:rFonts w:ascii="宋体" w:hAnsi="宋体"/>
          <w:sz w:val="24"/>
          <w:szCs w:val="24"/>
        </w:rPr>
      </w:pPr>
      <w:r>
        <w:rPr>
          <w:rFonts w:hint="eastAsia" w:ascii="宋体" w:hAnsi="宋体"/>
          <w:sz w:val="24"/>
          <w:szCs w:val="24"/>
        </w:rPr>
        <w:t>收款员个人结算：进行个人结算及结算报表的打印。通常是收费员结束一天的工作时，统计核实本天的费用并结算交到财务处。</w:t>
      </w:r>
    </w:p>
    <w:p>
      <w:pPr>
        <w:pStyle w:val="41"/>
        <w:spacing w:line="360" w:lineRule="auto"/>
        <w:ind w:firstLine="480"/>
        <w:rPr>
          <w:rFonts w:ascii="宋体" w:hAnsi="宋体"/>
          <w:sz w:val="24"/>
          <w:szCs w:val="24"/>
        </w:rPr>
      </w:pPr>
      <w:r>
        <w:rPr>
          <w:rFonts w:hint="eastAsia" w:ascii="宋体" w:hAnsi="宋体"/>
          <w:sz w:val="24"/>
          <w:szCs w:val="24"/>
        </w:rPr>
        <w:t>发票作废：把当前票号置为废票。在遇到打印机故障等造成系统中记录的当前发票损毁不能打印时，用此功能将本张发票设置为废票，继续取到下一票号。</w:t>
      </w:r>
    </w:p>
    <w:p>
      <w:pPr>
        <w:pStyle w:val="41"/>
        <w:spacing w:line="360" w:lineRule="auto"/>
        <w:ind w:firstLine="480"/>
        <w:rPr>
          <w:rFonts w:ascii="宋体" w:hAnsi="宋体"/>
          <w:sz w:val="24"/>
          <w:szCs w:val="24"/>
        </w:rPr>
      </w:pPr>
      <w:r>
        <w:rPr>
          <w:rFonts w:hint="eastAsia" w:ascii="宋体" w:hAnsi="宋体"/>
          <w:sz w:val="24"/>
          <w:szCs w:val="24"/>
        </w:rPr>
        <w:t>统计报表：提供按时间段统计费用报表，并打输出。</w:t>
      </w:r>
    </w:p>
    <w:p>
      <w:pPr>
        <w:pStyle w:val="4"/>
        <w:keepLines w:val="0"/>
        <w:widowControl/>
        <w:numPr>
          <w:ilvl w:val="2"/>
          <w:numId w:val="7"/>
        </w:numPr>
        <w:spacing w:line="360" w:lineRule="auto"/>
        <w:jc w:val="both"/>
        <w:rPr>
          <w:rFonts w:hAnsi="宋体"/>
          <w:sz w:val="24"/>
          <w:szCs w:val="24"/>
        </w:rPr>
      </w:pPr>
      <w:bookmarkStart w:id="43" w:name="_Toc21065"/>
      <w:r>
        <w:rPr>
          <w:rFonts w:hint="eastAsia"/>
          <w:sz w:val="24"/>
          <w:szCs w:val="28"/>
          <w:lang w:bidi="or-IN"/>
        </w:rPr>
        <w:t>门诊医生工作站（门急诊医生工作站）</w:t>
      </w:r>
      <w:bookmarkEnd w:id="43"/>
    </w:p>
    <w:p>
      <w:pPr>
        <w:pStyle w:val="41"/>
        <w:spacing w:line="360" w:lineRule="auto"/>
        <w:ind w:firstLine="480"/>
        <w:rPr>
          <w:rFonts w:ascii="宋体" w:hAnsi="宋体"/>
          <w:sz w:val="24"/>
          <w:szCs w:val="24"/>
        </w:rPr>
      </w:pPr>
      <w:r>
        <w:rPr>
          <w:rFonts w:hint="eastAsia" w:ascii="宋体" w:hAnsi="宋体"/>
          <w:sz w:val="24"/>
          <w:szCs w:val="24"/>
        </w:rPr>
        <w:t>支持自动获取病人信息。自动审核医嘱的完整性和合理性，并提供痕迹跟踪功能。支持合理用药实时监控系统。提供所有医嘱备注功能。支持授权医生可以查询病人的历次相关信息。支持自动核算费用、并支持当地医保结算政策。</w:t>
      </w:r>
    </w:p>
    <w:p>
      <w:pPr>
        <w:pStyle w:val="41"/>
        <w:spacing w:line="360" w:lineRule="auto"/>
        <w:ind w:firstLine="482"/>
        <w:rPr>
          <w:rFonts w:ascii="宋体" w:hAnsi="宋体"/>
          <w:b/>
          <w:sz w:val="24"/>
          <w:szCs w:val="24"/>
        </w:rPr>
      </w:pPr>
      <w:r>
        <w:rPr>
          <w:rFonts w:hint="eastAsia" w:ascii="宋体" w:hAnsi="宋体"/>
          <w:b/>
          <w:sz w:val="24"/>
          <w:szCs w:val="24"/>
        </w:rPr>
        <w:t>功能要求：</w:t>
      </w:r>
    </w:p>
    <w:p>
      <w:pPr>
        <w:pStyle w:val="41"/>
        <w:spacing w:line="360" w:lineRule="auto"/>
        <w:ind w:firstLine="480"/>
        <w:rPr>
          <w:rFonts w:ascii="宋体" w:hAnsi="宋体"/>
          <w:sz w:val="24"/>
          <w:szCs w:val="24"/>
        </w:rPr>
      </w:pPr>
      <w:r>
        <w:rPr>
          <w:rFonts w:hint="eastAsia" w:ascii="宋体" w:hAnsi="宋体"/>
          <w:sz w:val="24"/>
          <w:szCs w:val="24"/>
        </w:rPr>
        <w:t>开医嘱：根据检索码调出对应的医嘱项和医嘱套，如果是药品填写相应的剂量，用法，频率、疗程或包装数量；可以开成组医嘱；将不需要的未收费医嘱停止；签名</w:t>
      </w:r>
    </w:p>
    <w:p>
      <w:pPr>
        <w:pStyle w:val="41"/>
        <w:spacing w:line="360" w:lineRule="auto"/>
        <w:ind w:firstLine="480"/>
        <w:rPr>
          <w:rFonts w:ascii="宋体" w:hAnsi="宋体"/>
          <w:sz w:val="24"/>
          <w:szCs w:val="24"/>
        </w:rPr>
      </w:pPr>
      <w:r>
        <w:rPr>
          <w:rFonts w:hint="eastAsia" w:ascii="宋体" w:hAnsi="宋体"/>
          <w:sz w:val="24"/>
          <w:szCs w:val="24"/>
        </w:rPr>
        <w:t>保存医嘱:所有的增删均需签名确认，一但保存后就不允许修改，只能停止医嘱并新开。</w:t>
      </w:r>
    </w:p>
    <w:p>
      <w:pPr>
        <w:pStyle w:val="41"/>
        <w:spacing w:line="360" w:lineRule="auto"/>
        <w:ind w:firstLine="480"/>
        <w:rPr>
          <w:rFonts w:ascii="宋体" w:hAnsi="宋体"/>
          <w:sz w:val="24"/>
          <w:szCs w:val="24"/>
        </w:rPr>
      </w:pPr>
      <w:r>
        <w:rPr>
          <w:rFonts w:hint="eastAsia" w:ascii="宋体" w:hAnsi="宋体"/>
          <w:sz w:val="24"/>
          <w:szCs w:val="24"/>
        </w:rPr>
        <w:t>绿色通道：对特殊的病人进行处理，包括病人不交费情况下可以进行和交费病人一样的处理，并可以进行优先就诊设置，提前处理（抢救、下各种申请等）。可以对本科室自备药进行管理。</w:t>
      </w:r>
    </w:p>
    <w:p>
      <w:pPr>
        <w:pStyle w:val="41"/>
        <w:spacing w:line="360" w:lineRule="auto"/>
        <w:ind w:firstLine="480"/>
        <w:rPr>
          <w:rFonts w:ascii="宋体" w:hAnsi="宋体"/>
          <w:sz w:val="24"/>
          <w:szCs w:val="24"/>
        </w:rPr>
      </w:pPr>
      <w:r>
        <w:rPr>
          <w:rFonts w:hint="eastAsia" w:ascii="宋体" w:hAnsi="宋体"/>
          <w:sz w:val="24"/>
          <w:szCs w:val="24"/>
        </w:rPr>
        <w:t>更新病人信息：可以对病人的基本信息如姓名、性别，类别，工作单位，年龄进行修改并更新。</w:t>
      </w:r>
    </w:p>
    <w:p>
      <w:pPr>
        <w:pStyle w:val="41"/>
        <w:spacing w:line="360" w:lineRule="auto"/>
        <w:ind w:firstLine="480"/>
        <w:rPr>
          <w:rFonts w:ascii="宋体" w:hAnsi="宋体"/>
          <w:sz w:val="24"/>
          <w:szCs w:val="24"/>
        </w:rPr>
      </w:pPr>
      <w:r>
        <w:rPr>
          <w:rFonts w:hint="eastAsia" w:ascii="宋体" w:hAnsi="宋体"/>
          <w:sz w:val="24"/>
          <w:szCs w:val="24"/>
        </w:rPr>
        <w:t>打印：所录入的处方将根据每次签名归为一张处方，并统一根据卫生部最新处方书写要求分色打印。医生可以打印出带有处方号的处方，病人可以拿着此处方去直接交费取药，而不需要再去划价了打印医生的工作日志。</w:t>
      </w:r>
    </w:p>
    <w:p>
      <w:pPr>
        <w:pStyle w:val="41"/>
        <w:spacing w:line="360" w:lineRule="auto"/>
        <w:ind w:firstLine="480"/>
        <w:rPr>
          <w:rFonts w:ascii="宋体" w:hAnsi="宋体"/>
          <w:sz w:val="24"/>
          <w:szCs w:val="24"/>
        </w:rPr>
      </w:pPr>
      <w:r>
        <w:rPr>
          <w:rFonts w:hint="eastAsia" w:ascii="宋体" w:hAnsi="宋体"/>
          <w:sz w:val="24"/>
          <w:szCs w:val="24"/>
        </w:rPr>
        <w:t>录入诊断：医生可以根据病人的情况开相应的诊断（ICD10）和病情，并可以在处方上打印出。</w:t>
      </w:r>
    </w:p>
    <w:p>
      <w:pPr>
        <w:pStyle w:val="41"/>
        <w:spacing w:line="360" w:lineRule="auto"/>
        <w:ind w:firstLine="480"/>
        <w:rPr>
          <w:rFonts w:ascii="宋体" w:hAnsi="宋体"/>
          <w:sz w:val="24"/>
          <w:szCs w:val="24"/>
        </w:rPr>
      </w:pPr>
      <w:r>
        <w:rPr>
          <w:rFonts w:hint="eastAsia" w:ascii="宋体" w:hAnsi="宋体"/>
          <w:sz w:val="24"/>
          <w:szCs w:val="24"/>
        </w:rPr>
        <w:t>医疗质量控制：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依据用法、用量、疗程自动计算整包装、成组医嘱的自动匹配</w:t>
      </w:r>
    </w:p>
    <w:p>
      <w:pPr>
        <w:pStyle w:val="41"/>
        <w:spacing w:line="360" w:lineRule="auto"/>
        <w:ind w:firstLine="480"/>
        <w:rPr>
          <w:rFonts w:ascii="宋体" w:hAnsi="宋体"/>
          <w:sz w:val="24"/>
          <w:szCs w:val="24"/>
        </w:rPr>
      </w:pPr>
      <w:r>
        <w:rPr>
          <w:rFonts w:hint="eastAsia" w:ascii="宋体" w:hAnsi="宋体"/>
          <w:sz w:val="24"/>
          <w:szCs w:val="24"/>
        </w:rPr>
        <w:t>电子病历：可以查询病人的相应的过往检查检验结果和诊断记录，并书写病历，在电子病历系统中详细描述。</w:t>
      </w:r>
    </w:p>
    <w:p>
      <w:pPr>
        <w:pStyle w:val="41"/>
        <w:spacing w:line="360" w:lineRule="auto"/>
        <w:ind w:firstLine="480"/>
        <w:rPr>
          <w:rFonts w:ascii="宋体" w:hAnsi="宋体"/>
          <w:sz w:val="24"/>
          <w:szCs w:val="24"/>
        </w:rPr>
      </w:pPr>
      <w:r>
        <w:rPr>
          <w:rFonts w:hint="eastAsia" w:ascii="宋体" w:hAnsi="宋体"/>
          <w:sz w:val="24"/>
          <w:szCs w:val="24"/>
        </w:rPr>
        <w:t>医生服务：通过电子病历的调阅可以获得临床治疗信息。</w:t>
      </w:r>
    </w:p>
    <w:p>
      <w:pPr>
        <w:pStyle w:val="41"/>
        <w:spacing w:line="360" w:lineRule="auto"/>
        <w:ind w:firstLine="480"/>
        <w:rPr>
          <w:rFonts w:ascii="宋体" w:hAnsi="宋体"/>
          <w:sz w:val="24"/>
          <w:szCs w:val="24"/>
        </w:rPr>
      </w:pPr>
      <w:r>
        <w:rPr>
          <w:rFonts w:hint="eastAsia" w:ascii="宋体" w:hAnsi="宋体"/>
          <w:sz w:val="24"/>
          <w:szCs w:val="24"/>
        </w:rPr>
        <w:t>统计查询：床位查询与预约、药品查询、诊疗项目查询、病人费用查询。</w:t>
      </w:r>
    </w:p>
    <w:p>
      <w:pPr>
        <w:pStyle w:val="41"/>
        <w:spacing w:line="360" w:lineRule="auto"/>
        <w:ind w:firstLine="480"/>
        <w:rPr>
          <w:rFonts w:ascii="宋体" w:hAnsi="宋体"/>
          <w:sz w:val="24"/>
          <w:szCs w:val="24"/>
        </w:rPr>
      </w:pPr>
      <w:r>
        <w:rPr>
          <w:rFonts w:hint="eastAsia" w:ascii="宋体" w:hAnsi="宋体"/>
          <w:sz w:val="24"/>
          <w:szCs w:val="24"/>
        </w:rPr>
        <w:t>其它：过往就诊记录的查询、过往就诊医嘱记录的查询、复制过往医嘱到本次医嘱录入中。</w:t>
      </w:r>
    </w:p>
    <w:p>
      <w:pPr>
        <w:pStyle w:val="4"/>
        <w:keepLines w:val="0"/>
        <w:widowControl/>
        <w:numPr>
          <w:ilvl w:val="2"/>
          <w:numId w:val="7"/>
        </w:numPr>
        <w:spacing w:line="360" w:lineRule="auto"/>
        <w:jc w:val="both"/>
        <w:rPr>
          <w:rFonts w:hAnsi="宋体"/>
          <w:sz w:val="24"/>
          <w:szCs w:val="24"/>
        </w:rPr>
      </w:pPr>
      <w:bookmarkStart w:id="44" w:name="_Toc13689"/>
      <w:r>
        <w:rPr>
          <w:rFonts w:hint="eastAsia"/>
          <w:sz w:val="24"/>
          <w:szCs w:val="28"/>
          <w:lang w:bidi="or-IN"/>
        </w:rPr>
        <w:t>门诊护士工作站（门急诊护士工作站）</w:t>
      </w:r>
      <w:bookmarkEnd w:id="44"/>
    </w:p>
    <w:p>
      <w:pPr>
        <w:pStyle w:val="41"/>
        <w:spacing w:line="360" w:lineRule="auto"/>
        <w:ind w:firstLine="480"/>
        <w:rPr>
          <w:rFonts w:ascii="宋体" w:hAnsi="宋体"/>
          <w:sz w:val="24"/>
          <w:szCs w:val="24"/>
        </w:rPr>
      </w:pPr>
      <w:r>
        <w:rPr>
          <w:rFonts w:hint="eastAsia" w:ascii="宋体" w:hAnsi="宋体"/>
          <w:sz w:val="24"/>
          <w:szCs w:val="24"/>
        </w:rPr>
        <w:t>其主要任务是协助护士核对并处理医生下达的注射、治疗、换药、采血等工作，对注射治疗等执行情况进行管理，并对门诊科室注射材料、药品等用品进行管理。</w:t>
      </w:r>
    </w:p>
    <w:p>
      <w:pPr>
        <w:pStyle w:val="41"/>
        <w:spacing w:line="360" w:lineRule="auto"/>
        <w:ind w:firstLine="480"/>
        <w:rPr>
          <w:rFonts w:ascii="宋体" w:hAnsi="宋体"/>
          <w:sz w:val="24"/>
          <w:szCs w:val="24"/>
        </w:rPr>
      </w:pPr>
      <w:r>
        <w:rPr>
          <w:rFonts w:hint="eastAsia" w:ascii="宋体" w:hAnsi="宋体"/>
          <w:sz w:val="24"/>
          <w:szCs w:val="24"/>
        </w:rPr>
        <w:t>支持接收各医生站开立的一定时间范围内的各类型医嘱，并能打印各种执行单、标签、条码及巡回单等，要求格式和住院工作站系统一致。</w:t>
      </w:r>
    </w:p>
    <w:p>
      <w:pPr>
        <w:pStyle w:val="41"/>
        <w:spacing w:line="360" w:lineRule="auto"/>
        <w:ind w:firstLine="480"/>
        <w:rPr>
          <w:rFonts w:ascii="宋体" w:hAnsi="宋体"/>
          <w:sz w:val="24"/>
          <w:szCs w:val="24"/>
        </w:rPr>
      </w:pPr>
      <w:r>
        <w:rPr>
          <w:rFonts w:hint="eastAsia" w:ascii="宋体" w:hAnsi="宋体"/>
          <w:sz w:val="24"/>
          <w:szCs w:val="24"/>
        </w:rPr>
        <w:t>支持护士移动工作站执行医嘱，支持刷卡执行单个病人医嘱或一次性执行所有等候区病人医嘱。</w:t>
      </w:r>
    </w:p>
    <w:p>
      <w:pPr>
        <w:pStyle w:val="41"/>
        <w:spacing w:line="360" w:lineRule="auto"/>
        <w:ind w:firstLine="480"/>
        <w:rPr>
          <w:rFonts w:ascii="宋体" w:hAnsi="宋体"/>
          <w:sz w:val="24"/>
          <w:szCs w:val="24"/>
        </w:rPr>
      </w:pPr>
      <w:r>
        <w:rPr>
          <w:rFonts w:hint="eastAsia" w:ascii="宋体" w:hAnsi="宋体"/>
          <w:sz w:val="24"/>
          <w:szCs w:val="24"/>
        </w:rPr>
        <w:t>支持刷卡确认身份并扣费。</w:t>
      </w:r>
    </w:p>
    <w:p>
      <w:pPr>
        <w:pStyle w:val="41"/>
        <w:spacing w:line="360" w:lineRule="auto"/>
        <w:ind w:firstLine="480"/>
        <w:rPr>
          <w:rFonts w:ascii="宋体" w:hAnsi="宋体"/>
          <w:sz w:val="24"/>
          <w:szCs w:val="24"/>
        </w:rPr>
      </w:pPr>
      <w:r>
        <w:rPr>
          <w:rFonts w:hint="eastAsia" w:ascii="宋体" w:hAnsi="宋体"/>
          <w:sz w:val="24"/>
          <w:szCs w:val="24"/>
        </w:rPr>
        <w:t>支持代医生叫号、安排当日复诊病人优先、特殊病人优先，合并叫号，错过号的病人刷卡后自动插入当前排队序列，叫号间隙可插播或伴随健康宣教内容。</w:t>
      </w:r>
    </w:p>
    <w:p>
      <w:pPr>
        <w:pStyle w:val="41"/>
        <w:spacing w:line="360" w:lineRule="auto"/>
        <w:ind w:firstLine="480"/>
        <w:rPr>
          <w:rFonts w:ascii="宋体" w:hAnsi="宋体"/>
          <w:sz w:val="24"/>
          <w:szCs w:val="24"/>
        </w:rPr>
      </w:pPr>
      <w:r>
        <w:rPr>
          <w:rFonts w:hint="eastAsia" w:ascii="宋体" w:hAnsi="宋体"/>
          <w:sz w:val="24"/>
          <w:szCs w:val="24"/>
        </w:rPr>
        <w:t>可根据各工作站需求灵活配置功能及接收医嘱类型等。</w:t>
      </w:r>
    </w:p>
    <w:p>
      <w:pPr>
        <w:pStyle w:val="4"/>
        <w:keepLines w:val="0"/>
        <w:widowControl/>
        <w:numPr>
          <w:ilvl w:val="2"/>
          <w:numId w:val="7"/>
        </w:numPr>
        <w:spacing w:line="360" w:lineRule="auto"/>
        <w:jc w:val="both"/>
        <w:rPr>
          <w:rFonts w:hAnsi="宋体"/>
          <w:sz w:val="24"/>
          <w:szCs w:val="24"/>
        </w:rPr>
      </w:pPr>
      <w:bookmarkStart w:id="45" w:name="_Toc6035"/>
      <w:r>
        <w:rPr>
          <w:rFonts w:hint="eastAsia"/>
          <w:sz w:val="24"/>
          <w:szCs w:val="28"/>
          <w:lang w:bidi="or-IN"/>
        </w:rPr>
        <w:t>门急诊药房系统（门诊药房系统）</w:t>
      </w:r>
      <w:bookmarkEnd w:id="45"/>
    </w:p>
    <w:p>
      <w:pPr>
        <w:pStyle w:val="41"/>
        <w:spacing w:line="360" w:lineRule="auto"/>
        <w:ind w:firstLine="480"/>
        <w:rPr>
          <w:rFonts w:ascii="宋体" w:hAnsi="宋体"/>
          <w:sz w:val="24"/>
          <w:szCs w:val="24"/>
        </w:rPr>
      </w:pPr>
      <w:r>
        <w:rPr>
          <w:rFonts w:hint="eastAsia" w:ascii="宋体" w:hAnsi="宋体"/>
          <w:sz w:val="24"/>
          <w:szCs w:val="24"/>
        </w:rPr>
        <w:t>系统完成对门诊病人的配药、发药、查询、退药申请、退药、发药单打印、发药统计等。具有数据的适时备份功能，</w:t>
      </w:r>
      <w:r>
        <w:rPr>
          <w:rFonts w:hint="eastAsia" w:ascii="宋体" w:hAnsi="宋体"/>
          <w:b/>
          <w:sz w:val="24"/>
          <w:szCs w:val="24"/>
        </w:rPr>
        <w:t>可保证主服务器不能正常工作时随时起用备用服务器，实现单机运行的功能。</w:t>
      </w:r>
      <w:r>
        <w:rPr>
          <w:rFonts w:hint="eastAsia" w:ascii="宋体" w:hAnsi="宋体"/>
          <w:sz w:val="24"/>
          <w:szCs w:val="24"/>
        </w:rPr>
        <w:t>采用条形码支持入出库按批次管理库存，入库时扫描条码入库，出库时扫描条码出库。</w:t>
      </w:r>
    </w:p>
    <w:p>
      <w:pPr>
        <w:pStyle w:val="41"/>
        <w:spacing w:line="360" w:lineRule="auto"/>
        <w:ind w:firstLine="480"/>
        <w:rPr>
          <w:rFonts w:ascii="宋体" w:hAnsi="宋体"/>
          <w:sz w:val="24"/>
          <w:szCs w:val="24"/>
        </w:rPr>
      </w:pPr>
      <w:r>
        <w:rPr>
          <w:rFonts w:hint="eastAsia" w:ascii="宋体" w:hAnsi="宋体"/>
          <w:sz w:val="24"/>
          <w:szCs w:val="24"/>
        </w:rPr>
        <w:t>系统可自动获取药品名称、规格、批号、价格、生产厂家、药品来源、药品剂型、药品属性、药品类别、医保编码、领药人、开方医生和门诊患者等药品基本信息。提供对门诊患者的处方执行划价功能。提供对门诊收费的药品明细执行发药核对确认，消减库存的功能，并统计日处方量和各类别的处方量。可实现为住院患者划价、记帐和按医嘱执行发药。为门诊收费设置包装数、低限报警值、控制药品以及药品别名等功能。支持多个住院药房管理。支持药品批次管理。</w:t>
      </w:r>
    </w:p>
    <w:p>
      <w:pPr>
        <w:pStyle w:val="41"/>
        <w:spacing w:line="360" w:lineRule="auto"/>
        <w:ind w:firstLine="480"/>
        <w:rPr>
          <w:rFonts w:ascii="宋体" w:hAnsi="宋体"/>
          <w:sz w:val="24"/>
          <w:szCs w:val="24"/>
        </w:rPr>
      </w:pPr>
      <w:r>
        <w:rPr>
          <w:rFonts w:hint="eastAsia" w:ascii="宋体" w:hAnsi="宋体"/>
          <w:sz w:val="24"/>
          <w:szCs w:val="24"/>
        </w:rPr>
        <w:t>可以按门诊号直接给病人划价药品，未交费处方可进行修改。</w:t>
      </w:r>
    </w:p>
    <w:p>
      <w:pPr>
        <w:pStyle w:val="41"/>
        <w:spacing w:line="360" w:lineRule="auto"/>
        <w:ind w:firstLine="480"/>
        <w:rPr>
          <w:rFonts w:ascii="宋体" w:hAnsi="宋体"/>
          <w:sz w:val="24"/>
          <w:szCs w:val="24"/>
        </w:rPr>
      </w:pPr>
      <w:r>
        <w:rPr>
          <w:rFonts w:hint="eastAsia" w:ascii="宋体" w:hAnsi="宋体"/>
          <w:sz w:val="24"/>
          <w:szCs w:val="24"/>
        </w:rPr>
        <w:t>发药窗口自动排队；各窗口显示病人处方队列，可自动刷新；确认发药后，按处方要求打印处方。</w:t>
      </w:r>
    </w:p>
    <w:p>
      <w:pPr>
        <w:pStyle w:val="41"/>
        <w:spacing w:line="360" w:lineRule="auto"/>
        <w:ind w:firstLine="480"/>
        <w:rPr>
          <w:rFonts w:ascii="宋体" w:hAnsi="宋体"/>
          <w:sz w:val="24"/>
          <w:szCs w:val="24"/>
        </w:rPr>
      </w:pPr>
      <w:r>
        <w:rPr>
          <w:rFonts w:hint="eastAsia" w:ascii="宋体" w:hAnsi="宋体"/>
          <w:sz w:val="24"/>
          <w:szCs w:val="24"/>
        </w:rPr>
        <w:t>门诊处方，退药后才能退费，未退费药品可取消退药。</w:t>
      </w:r>
    </w:p>
    <w:p>
      <w:pPr>
        <w:pStyle w:val="41"/>
        <w:spacing w:line="360" w:lineRule="auto"/>
        <w:ind w:firstLine="480"/>
        <w:rPr>
          <w:rFonts w:ascii="宋体" w:hAnsi="宋体"/>
          <w:sz w:val="24"/>
          <w:szCs w:val="24"/>
        </w:rPr>
      </w:pPr>
      <w:r>
        <w:rPr>
          <w:rFonts w:hint="eastAsia" w:ascii="宋体" w:hAnsi="宋体"/>
          <w:sz w:val="24"/>
          <w:szCs w:val="24"/>
        </w:rPr>
        <w:t>可以处方查询补打，补打处方标明补打字样。</w:t>
      </w:r>
    </w:p>
    <w:p>
      <w:pPr>
        <w:pStyle w:val="41"/>
        <w:spacing w:line="360" w:lineRule="auto"/>
        <w:ind w:firstLine="480"/>
        <w:rPr>
          <w:rFonts w:ascii="宋体" w:hAnsi="宋体"/>
          <w:sz w:val="24"/>
          <w:szCs w:val="24"/>
        </w:rPr>
      </w:pPr>
      <w:r>
        <w:rPr>
          <w:rFonts w:hint="eastAsia" w:ascii="宋体" w:hAnsi="宋体"/>
          <w:sz w:val="24"/>
          <w:szCs w:val="24"/>
        </w:rPr>
        <w:t>有交费未发药药品查询统计。</w:t>
      </w:r>
    </w:p>
    <w:p>
      <w:pPr>
        <w:pStyle w:val="4"/>
        <w:keepLines w:val="0"/>
        <w:widowControl/>
        <w:numPr>
          <w:ilvl w:val="2"/>
          <w:numId w:val="7"/>
        </w:numPr>
        <w:spacing w:line="360" w:lineRule="auto"/>
        <w:jc w:val="both"/>
        <w:rPr>
          <w:rFonts w:hAnsi="宋体"/>
          <w:sz w:val="24"/>
          <w:szCs w:val="24"/>
        </w:rPr>
      </w:pPr>
      <w:bookmarkStart w:id="46" w:name="_Toc182"/>
      <w:r>
        <w:rPr>
          <w:rFonts w:hint="eastAsia" w:hAnsi="宋体"/>
          <w:sz w:val="24"/>
          <w:szCs w:val="24"/>
        </w:rPr>
        <w:t>门诊应急系统</w:t>
      </w:r>
      <w:bookmarkEnd w:id="46"/>
    </w:p>
    <w:p>
      <w:pPr>
        <w:pStyle w:val="41"/>
        <w:spacing w:line="360" w:lineRule="auto"/>
        <w:ind w:firstLine="480"/>
        <w:rPr>
          <w:rFonts w:ascii="宋体" w:hAnsi="宋体"/>
          <w:sz w:val="24"/>
          <w:szCs w:val="24"/>
        </w:rPr>
      </w:pPr>
      <w:r>
        <w:rPr>
          <w:rFonts w:hint="eastAsia" w:ascii="宋体" w:hAnsi="宋体"/>
          <w:sz w:val="24"/>
          <w:szCs w:val="24"/>
        </w:rPr>
        <w:t>当中心网络中断或中心数据库瘫痪时，门诊各系统在30秒钟内系统自动切换到门诊局域网应急方案，保持门诊（挂号、收费、门诊医生工作站）的正常营运，当中心网络和中心数据库修复后，系统自动切换到中心网络和中心数据库，数据智能上传到数据中心汇总，保证系统数据的完整性和准确性，整个过程不需要人工干预。</w:t>
      </w:r>
    </w:p>
    <w:p>
      <w:pPr>
        <w:pStyle w:val="3"/>
        <w:numPr>
          <w:ilvl w:val="1"/>
          <w:numId w:val="7"/>
        </w:numPr>
        <w:spacing w:line="360" w:lineRule="auto"/>
        <w:jc w:val="both"/>
        <w:rPr>
          <w:rFonts w:ascii="宋体" w:hAnsi="宋体" w:eastAsia="宋体"/>
          <w:sz w:val="24"/>
          <w:szCs w:val="24"/>
        </w:rPr>
      </w:pPr>
      <w:bookmarkStart w:id="47" w:name="_Toc16294"/>
      <w:r>
        <w:rPr>
          <w:rFonts w:hint="eastAsia" w:ascii="宋体" w:hAnsi="宋体" w:eastAsia="宋体"/>
          <w:sz w:val="24"/>
          <w:szCs w:val="24"/>
        </w:rPr>
        <w:t>急诊诊疗服务</w:t>
      </w:r>
      <w:bookmarkEnd w:id="47"/>
      <w:r>
        <w:rPr>
          <w:rFonts w:hint="eastAsia" w:ascii="宋体" w:hAnsi="宋体" w:eastAsia="宋体"/>
          <w:sz w:val="24"/>
          <w:szCs w:val="24"/>
        </w:rPr>
        <w:t>系统</w:t>
      </w:r>
    </w:p>
    <w:p>
      <w:pPr>
        <w:pStyle w:val="4"/>
        <w:keepLines w:val="0"/>
        <w:widowControl/>
        <w:numPr>
          <w:ilvl w:val="2"/>
          <w:numId w:val="7"/>
        </w:numPr>
        <w:spacing w:line="360" w:lineRule="auto"/>
        <w:jc w:val="both"/>
        <w:rPr>
          <w:rFonts w:hAnsi="宋体"/>
          <w:sz w:val="24"/>
          <w:szCs w:val="24"/>
        </w:rPr>
      </w:pPr>
      <w:bookmarkStart w:id="48" w:name="_Toc22972"/>
      <w:r>
        <w:rPr>
          <w:rFonts w:hint="eastAsia" w:hAnsi="宋体"/>
          <w:sz w:val="24"/>
          <w:szCs w:val="24"/>
        </w:rPr>
        <w:t>急诊预检分诊系统</w:t>
      </w:r>
      <w:bookmarkEnd w:id="48"/>
    </w:p>
    <w:p>
      <w:pPr>
        <w:pStyle w:val="41"/>
        <w:spacing w:line="360" w:lineRule="auto"/>
        <w:ind w:firstLine="480"/>
        <w:rPr>
          <w:rFonts w:ascii="宋体" w:hAnsi="宋体"/>
          <w:sz w:val="24"/>
          <w:szCs w:val="24"/>
        </w:rPr>
      </w:pPr>
      <w:r>
        <w:rPr>
          <w:rFonts w:hint="eastAsia" w:ascii="宋体" w:hAnsi="宋体"/>
          <w:sz w:val="24"/>
          <w:szCs w:val="24"/>
        </w:rPr>
        <w:t>支持对支持分诊登记功能处理管理急诊抢救患者。支持快速获取身份信息。支持绿色通道。支持三无患者登记。支持群伤、批量抢救患者登，支持分诊各项指标统计，如四级患者比例、三无患者占比等。 支持评分管理，系统通过评分自动对患者病情按轻重缓急做系统分级。 支持 MEWS 评分、REMS 评分、GCS 评分、创伤评分、痛疼评分等。</w:t>
      </w:r>
    </w:p>
    <w:p>
      <w:pPr>
        <w:pStyle w:val="4"/>
        <w:keepLines w:val="0"/>
        <w:widowControl/>
        <w:numPr>
          <w:ilvl w:val="2"/>
          <w:numId w:val="7"/>
        </w:numPr>
        <w:spacing w:line="360" w:lineRule="auto"/>
        <w:jc w:val="both"/>
        <w:rPr>
          <w:rFonts w:hAnsi="宋体"/>
          <w:sz w:val="24"/>
          <w:szCs w:val="24"/>
        </w:rPr>
      </w:pPr>
      <w:bookmarkStart w:id="49" w:name="_Toc29945"/>
      <w:r>
        <w:rPr>
          <w:rFonts w:hint="eastAsia" w:hAnsi="宋体"/>
          <w:sz w:val="24"/>
          <w:szCs w:val="24"/>
        </w:rPr>
        <w:t>急诊医生工作站</w:t>
      </w:r>
      <w:bookmarkEnd w:id="49"/>
    </w:p>
    <w:p>
      <w:pPr>
        <w:pStyle w:val="41"/>
        <w:spacing w:line="360" w:lineRule="auto"/>
        <w:ind w:firstLine="480"/>
        <w:rPr>
          <w:rFonts w:ascii="宋体" w:hAnsi="宋体" w:cs="宋体"/>
          <w:sz w:val="24"/>
          <w:szCs w:val="24"/>
        </w:rPr>
      </w:pPr>
      <w:r>
        <w:rPr>
          <w:rFonts w:hint="eastAsia" w:ascii="宋体" w:hAnsi="宋体" w:cs="宋体"/>
          <w:sz w:val="24"/>
          <w:szCs w:val="24"/>
        </w:rPr>
        <w:t>支持对急诊患者的急诊处理，自动获取病人信息。自动审核医嘱的完整性和合理性，并提供痕迹跟踪功能。支持合理用药实时监控系统。提供所有医嘱备注功能。支持授权医生可以查询病人的历次相关信息。支持自动核算费用、并支持当地医保结算政策。</w:t>
      </w:r>
    </w:p>
    <w:p>
      <w:pPr>
        <w:pStyle w:val="41"/>
        <w:spacing w:line="360" w:lineRule="auto"/>
        <w:ind w:firstLine="480"/>
        <w:rPr>
          <w:rFonts w:ascii="宋体" w:hAnsi="宋体"/>
          <w:sz w:val="24"/>
          <w:szCs w:val="24"/>
        </w:rPr>
      </w:pPr>
      <w:r>
        <w:rPr>
          <w:rFonts w:hint="eastAsia" w:ascii="宋体" w:hAnsi="宋体" w:cs="宋体"/>
          <w:sz w:val="24"/>
          <w:szCs w:val="24"/>
        </w:rPr>
        <w:t>其他功能等同于门诊医生站。</w:t>
      </w:r>
    </w:p>
    <w:p>
      <w:pPr>
        <w:pStyle w:val="4"/>
        <w:keepLines w:val="0"/>
        <w:widowControl/>
        <w:numPr>
          <w:ilvl w:val="2"/>
          <w:numId w:val="7"/>
        </w:numPr>
        <w:spacing w:line="360" w:lineRule="auto"/>
        <w:jc w:val="both"/>
        <w:rPr>
          <w:rFonts w:hAnsi="宋体"/>
          <w:sz w:val="24"/>
          <w:szCs w:val="24"/>
        </w:rPr>
      </w:pPr>
      <w:bookmarkStart w:id="50" w:name="_Toc23605"/>
      <w:r>
        <w:rPr>
          <w:rFonts w:hint="eastAsia" w:hAnsi="宋体"/>
          <w:sz w:val="24"/>
          <w:szCs w:val="24"/>
        </w:rPr>
        <w:t>急诊护士工作站</w:t>
      </w:r>
      <w:bookmarkEnd w:id="50"/>
    </w:p>
    <w:p>
      <w:pPr>
        <w:pStyle w:val="174"/>
        <w:ind w:firstLine="480"/>
        <w:rPr>
          <w:rFonts w:ascii="宋体" w:hAnsi="宋体" w:cs="宋体"/>
          <w:sz w:val="24"/>
          <w:szCs w:val="24"/>
        </w:rPr>
      </w:pPr>
      <w:r>
        <w:rPr>
          <w:rFonts w:hint="eastAsia" w:ascii="宋体" w:hAnsi="宋体"/>
          <w:sz w:val="24"/>
          <w:szCs w:val="24"/>
        </w:rPr>
        <w:t>支持对急诊病人的</w:t>
      </w:r>
      <w:r>
        <w:rPr>
          <w:rFonts w:hint="eastAsia" w:ascii="宋体" w:hAnsi="宋体" w:cs="宋体"/>
          <w:sz w:val="24"/>
          <w:szCs w:val="24"/>
        </w:rPr>
        <w:t>并处理医生下达的注射、治疗、换药、采血等工作，对注射治疗等执行情况进行管理，并对门诊科室注射材料、药品等用品进行管理。</w:t>
      </w:r>
    </w:p>
    <w:p>
      <w:pPr>
        <w:pStyle w:val="41"/>
        <w:spacing w:line="360" w:lineRule="auto"/>
        <w:ind w:firstLine="480"/>
        <w:rPr>
          <w:rFonts w:ascii="宋体" w:hAnsi="宋体"/>
          <w:sz w:val="24"/>
          <w:szCs w:val="24"/>
        </w:rPr>
      </w:pPr>
      <w:r>
        <w:rPr>
          <w:rFonts w:hint="eastAsia" w:ascii="宋体" w:hAnsi="宋体"/>
          <w:sz w:val="24"/>
          <w:szCs w:val="24"/>
        </w:rPr>
        <w:t>其他功能等同于门诊护士站。</w:t>
      </w:r>
    </w:p>
    <w:p>
      <w:pPr>
        <w:pStyle w:val="4"/>
        <w:keepLines w:val="0"/>
        <w:widowControl/>
        <w:numPr>
          <w:ilvl w:val="2"/>
          <w:numId w:val="7"/>
        </w:numPr>
        <w:spacing w:line="360" w:lineRule="auto"/>
        <w:jc w:val="both"/>
        <w:rPr>
          <w:rFonts w:hAnsi="宋体"/>
          <w:sz w:val="24"/>
          <w:szCs w:val="24"/>
        </w:rPr>
      </w:pPr>
      <w:bookmarkStart w:id="51" w:name="_Toc23381"/>
      <w:r>
        <w:rPr>
          <w:rFonts w:hint="eastAsia" w:hAnsi="宋体"/>
          <w:sz w:val="24"/>
          <w:szCs w:val="24"/>
        </w:rPr>
        <w:t>急诊留观系统</w:t>
      </w:r>
      <w:bookmarkEnd w:id="51"/>
    </w:p>
    <w:p>
      <w:pPr>
        <w:pStyle w:val="41"/>
        <w:spacing w:line="360" w:lineRule="auto"/>
        <w:ind w:firstLine="480"/>
        <w:rPr>
          <w:rFonts w:ascii="宋体" w:hAnsi="宋体" w:cs="宋体"/>
          <w:sz w:val="24"/>
          <w:szCs w:val="24"/>
        </w:rPr>
      </w:pPr>
      <w:r>
        <w:rPr>
          <w:rFonts w:hint="eastAsia" w:ascii="宋体" w:hAnsi="宋体" w:cs="宋体"/>
          <w:sz w:val="24"/>
          <w:szCs w:val="24"/>
        </w:rPr>
        <w:t>1.入观登记</w:t>
      </w:r>
    </w:p>
    <w:p>
      <w:pPr>
        <w:pStyle w:val="41"/>
        <w:spacing w:line="360" w:lineRule="auto"/>
        <w:ind w:firstLine="480"/>
        <w:rPr>
          <w:rFonts w:ascii="宋体" w:hAnsi="宋体" w:cs="宋体"/>
          <w:sz w:val="24"/>
          <w:szCs w:val="24"/>
        </w:rPr>
      </w:pPr>
      <w:r>
        <w:rPr>
          <w:rFonts w:hint="eastAsia" w:ascii="宋体" w:hAnsi="宋体" w:cs="宋体"/>
          <w:sz w:val="24"/>
          <w:szCs w:val="24"/>
        </w:rPr>
        <w:t>支持登记患者基本信息、来源、床位分配、入观时间。</w:t>
      </w:r>
    </w:p>
    <w:p>
      <w:pPr>
        <w:pStyle w:val="41"/>
        <w:spacing w:line="360" w:lineRule="auto"/>
        <w:ind w:firstLine="480"/>
        <w:rPr>
          <w:rFonts w:ascii="宋体" w:hAnsi="宋体" w:cs="宋体"/>
          <w:sz w:val="24"/>
          <w:szCs w:val="24"/>
        </w:rPr>
      </w:pPr>
      <w:r>
        <w:rPr>
          <w:rFonts w:hint="eastAsia" w:ascii="宋体" w:hAnsi="宋体" w:cs="宋体"/>
          <w:sz w:val="24"/>
          <w:szCs w:val="24"/>
        </w:rPr>
        <w:t>2.床位管理</w:t>
      </w:r>
    </w:p>
    <w:p>
      <w:pPr>
        <w:pStyle w:val="41"/>
        <w:spacing w:line="360" w:lineRule="auto"/>
        <w:ind w:firstLine="480"/>
        <w:rPr>
          <w:rFonts w:ascii="宋体" w:hAnsi="宋体" w:cs="宋体"/>
          <w:sz w:val="24"/>
          <w:szCs w:val="24"/>
        </w:rPr>
      </w:pPr>
      <w:r>
        <w:rPr>
          <w:rFonts w:hint="eastAsia" w:ascii="宋体" w:hAnsi="宋体" w:cs="宋体"/>
          <w:sz w:val="24"/>
          <w:szCs w:val="24"/>
        </w:rPr>
        <w:t>显示留观室内床位、座位的使用和占有情况，留观护士可为患者分配和调整床位。</w:t>
      </w:r>
    </w:p>
    <w:p>
      <w:pPr>
        <w:pStyle w:val="41"/>
        <w:spacing w:line="360" w:lineRule="auto"/>
        <w:ind w:firstLine="480"/>
        <w:rPr>
          <w:rFonts w:ascii="宋体" w:hAnsi="宋体" w:cs="宋体"/>
          <w:sz w:val="24"/>
          <w:szCs w:val="24"/>
        </w:rPr>
      </w:pPr>
      <w:r>
        <w:rPr>
          <w:rFonts w:hint="eastAsia" w:ascii="宋体" w:hAnsi="宋体" w:cs="宋体"/>
          <w:sz w:val="24"/>
          <w:szCs w:val="24"/>
        </w:rPr>
        <w:t>3.执行单打印</w:t>
      </w:r>
    </w:p>
    <w:p>
      <w:pPr>
        <w:pStyle w:val="41"/>
        <w:spacing w:line="360" w:lineRule="auto"/>
        <w:ind w:firstLine="480"/>
        <w:rPr>
          <w:rFonts w:ascii="宋体" w:hAnsi="宋体" w:cs="宋体"/>
          <w:sz w:val="24"/>
          <w:szCs w:val="24"/>
        </w:rPr>
      </w:pPr>
      <w:r>
        <w:rPr>
          <w:rFonts w:hint="eastAsia" w:ascii="宋体" w:hAnsi="宋体" w:cs="宋体"/>
          <w:sz w:val="24"/>
          <w:szCs w:val="24"/>
        </w:rPr>
        <w:t>支持按用法不同打印各种不同的医嘱执行单、输液卡等单据。</w:t>
      </w:r>
    </w:p>
    <w:p>
      <w:pPr>
        <w:pStyle w:val="41"/>
        <w:spacing w:line="360" w:lineRule="auto"/>
        <w:ind w:firstLine="480"/>
        <w:rPr>
          <w:rFonts w:ascii="宋体" w:hAnsi="宋体" w:cs="宋体"/>
          <w:sz w:val="24"/>
          <w:szCs w:val="24"/>
        </w:rPr>
      </w:pPr>
      <w:r>
        <w:rPr>
          <w:rFonts w:hint="eastAsia" w:ascii="宋体" w:hAnsi="宋体" w:cs="宋体"/>
          <w:sz w:val="24"/>
          <w:szCs w:val="24"/>
        </w:rPr>
        <w:t>4.护理记录</w:t>
      </w:r>
    </w:p>
    <w:p>
      <w:pPr>
        <w:pStyle w:val="41"/>
        <w:spacing w:line="360" w:lineRule="auto"/>
        <w:ind w:firstLine="480"/>
        <w:rPr>
          <w:rFonts w:ascii="宋体" w:hAnsi="宋体" w:cs="宋体"/>
          <w:sz w:val="24"/>
          <w:szCs w:val="24"/>
        </w:rPr>
      </w:pPr>
      <w:r>
        <w:rPr>
          <w:rFonts w:hint="eastAsia" w:ascii="宋体" w:hAnsi="宋体" w:cs="宋体"/>
          <w:sz w:val="24"/>
          <w:szCs w:val="24"/>
        </w:rPr>
        <w:t>支持手工录入护理记录，支持生命体征检测设备的自动采集，对于床旁监测记录，医护人员可调阅。</w:t>
      </w:r>
    </w:p>
    <w:p>
      <w:pPr>
        <w:pStyle w:val="41"/>
        <w:spacing w:line="360" w:lineRule="auto"/>
        <w:ind w:firstLine="480"/>
        <w:rPr>
          <w:rFonts w:ascii="宋体" w:hAnsi="宋体" w:cs="宋体"/>
          <w:sz w:val="24"/>
          <w:szCs w:val="24"/>
        </w:rPr>
      </w:pPr>
      <w:r>
        <w:rPr>
          <w:rFonts w:hint="eastAsia" w:ascii="宋体" w:hAnsi="宋体" w:cs="宋体"/>
          <w:sz w:val="24"/>
          <w:szCs w:val="24"/>
        </w:rPr>
        <w:t>5.留观超期提醒</w:t>
      </w:r>
    </w:p>
    <w:p>
      <w:pPr>
        <w:pStyle w:val="41"/>
        <w:spacing w:line="360" w:lineRule="auto"/>
        <w:ind w:firstLine="480"/>
        <w:rPr>
          <w:rFonts w:ascii="宋体" w:hAnsi="宋体" w:cs="宋体"/>
          <w:sz w:val="24"/>
          <w:szCs w:val="24"/>
        </w:rPr>
      </w:pPr>
      <w:r>
        <w:rPr>
          <w:rFonts w:hint="eastAsia" w:ascii="宋体" w:hAnsi="宋体" w:cs="宋体"/>
          <w:sz w:val="24"/>
          <w:szCs w:val="24"/>
        </w:rPr>
        <w:t>留观48小时后，提示超期留观提醒。</w:t>
      </w:r>
    </w:p>
    <w:p>
      <w:pPr>
        <w:pStyle w:val="3"/>
        <w:numPr>
          <w:ilvl w:val="1"/>
          <w:numId w:val="7"/>
        </w:numPr>
        <w:spacing w:line="360" w:lineRule="auto"/>
        <w:jc w:val="both"/>
        <w:rPr>
          <w:rFonts w:ascii="宋体" w:hAnsi="宋体" w:eastAsia="宋体"/>
          <w:sz w:val="24"/>
          <w:szCs w:val="24"/>
        </w:rPr>
      </w:pPr>
      <w:bookmarkStart w:id="52" w:name="_Toc24682"/>
      <w:r>
        <w:rPr>
          <w:rFonts w:hint="eastAsia" w:ascii="宋体" w:hAnsi="宋体" w:eastAsia="宋体"/>
          <w:sz w:val="24"/>
          <w:szCs w:val="24"/>
        </w:rPr>
        <w:t>住院诊疗服务系统</w:t>
      </w:r>
      <w:bookmarkEnd w:id="52"/>
    </w:p>
    <w:p>
      <w:pPr>
        <w:pStyle w:val="4"/>
        <w:widowControl/>
        <w:numPr>
          <w:ilvl w:val="2"/>
          <w:numId w:val="7"/>
        </w:numPr>
        <w:spacing w:line="360" w:lineRule="auto"/>
        <w:jc w:val="left"/>
        <w:rPr>
          <w:rFonts w:hAnsi="宋体"/>
          <w:sz w:val="24"/>
          <w:szCs w:val="24"/>
        </w:rPr>
      </w:pPr>
      <w:bookmarkStart w:id="53" w:name="_Toc9978"/>
      <w:r>
        <w:rPr>
          <w:rFonts w:hint="eastAsia" w:hAnsi="宋体"/>
          <w:sz w:val="24"/>
          <w:szCs w:val="24"/>
        </w:rPr>
        <w:t>出入院管理系统（住院出入转系统）</w:t>
      </w:r>
    </w:p>
    <w:bookmarkEnd w:id="53"/>
    <w:p>
      <w:pPr>
        <w:pStyle w:val="41"/>
        <w:spacing w:line="360" w:lineRule="auto"/>
        <w:ind w:firstLine="480"/>
        <w:rPr>
          <w:rFonts w:ascii="宋体" w:hAnsi="宋体"/>
          <w:sz w:val="24"/>
          <w:szCs w:val="24"/>
        </w:rPr>
      </w:pPr>
      <w:r>
        <w:rPr>
          <w:rFonts w:hint="eastAsia" w:ascii="宋体" w:hAnsi="宋体"/>
          <w:sz w:val="24"/>
          <w:szCs w:val="24"/>
        </w:rPr>
        <w:t>登记病人基本信息、登记就诊、安排床位、取消住院、打印押金催款单、住院就诊卡、各种报表。支持门诊病人入院登记。支持医保病人登记。</w:t>
      </w:r>
    </w:p>
    <w:p>
      <w:pPr>
        <w:pStyle w:val="41"/>
        <w:spacing w:line="360" w:lineRule="auto"/>
        <w:ind w:firstLine="480"/>
        <w:rPr>
          <w:rFonts w:ascii="宋体" w:hAnsi="宋体"/>
          <w:sz w:val="24"/>
          <w:szCs w:val="24"/>
        </w:rPr>
      </w:pPr>
      <w:r>
        <w:rPr>
          <w:rFonts w:hint="eastAsia" w:ascii="宋体" w:hAnsi="宋体"/>
          <w:sz w:val="24"/>
          <w:szCs w:val="24"/>
        </w:rPr>
        <w:t>功能要求：</w:t>
      </w:r>
    </w:p>
    <w:p>
      <w:pPr>
        <w:pStyle w:val="41"/>
        <w:spacing w:line="360" w:lineRule="auto"/>
        <w:ind w:firstLine="480"/>
        <w:rPr>
          <w:rFonts w:ascii="宋体" w:hAnsi="宋体"/>
          <w:sz w:val="24"/>
          <w:szCs w:val="24"/>
        </w:rPr>
      </w:pPr>
      <w:r>
        <w:rPr>
          <w:rFonts w:hint="eastAsia" w:ascii="宋体" w:hAnsi="宋体"/>
          <w:sz w:val="24"/>
          <w:szCs w:val="24"/>
        </w:rPr>
        <w:t>住院登记：输入病人姓名、性别、出生日期、单位、邮编和联系电话，选择就诊日期、就诊科室、就诊医生，安排床位，办理新病人入院登记。建立病案首页。病人担保。</w:t>
      </w:r>
    </w:p>
    <w:p>
      <w:pPr>
        <w:pStyle w:val="41"/>
        <w:spacing w:line="360" w:lineRule="auto"/>
        <w:ind w:firstLine="480"/>
        <w:rPr>
          <w:rFonts w:ascii="宋体" w:hAnsi="宋体"/>
          <w:sz w:val="24"/>
          <w:szCs w:val="24"/>
        </w:rPr>
      </w:pPr>
      <w:r>
        <w:rPr>
          <w:rFonts w:hint="eastAsia" w:ascii="宋体" w:hAnsi="宋体"/>
          <w:sz w:val="24"/>
          <w:szCs w:val="24"/>
        </w:rPr>
        <w:t>出院管理：出院登记；出院招回；出院查询。</w:t>
      </w:r>
    </w:p>
    <w:p>
      <w:pPr>
        <w:pStyle w:val="41"/>
        <w:spacing w:line="360" w:lineRule="auto"/>
        <w:ind w:firstLine="480"/>
        <w:rPr>
          <w:rFonts w:ascii="宋体" w:hAnsi="宋体"/>
          <w:sz w:val="24"/>
          <w:szCs w:val="24"/>
        </w:rPr>
      </w:pPr>
      <w:r>
        <w:rPr>
          <w:rFonts w:hint="eastAsia" w:ascii="宋体" w:hAnsi="宋体"/>
          <w:sz w:val="24"/>
          <w:szCs w:val="24"/>
        </w:rPr>
        <w:t>查询打印：打印押金催款单：可以查询某个病区的欠费病人，同时显示欠费病人的费用总额，押金总额和欠费金额，可以录入需补交的押金，然后打印押金催款单给病人进行催款。办理住院登记后可以打印住院就诊卡给病人。</w:t>
      </w:r>
    </w:p>
    <w:p>
      <w:pPr>
        <w:pStyle w:val="41"/>
        <w:spacing w:line="360" w:lineRule="auto"/>
        <w:ind w:firstLine="480"/>
        <w:rPr>
          <w:rFonts w:ascii="宋体" w:hAnsi="宋体"/>
          <w:sz w:val="24"/>
          <w:szCs w:val="24"/>
        </w:rPr>
      </w:pPr>
      <w:r>
        <w:rPr>
          <w:rFonts w:hint="eastAsia" w:ascii="宋体" w:hAnsi="宋体"/>
          <w:sz w:val="24"/>
          <w:szCs w:val="24"/>
        </w:rPr>
        <w:t>取消住院：病人没有发生任何费用时取消病人入院登记。</w:t>
      </w:r>
    </w:p>
    <w:p>
      <w:pPr>
        <w:pStyle w:val="41"/>
        <w:spacing w:line="360" w:lineRule="auto"/>
        <w:ind w:firstLine="480"/>
        <w:rPr>
          <w:rFonts w:ascii="宋体" w:hAnsi="宋体"/>
          <w:sz w:val="24"/>
          <w:szCs w:val="24"/>
        </w:rPr>
      </w:pPr>
      <w:r>
        <w:rPr>
          <w:rFonts w:hint="eastAsia" w:ascii="宋体" w:hAnsi="宋体"/>
          <w:sz w:val="24"/>
          <w:szCs w:val="24"/>
        </w:rPr>
        <w:t>报表：入院情况日报，出院情况日报，在院综合报表统计：可以按科室或医生查询某段时间内的新收病人数总数及明细，出院病人总数及明细，在院病人总数及明细。</w:t>
      </w:r>
    </w:p>
    <w:p>
      <w:pPr>
        <w:pStyle w:val="4"/>
        <w:keepLines w:val="0"/>
        <w:widowControl/>
        <w:numPr>
          <w:ilvl w:val="2"/>
          <w:numId w:val="7"/>
        </w:numPr>
        <w:spacing w:line="360" w:lineRule="auto"/>
        <w:jc w:val="both"/>
        <w:rPr>
          <w:rFonts w:hAnsi="宋体"/>
          <w:sz w:val="24"/>
          <w:szCs w:val="24"/>
        </w:rPr>
      </w:pPr>
      <w:bookmarkStart w:id="54" w:name="_Toc31308"/>
      <w:r>
        <w:rPr>
          <w:rFonts w:hint="eastAsia" w:hAnsi="宋体"/>
          <w:sz w:val="24"/>
          <w:szCs w:val="24"/>
        </w:rPr>
        <w:t>住院收费系统</w:t>
      </w:r>
      <w:bookmarkEnd w:id="54"/>
    </w:p>
    <w:p>
      <w:pPr>
        <w:pStyle w:val="41"/>
        <w:spacing w:line="360" w:lineRule="auto"/>
        <w:ind w:firstLine="480"/>
        <w:rPr>
          <w:rFonts w:ascii="宋体" w:hAnsi="宋体"/>
          <w:sz w:val="24"/>
          <w:szCs w:val="24"/>
        </w:rPr>
      </w:pPr>
      <w:r>
        <w:rPr>
          <w:rFonts w:hint="eastAsia" w:ascii="宋体" w:hAnsi="宋体"/>
          <w:sz w:val="24"/>
          <w:szCs w:val="24"/>
        </w:rPr>
        <w:t>对病人费用管理，住院财务管理，收费科室工作量统计，打印输出管理。</w:t>
      </w:r>
    </w:p>
    <w:p>
      <w:pPr>
        <w:pStyle w:val="41"/>
        <w:spacing w:line="360" w:lineRule="auto"/>
        <w:ind w:firstLine="480"/>
        <w:rPr>
          <w:rFonts w:ascii="宋体" w:hAnsi="宋体"/>
          <w:sz w:val="24"/>
          <w:szCs w:val="24"/>
        </w:rPr>
      </w:pPr>
      <w:r>
        <w:rPr>
          <w:rFonts w:hint="eastAsia" w:ascii="宋体" w:hAnsi="宋体"/>
          <w:sz w:val="24"/>
          <w:szCs w:val="24"/>
        </w:rPr>
        <w:t>功能要求：</w:t>
      </w:r>
    </w:p>
    <w:p>
      <w:pPr>
        <w:pStyle w:val="41"/>
        <w:spacing w:line="360" w:lineRule="auto"/>
        <w:ind w:firstLine="480"/>
        <w:rPr>
          <w:rFonts w:ascii="宋体" w:hAnsi="宋体"/>
          <w:sz w:val="24"/>
          <w:szCs w:val="24"/>
        </w:rPr>
      </w:pPr>
      <w:r>
        <w:rPr>
          <w:rFonts w:hint="eastAsia" w:ascii="宋体" w:hAnsi="宋体"/>
          <w:sz w:val="24"/>
          <w:szCs w:val="24"/>
        </w:rPr>
        <w:t>押金收据管理：押金收据领用，发放。财务科对押金收据进行管理，将押金收据发放给办理收取押金业务的收费员。</w:t>
      </w:r>
    </w:p>
    <w:p>
      <w:pPr>
        <w:pStyle w:val="41"/>
        <w:spacing w:line="360" w:lineRule="auto"/>
        <w:ind w:firstLine="480"/>
        <w:rPr>
          <w:rFonts w:ascii="宋体" w:hAnsi="宋体"/>
          <w:sz w:val="24"/>
          <w:szCs w:val="24"/>
        </w:rPr>
      </w:pPr>
      <w:r>
        <w:rPr>
          <w:rFonts w:hint="eastAsia" w:ascii="宋体" w:hAnsi="宋体"/>
          <w:sz w:val="24"/>
          <w:szCs w:val="24"/>
        </w:rPr>
        <w:t>发票管理：发票购入，发放。财务科对购入的发票进行管理，将购入的发票发放给办理出院结算的收费员。</w:t>
      </w:r>
    </w:p>
    <w:p>
      <w:pPr>
        <w:pStyle w:val="41"/>
        <w:spacing w:line="360" w:lineRule="auto"/>
        <w:ind w:firstLine="480"/>
        <w:rPr>
          <w:rFonts w:ascii="宋体" w:hAnsi="宋体"/>
          <w:sz w:val="24"/>
          <w:szCs w:val="24"/>
        </w:rPr>
      </w:pPr>
      <w:r>
        <w:rPr>
          <w:rFonts w:hint="eastAsia" w:ascii="宋体" w:hAnsi="宋体"/>
          <w:sz w:val="24"/>
          <w:szCs w:val="24"/>
        </w:rPr>
        <w:t>住院押金管理：</w:t>
      </w:r>
    </w:p>
    <w:p>
      <w:pPr>
        <w:pStyle w:val="41"/>
        <w:spacing w:line="360" w:lineRule="auto"/>
        <w:ind w:firstLine="480"/>
        <w:rPr>
          <w:rFonts w:ascii="宋体" w:hAnsi="宋体"/>
          <w:sz w:val="24"/>
          <w:szCs w:val="24"/>
        </w:rPr>
      </w:pPr>
      <w:r>
        <w:rPr>
          <w:rFonts w:hint="eastAsia" w:ascii="宋体" w:hAnsi="宋体"/>
          <w:sz w:val="24"/>
          <w:szCs w:val="24"/>
        </w:rPr>
        <w:t>收押金：可以按照各种支付方式收取押金，支持移动支付。如果是支票，汇票则可以录入相关的信息，如银行，支票号，汇票号等详细信息，并打印押金收据。</w:t>
      </w:r>
    </w:p>
    <w:p>
      <w:pPr>
        <w:pStyle w:val="41"/>
        <w:spacing w:line="360" w:lineRule="auto"/>
        <w:ind w:firstLine="480"/>
        <w:rPr>
          <w:rFonts w:ascii="宋体" w:hAnsi="宋体"/>
          <w:sz w:val="24"/>
          <w:szCs w:val="24"/>
        </w:rPr>
      </w:pPr>
      <w:r>
        <w:rPr>
          <w:rFonts w:hint="eastAsia" w:ascii="宋体" w:hAnsi="宋体"/>
          <w:sz w:val="24"/>
          <w:szCs w:val="24"/>
        </w:rPr>
        <w:t>退押金：在押金没有结算的情况下，可以给病人退押金，并打印押金收据；作废重复打印押金收据：在押金收据打印异常的情况下，可以作废异常的押金收据，并重复打印新的押金收据；</w:t>
      </w:r>
    </w:p>
    <w:p>
      <w:pPr>
        <w:pStyle w:val="41"/>
        <w:spacing w:line="360" w:lineRule="auto"/>
        <w:ind w:firstLine="480"/>
        <w:rPr>
          <w:rFonts w:ascii="宋体" w:hAnsi="宋体"/>
          <w:sz w:val="24"/>
          <w:szCs w:val="24"/>
        </w:rPr>
      </w:pPr>
      <w:r>
        <w:rPr>
          <w:rFonts w:hint="eastAsia" w:ascii="宋体" w:hAnsi="宋体"/>
          <w:sz w:val="24"/>
          <w:szCs w:val="24"/>
        </w:rPr>
        <w:t>查询：可以查询病人的押金明细。</w:t>
      </w:r>
    </w:p>
    <w:p>
      <w:pPr>
        <w:pStyle w:val="41"/>
        <w:spacing w:line="360" w:lineRule="auto"/>
        <w:ind w:firstLine="480"/>
        <w:rPr>
          <w:rFonts w:ascii="宋体" w:hAnsi="宋体"/>
          <w:sz w:val="24"/>
          <w:szCs w:val="24"/>
        </w:rPr>
      </w:pPr>
      <w:r>
        <w:rPr>
          <w:rFonts w:hint="eastAsia" w:ascii="宋体" w:hAnsi="宋体"/>
          <w:sz w:val="24"/>
          <w:szCs w:val="24"/>
        </w:rPr>
        <w:t>病人帐单：按病人登记号、日期、帐单类型查询出院病人，根据病人的收费类别计算本次住院的所有未结算医嘱的费用总额，折扣金额，记账金额，自付费用；</w:t>
      </w:r>
    </w:p>
    <w:p>
      <w:pPr>
        <w:pStyle w:val="41"/>
        <w:spacing w:line="360" w:lineRule="auto"/>
        <w:ind w:firstLine="480"/>
        <w:rPr>
          <w:rFonts w:ascii="宋体" w:hAnsi="宋体"/>
          <w:sz w:val="24"/>
          <w:szCs w:val="24"/>
        </w:rPr>
      </w:pPr>
      <w:r>
        <w:rPr>
          <w:rFonts w:hint="eastAsia" w:ascii="宋体" w:hAnsi="宋体"/>
          <w:sz w:val="24"/>
          <w:szCs w:val="24"/>
        </w:rPr>
        <w:t>重新记账：病人的收费类别发生变化，可以重新计费病人的费用总额，折扣金额，记账金额，自付费用。</w:t>
      </w:r>
    </w:p>
    <w:p>
      <w:pPr>
        <w:pStyle w:val="41"/>
        <w:spacing w:line="360" w:lineRule="auto"/>
        <w:ind w:firstLine="480"/>
        <w:rPr>
          <w:rFonts w:ascii="宋体" w:hAnsi="宋体"/>
          <w:sz w:val="24"/>
          <w:szCs w:val="24"/>
        </w:rPr>
      </w:pPr>
      <w:r>
        <w:rPr>
          <w:rFonts w:hint="eastAsia" w:ascii="宋体" w:hAnsi="宋体"/>
          <w:sz w:val="24"/>
          <w:szCs w:val="24"/>
        </w:rPr>
        <w:t>补录病人医嘱：办理病人出院时，如果收费遗漏或多收，可以补录病人医嘱。</w:t>
      </w:r>
    </w:p>
    <w:p>
      <w:pPr>
        <w:pStyle w:val="41"/>
        <w:spacing w:line="360" w:lineRule="auto"/>
        <w:ind w:firstLine="480"/>
        <w:rPr>
          <w:rFonts w:ascii="宋体" w:hAnsi="宋体"/>
          <w:sz w:val="24"/>
          <w:szCs w:val="24"/>
        </w:rPr>
      </w:pPr>
      <w:r>
        <w:rPr>
          <w:rFonts w:hint="eastAsia" w:ascii="宋体" w:hAnsi="宋体"/>
          <w:sz w:val="24"/>
          <w:szCs w:val="24"/>
        </w:rPr>
        <w:t>中途结算：可以按某段时间或某些医嘱给病人中途结算，结算时可以选择结算病人未结算的押金，对病人多退或少补的金额可以选择一种或多种支付方式进行结算，并打印中途结算发票，病人不出院。支持医保病人结算。</w:t>
      </w:r>
    </w:p>
    <w:p>
      <w:pPr>
        <w:pStyle w:val="41"/>
        <w:spacing w:line="360" w:lineRule="auto"/>
        <w:ind w:firstLine="480"/>
        <w:rPr>
          <w:rFonts w:ascii="宋体" w:hAnsi="宋体"/>
          <w:sz w:val="24"/>
          <w:szCs w:val="24"/>
        </w:rPr>
      </w:pPr>
      <w:r>
        <w:rPr>
          <w:rFonts w:hint="eastAsia" w:ascii="宋体" w:hAnsi="宋体"/>
          <w:sz w:val="24"/>
          <w:szCs w:val="24"/>
        </w:rPr>
        <w:t>出院结算：核对病人帐单费用总额，自付金额和押金总额无误后，办理病人出院，可以对病人多退或少补选择一种或多种支付方式进行结算，打印出院发票，并做财务结算，并打印费用明细单给病人。支持医保病人结算。</w:t>
      </w:r>
    </w:p>
    <w:p>
      <w:pPr>
        <w:pStyle w:val="41"/>
        <w:spacing w:line="360" w:lineRule="auto"/>
        <w:ind w:firstLine="480"/>
        <w:rPr>
          <w:rFonts w:ascii="宋体" w:hAnsi="宋体"/>
          <w:sz w:val="24"/>
          <w:szCs w:val="24"/>
        </w:rPr>
      </w:pPr>
      <w:r>
        <w:rPr>
          <w:rFonts w:hint="eastAsia" w:ascii="宋体" w:hAnsi="宋体"/>
          <w:sz w:val="24"/>
          <w:szCs w:val="24"/>
        </w:rPr>
        <w:t>取消结算：如果病人出院结算后发现费用有错误，收款员可以取消病人出院结算，取消结算后，押金回到未结算的状态，然后医生对错误的医嘱调整后，收费员进行帐单，重新计算病人的费用总额，自付费用等，收费员确认费用无误后，重新办理病人出院结算，重新打印发票并打印费用明细单给病人。</w:t>
      </w:r>
    </w:p>
    <w:p>
      <w:pPr>
        <w:pStyle w:val="41"/>
        <w:spacing w:line="360" w:lineRule="auto"/>
        <w:ind w:firstLine="480"/>
        <w:rPr>
          <w:rFonts w:ascii="宋体" w:hAnsi="宋体"/>
          <w:sz w:val="24"/>
          <w:szCs w:val="24"/>
        </w:rPr>
      </w:pPr>
      <w:r>
        <w:rPr>
          <w:rFonts w:hint="eastAsia" w:ascii="宋体" w:hAnsi="宋体"/>
          <w:sz w:val="24"/>
          <w:szCs w:val="24"/>
        </w:rPr>
        <w:t>费用预警：随时根据病人在院情况进行押金判断，并发出提示信息。</w:t>
      </w:r>
    </w:p>
    <w:p>
      <w:pPr>
        <w:pStyle w:val="41"/>
        <w:spacing w:line="360" w:lineRule="auto"/>
        <w:ind w:firstLine="480"/>
        <w:rPr>
          <w:rFonts w:ascii="宋体" w:hAnsi="宋体"/>
          <w:sz w:val="24"/>
          <w:szCs w:val="24"/>
        </w:rPr>
      </w:pPr>
      <w:r>
        <w:rPr>
          <w:rFonts w:hint="eastAsia" w:ascii="宋体" w:hAnsi="宋体"/>
          <w:sz w:val="24"/>
          <w:szCs w:val="24"/>
        </w:rPr>
        <w:t>收费员日报表：查询收费员办理的所有押金明细和出院发票明细，统统收费员的收押金总额，退押金总额（包括住院退押金，出院退押金），出院结算病人的费用总额，以及应当上交的现金，支票等金额，对作废的押金收据和作废的发票在日报表中单独列出，并打印收费员日报表上交财务科，如果需要可以打印明细。</w:t>
      </w:r>
    </w:p>
    <w:p>
      <w:pPr>
        <w:pStyle w:val="41"/>
        <w:spacing w:line="360" w:lineRule="auto"/>
        <w:ind w:firstLine="480"/>
        <w:rPr>
          <w:rFonts w:ascii="宋体" w:hAnsi="宋体"/>
          <w:sz w:val="24"/>
          <w:szCs w:val="24"/>
        </w:rPr>
      </w:pPr>
      <w:r>
        <w:rPr>
          <w:rFonts w:hint="eastAsia" w:ascii="宋体" w:hAnsi="宋体"/>
          <w:sz w:val="24"/>
          <w:szCs w:val="24"/>
        </w:rPr>
        <w:t>查询：可以根据病人的就诊日期，病人的收费类别，科室，登记号，姓名等条件查询病人的未结算，已结算的账单信息。</w:t>
      </w:r>
    </w:p>
    <w:p>
      <w:pPr>
        <w:pStyle w:val="41"/>
        <w:spacing w:line="360" w:lineRule="auto"/>
        <w:ind w:firstLine="480"/>
        <w:rPr>
          <w:rFonts w:ascii="宋体" w:hAnsi="宋体"/>
          <w:sz w:val="24"/>
          <w:szCs w:val="24"/>
        </w:rPr>
      </w:pPr>
      <w:r>
        <w:rPr>
          <w:rFonts w:hint="eastAsia" w:ascii="宋体" w:hAnsi="宋体"/>
          <w:sz w:val="24"/>
          <w:szCs w:val="24"/>
        </w:rPr>
        <w:t>打印病人费用明细单：可以查询并打印某个账单的医嘱费用明细，各分类的医嘱费用总额。</w:t>
      </w:r>
    </w:p>
    <w:p>
      <w:pPr>
        <w:pStyle w:val="41"/>
        <w:spacing w:line="360" w:lineRule="auto"/>
        <w:ind w:firstLine="480"/>
        <w:rPr>
          <w:rFonts w:ascii="宋体" w:hAnsi="宋体"/>
          <w:sz w:val="24"/>
          <w:szCs w:val="24"/>
        </w:rPr>
      </w:pPr>
      <w:r>
        <w:rPr>
          <w:rFonts w:hint="eastAsia" w:ascii="宋体" w:hAnsi="宋体"/>
          <w:sz w:val="24"/>
          <w:szCs w:val="24"/>
        </w:rPr>
        <w:t>打印病人日清明细单：可以查询并打印某个病区病人的费用明细单，可以单独查询并打印某个病人的费用明细单。</w:t>
      </w:r>
    </w:p>
    <w:p>
      <w:pPr>
        <w:pStyle w:val="41"/>
        <w:spacing w:line="360" w:lineRule="auto"/>
        <w:ind w:firstLine="480"/>
        <w:rPr>
          <w:rFonts w:ascii="宋体" w:hAnsi="宋体"/>
          <w:sz w:val="24"/>
          <w:szCs w:val="24"/>
        </w:rPr>
      </w:pPr>
      <w:r>
        <w:rPr>
          <w:rFonts w:hint="eastAsia" w:ascii="宋体" w:hAnsi="宋体"/>
          <w:sz w:val="24"/>
          <w:szCs w:val="24"/>
        </w:rPr>
        <w:t>打印病人预交金明细帐：可以查询并打印某段时间内的住院病人的收押金，退押金明细和出院病人的退押金明细。</w:t>
      </w:r>
    </w:p>
    <w:p>
      <w:pPr>
        <w:pStyle w:val="4"/>
        <w:keepLines w:val="0"/>
        <w:widowControl/>
        <w:numPr>
          <w:ilvl w:val="2"/>
          <w:numId w:val="7"/>
        </w:numPr>
        <w:spacing w:line="360" w:lineRule="auto"/>
        <w:jc w:val="both"/>
        <w:rPr>
          <w:rFonts w:hAnsi="宋体"/>
          <w:sz w:val="24"/>
          <w:szCs w:val="24"/>
        </w:rPr>
      </w:pPr>
      <w:bookmarkStart w:id="55" w:name="_Toc20994"/>
      <w:r>
        <w:rPr>
          <w:rFonts w:hint="eastAsia" w:hAnsi="宋体"/>
          <w:sz w:val="24"/>
          <w:szCs w:val="24"/>
        </w:rPr>
        <w:t>住院医生工作站</w:t>
      </w:r>
      <w:bookmarkEnd w:id="55"/>
    </w:p>
    <w:p>
      <w:pPr>
        <w:pStyle w:val="41"/>
        <w:spacing w:line="360" w:lineRule="auto"/>
        <w:ind w:firstLine="480"/>
        <w:rPr>
          <w:rFonts w:ascii="宋体" w:hAnsi="宋体"/>
          <w:sz w:val="24"/>
          <w:szCs w:val="24"/>
        </w:rPr>
      </w:pPr>
      <w:r>
        <w:rPr>
          <w:rFonts w:hint="eastAsia" w:ascii="宋体" w:hAnsi="宋体"/>
          <w:sz w:val="24"/>
          <w:szCs w:val="24"/>
        </w:rPr>
        <w:t>支持自动获取病人信息。自动审核医院的完整性和合理性，并提供痕迹跟踪功能。支持合理用药实时监控系统。提供所有医嘱备注功能。支持授权医生可以查询病人的历次相关信息。支持自动核算费用、并支持当地医保结算政策。支持疾病编码、拼音等多重检索。</w:t>
      </w:r>
    </w:p>
    <w:p>
      <w:pPr>
        <w:pStyle w:val="41"/>
        <w:spacing w:line="360" w:lineRule="auto"/>
        <w:ind w:firstLine="480"/>
        <w:rPr>
          <w:rFonts w:ascii="宋体" w:hAnsi="宋体"/>
          <w:sz w:val="24"/>
          <w:szCs w:val="24"/>
        </w:rPr>
      </w:pPr>
      <w:r>
        <w:rPr>
          <w:rFonts w:hint="eastAsia" w:ascii="宋体" w:hAnsi="宋体"/>
          <w:sz w:val="24"/>
          <w:szCs w:val="24"/>
        </w:rPr>
        <w:t>功能要求：</w:t>
      </w:r>
    </w:p>
    <w:p>
      <w:pPr>
        <w:pStyle w:val="41"/>
        <w:spacing w:line="360" w:lineRule="auto"/>
        <w:ind w:firstLine="480"/>
        <w:rPr>
          <w:rFonts w:ascii="宋体" w:hAnsi="宋体"/>
          <w:sz w:val="24"/>
          <w:szCs w:val="24"/>
        </w:rPr>
      </w:pPr>
      <w:r>
        <w:rPr>
          <w:rFonts w:hint="eastAsia" w:ascii="宋体" w:hAnsi="宋体"/>
          <w:sz w:val="24"/>
          <w:szCs w:val="24"/>
        </w:rPr>
        <w:t>开医嘱：支持长期医嘱、临时医嘱等；根据检索码调出对应的医嘱项和医嘱套，如果是药品填写相应的剂量，用法，频率、疗程或包装数量；可以开成组医嘱；将不需要的未收费医嘱停止；签名保存医嘱，所有的增删均需签名确认，一但保存后就不允许修改，只能停止医嘱并新开。</w:t>
      </w:r>
    </w:p>
    <w:p>
      <w:pPr>
        <w:pStyle w:val="41"/>
        <w:spacing w:line="360" w:lineRule="auto"/>
        <w:ind w:firstLine="480"/>
        <w:rPr>
          <w:rFonts w:ascii="宋体" w:hAnsi="宋体"/>
          <w:sz w:val="24"/>
          <w:szCs w:val="24"/>
        </w:rPr>
      </w:pPr>
      <w:r>
        <w:rPr>
          <w:rFonts w:hint="eastAsia" w:ascii="宋体" w:hAnsi="宋体"/>
          <w:sz w:val="24"/>
          <w:szCs w:val="24"/>
        </w:rPr>
        <w:t>绿色通道：对特殊的病人进行处理，包括病人不交费情况下可以进行和交费病人一样的处理，并可以进行优先就诊设置，提前处理（抢救、下各种申请等）。可以对本科室自备药进行管理。</w:t>
      </w:r>
    </w:p>
    <w:p>
      <w:pPr>
        <w:pStyle w:val="41"/>
        <w:spacing w:line="360" w:lineRule="auto"/>
        <w:ind w:firstLine="480"/>
        <w:rPr>
          <w:rFonts w:ascii="宋体" w:hAnsi="宋体"/>
          <w:sz w:val="24"/>
          <w:szCs w:val="24"/>
        </w:rPr>
      </w:pPr>
      <w:r>
        <w:rPr>
          <w:rFonts w:hint="eastAsia" w:ascii="宋体" w:hAnsi="宋体"/>
          <w:sz w:val="24"/>
          <w:szCs w:val="24"/>
        </w:rPr>
        <w:t>更新病人信息：可以对病人的基本信息如姓名、性别，类别，工作单位，年龄进行修改并更新。</w:t>
      </w:r>
    </w:p>
    <w:p>
      <w:pPr>
        <w:pStyle w:val="41"/>
        <w:spacing w:line="360" w:lineRule="auto"/>
        <w:ind w:firstLine="480"/>
        <w:rPr>
          <w:rFonts w:ascii="宋体" w:hAnsi="宋体"/>
          <w:sz w:val="24"/>
          <w:szCs w:val="24"/>
        </w:rPr>
      </w:pPr>
      <w:r>
        <w:rPr>
          <w:rFonts w:hint="eastAsia" w:ascii="宋体" w:hAnsi="宋体"/>
          <w:sz w:val="24"/>
          <w:szCs w:val="24"/>
        </w:rPr>
        <w:t>打印：所录入的处方将根据每次签名归为一张处方，医生可以打印出带有处方号的处方，病人可以拿着此处方去直接交费取药，而不需要再去划价了打印医生的工作日志。</w:t>
      </w:r>
    </w:p>
    <w:p>
      <w:pPr>
        <w:pStyle w:val="41"/>
        <w:spacing w:line="360" w:lineRule="auto"/>
        <w:ind w:firstLine="480"/>
        <w:rPr>
          <w:rFonts w:ascii="宋体" w:hAnsi="宋体"/>
          <w:sz w:val="24"/>
          <w:szCs w:val="24"/>
        </w:rPr>
      </w:pPr>
      <w:r>
        <w:rPr>
          <w:rFonts w:hint="eastAsia" w:ascii="宋体" w:hAnsi="宋体"/>
          <w:sz w:val="24"/>
          <w:szCs w:val="24"/>
        </w:rPr>
        <w:t>录入诊断：医生可以根据病人的情况开相应的诊断和病情，并可以在处方上打印出。</w:t>
      </w:r>
    </w:p>
    <w:p>
      <w:pPr>
        <w:pStyle w:val="41"/>
        <w:spacing w:line="360" w:lineRule="auto"/>
        <w:ind w:firstLine="480"/>
        <w:rPr>
          <w:rFonts w:ascii="宋体" w:hAnsi="宋体"/>
          <w:sz w:val="24"/>
          <w:szCs w:val="24"/>
        </w:rPr>
      </w:pPr>
      <w:r>
        <w:rPr>
          <w:rFonts w:hint="eastAsia" w:ascii="宋体" w:hAnsi="宋体"/>
          <w:sz w:val="24"/>
          <w:szCs w:val="24"/>
        </w:rPr>
        <w:t>医疗质量控制：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依据用法、用量、疗程自动计算整包装、成组医嘱的自动匹配</w:t>
      </w:r>
    </w:p>
    <w:p>
      <w:pPr>
        <w:pStyle w:val="41"/>
        <w:spacing w:line="360" w:lineRule="auto"/>
        <w:ind w:firstLine="480"/>
        <w:rPr>
          <w:rFonts w:ascii="宋体" w:hAnsi="宋体"/>
          <w:sz w:val="24"/>
          <w:szCs w:val="24"/>
        </w:rPr>
      </w:pPr>
      <w:r>
        <w:rPr>
          <w:rFonts w:hint="eastAsia" w:ascii="宋体" w:hAnsi="宋体"/>
          <w:sz w:val="24"/>
          <w:szCs w:val="24"/>
        </w:rPr>
        <w:t>电子病历：可以查询病人的相应的过往检查检验结果和诊断记录，并书写病历，在电子病历系统中详细描述。</w:t>
      </w:r>
    </w:p>
    <w:p>
      <w:pPr>
        <w:pStyle w:val="41"/>
        <w:spacing w:line="360" w:lineRule="auto"/>
        <w:ind w:firstLine="480"/>
        <w:rPr>
          <w:rFonts w:ascii="宋体" w:hAnsi="宋体"/>
          <w:sz w:val="24"/>
          <w:szCs w:val="24"/>
        </w:rPr>
      </w:pPr>
      <w:r>
        <w:rPr>
          <w:rFonts w:hint="eastAsia" w:ascii="宋体" w:hAnsi="宋体"/>
          <w:sz w:val="24"/>
          <w:szCs w:val="24"/>
        </w:rPr>
        <w:t>医生服务：通过电子病历的调阅可以获得临床治疗信息。</w:t>
      </w:r>
    </w:p>
    <w:p>
      <w:pPr>
        <w:pStyle w:val="41"/>
        <w:spacing w:line="360" w:lineRule="auto"/>
        <w:ind w:firstLine="480"/>
        <w:rPr>
          <w:rFonts w:ascii="宋体" w:hAnsi="宋体"/>
          <w:sz w:val="24"/>
          <w:szCs w:val="24"/>
        </w:rPr>
      </w:pPr>
      <w:r>
        <w:rPr>
          <w:rFonts w:hint="eastAsia" w:ascii="宋体" w:hAnsi="宋体"/>
          <w:sz w:val="24"/>
          <w:szCs w:val="24"/>
        </w:rPr>
        <w:t>统计查询：床位查询与预约、药品查询、诊疗项目查询、病人费用查询。</w:t>
      </w:r>
    </w:p>
    <w:p>
      <w:pPr>
        <w:pStyle w:val="41"/>
        <w:spacing w:line="360" w:lineRule="auto"/>
        <w:ind w:firstLine="480"/>
        <w:rPr>
          <w:rFonts w:ascii="宋体" w:hAnsi="宋体"/>
          <w:sz w:val="24"/>
          <w:szCs w:val="24"/>
        </w:rPr>
      </w:pPr>
      <w:r>
        <w:rPr>
          <w:rFonts w:hint="eastAsia" w:ascii="宋体" w:hAnsi="宋体"/>
          <w:sz w:val="24"/>
          <w:szCs w:val="24"/>
        </w:rPr>
        <w:t>其它：过往就诊记录的查询、过往就诊医嘱记录的查询、复制过往医嘱到本次医嘱录入中。</w:t>
      </w:r>
    </w:p>
    <w:p>
      <w:pPr>
        <w:pStyle w:val="41"/>
        <w:spacing w:line="360" w:lineRule="auto"/>
        <w:ind w:firstLine="480"/>
        <w:rPr>
          <w:rFonts w:ascii="宋体" w:hAnsi="宋体"/>
          <w:sz w:val="24"/>
          <w:szCs w:val="24"/>
        </w:rPr>
      </w:pPr>
      <w:r>
        <w:rPr>
          <w:rFonts w:hint="eastAsia" w:ascii="宋体" w:hAnsi="宋体"/>
          <w:sz w:val="24"/>
          <w:szCs w:val="24"/>
        </w:rPr>
        <w:t>数据精度：单价、金额（元）：直接录入及计算结果按四舍五入保留小数点后两位。</w:t>
      </w:r>
    </w:p>
    <w:p>
      <w:pPr>
        <w:pStyle w:val="41"/>
        <w:spacing w:line="360" w:lineRule="auto"/>
        <w:ind w:firstLine="480"/>
        <w:rPr>
          <w:rFonts w:ascii="宋体" w:hAnsi="宋体"/>
          <w:sz w:val="24"/>
          <w:szCs w:val="24"/>
        </w:rPr>
      </w:pPr>
      <w:r>
        <w:rPr>
          <w:rFonts w:hint="eastAsia" w:ascii="宋体" w:hAnsi="宋体"/>
          <w:sz w:val="24"/>
          <w:szCs w:val="24"/>
        </w:rPr>
        <w:t>整数量单位：按整数位输入。</w:t>
      </w:r>
    </w:p>
    <w:p>
      <w:pPr>
        <w:pStyle w:val="4"/>
        <w:keepLines w:val="0"/>
        <w:widowControl/>
        <w:numPr>
          <w:ilvl w:val="2"/>
          <w:numId w:val="7"/>
        </w:numPr>
        <w:spacing w:line="360" w:lineRule="auto"/>
        <w:jc w:val="both"/>
        <w:rPr>
          <w:rFonts w:hAnsi="宋体"/>
          <w:sz w:val="24"/>
          <w:szCs w:val="24"/>
        </w:rPr>
      </w:pPr>
      <w:bookmarkStart w:id="56" w:name="_Toc16850"/>
      <w:r>
        <w:rPr>
          <w:rFonts w:hint="eastAsia" w:hAnsi="宋体"/>
          <w:sz w:val="24"/>
          <w:szCs w:val="24"/>
        </w:rPr>
        <w:t>住院护士工作站</w:t>
      </w:r>
      <w:bookmarkEnd w:id="56"/>
    </w:p>
    <w:p>
      <w:pPr>
        <w:pStyle w:val="41"/>
        <w:spacing w:line="360" w:lineRule="auto"/>
        <w:ind w:firstLine="480"/>
        <w:rPr>
          <w:rFonts w:ascii="宋体" w:hAnsi="宋体"/>
          <w:sz w:val="24"/>
          <w:szCs w:val="24"/>
        </w:rPr>
      </w:pPr>
      <w:r>
        <w:rPr>
          <w:rFonts w:hint="eastAsia" w:ascii="宋体" w:hAnsi="宋体"/>
          <w:sz w:val="24"/>
          <w:szCs w:val="24"/>
        </w:rPr>
        <w:t>支持护士病房管理，医嘱处理管理，护理管理，病人费用查询，护士执行等。</w:t>
      </w:r>
    </w:p>
    <w:p>
      <w:pPr>
        <w:pStyle w:val="41"/>
        <w:spacing w:line="360" w:lineRule="auto"/>
        <w:ind w:firstLine="480"/>
        <w:rPr>
          <w:rFonts w:ascii="宋体" w:hAnsi="宋体"/>
          <w:sz w:val="24"/>
          <w:szCs w:val="24"/>
        </w:rPr>
      </w:pPr>
      <w:r>
        <w:rPr>
          <w:rFonts w:hint="eastAsia" w:ascii="宋体" w:hAnsi="宋体"/>
          <w:sz w:val="24"/>
          <w:szCs w:val="24"/>
        </w:rPr>
        <w:t>功能要求：</w:t>
      </w:r>
    </w:p>
    <w:p>
      <w:pPr>
        <w:pStyle w:val="41"/>
        <w:spacing w:line="360" w:lineRule="auto"/>
        <w:ind w:firstLine="480"/>
        <w:rPr>
          <w:rFonts w:ascii="宋体" w:hAnsi="宋体"/>
          <w:sz w:val="24"/>
          <w:szCs w:val="24"/>
        </w:rPr>
      </w:pPr>
      <w:r>
        <w:rPr>
          <w:rFonts w:hint="eastAsia" w:ascii="宋体" w:hAnsi="宋体"/>
          <w:sz w:val="24"/>
          <w:szCs w:val="24"/>
        </w:rPr>
        <w:t>病房管理：按病房物理位置定制自己的病房管理界面布局，并维护自己界面信息（床号、病历号、姓名、年龄、诊断、病情、护理信息和图标显示信息等）。支持一个病区包含多个科室床位的管理模式，允许各科床位分别进行统计、核算，允许床位级别的特殊设定。提供病人入科、转科、出院处理并允许特殊情况下审批出院。</w:t>
      </w:r>
    </w:p>
    <w:p>
      <w:pPr>
        <w:pStyle w:val="41"/>
        <w:spacing w:line="360" w:lineRule="auto"/>
        <w:ind w:firstLine="480"/>
        <w:rPr>
          <w:rFonts w:ascii="宋体" w:hAnsi="宋体"/>
          <w:sz w:val="24"/>
          <w:szCs w:val="24"/>
        </w:rPr>
      </w:pPr>
      <w:r>
        <w:rPr>
          <w:rFonts w:hint="eastAsia" w:ascii="宋体" w:hAnsi="宋体"/>
          <w:sz w:val="24"/>
          <w:szCs w:val="24"/>
        </w:rPr>
        <w:t>医嘱管理：医嘱录入、医嘱审核、医嘱重整，打印病人医嘱单，支持续打、打印指定页、重打等多种医嘱打印。其它计价项目的录入、审核，生成并打印各种执行单、护理单、输液卡、床头卡等，自动显示配伍药物是否有禁忌。录入病人生命体征信息（体温、脉搏、呼吸、血压、体重、尿量、引流量、出入量、大便、身高），生成并打印三测图。录入患者膳食信息、传输到营养科。产房记录，记录相应新生儿性别、体重、接生时间、接生医生等信息。手术记录，发送手术预约信息，手术准备、手术诊断等信息至手术管理系统。</w:t>
      </w:r>
    </w:p>
    <w:p>
      <w:pPr>
        <w:pStyle w:val="41"/>
        <w:spacing w:line="360" w:lineRule="auto"/>
        <w:ind w:firstLine="480"/>
        <w:rPr>
          <w:rFonts w:ascii="宋体" w:hAnsi="宋体"/>
          <w:sz w:val="24"/>
          <w:szCs w:val="24"/>
        </w:rPr>
      </w:pPr>
      <w:r>
        <w:rPr>
          <w:rFonts w:hint="eastAsia" w:ascii="宋体" w:hAnsi="宋体"/>
          <w:sz w:val="24"/>
          <w:szCs w:val="24"/>
        </w:rPr>
        <w:t>护理管理：护理记录，护理计划，护理评价单，护士排班，护理质量控制。支持整体护理病历、重症记录和护士长手册管理。</w:t>
      </w:r>
    </w:p>
    <w:p>
      <w:pPr>
        <w:pStyle w:val="41"/>
        <w:spacing w:line="360" w:lineRule="auto"/>
        <w:ind w:firstLine="480"/>
        <w:rPr>
          <w:rFonts w:ascii="宋体" w:hAnsi="宋体"/>
          <w:sz w:val="24"/>
          <w:szCs w:val="24"/>
        </w:rPr>
      </w:pPr>
      <w:r>
        <w:rPr>
          <w:rFonts w:hint="eastAsia" w:ascii="宋体" w:hAnsi="宋体"/>
          <w:sz w:val="24"/>
          <w:szCs w:val="24"/>
        </w:rPr>
        <w:t>费用管理：录入其它相关费用（一次性材料、治疗费等）。费用查询、费用催缴等。打印病人各种费用清单。</w:t>
      </w:r>
    </w:p>
    <w:p>
      <w:pPr>
        <w:pStyle w:val="41"/>
        <w:spacing w:line="360" w:lineRule="auto"/>
        <w:ind w:firstLine="480"/>
        <w:rPr>
          <w:rFonts w:ascii="宋体" w:hAnsi="宋体"/>
          <w:sz w:val="24"/>
          <w:szCs w:val="24"/>
        </w:rPr>
      </w:pPr>
      <w:r>
        <w:rPr>
          <w:rFonts w:hint="eastAsia" w:ascii="宋体" w:hAnsi="宋体"/>
          <w:sz w:val="24"/>
          <w:szCs w:val="24"/>
        </w:rPr>
        <w:t>病人管理：病人信息可随时由病历系统传送电子病历至护士站。患者可通过住院系统至护士站，出院时，也可将信息传送至住院系统，为病人办理出院手续做好准备。</w:t>
      </w:r>
    </w:p>
    <w:p>
      <w:pPr>
        <w:pStyle w:val="41"/>
        <w:spacing w:line="360" w:lineRule="auto"/>
        <w:ind w:firstLine="480"/>
        <w:rPr>
          <w:rFonts w:ascii="宋体" w:hAnsi="宋体"/>
          <w:sz w:val="24"/>
          <w:szCs w:val="24"/>
        </w:rPr>
      </w:pPr>
      <w:r>
        <w:rPr>
          <w:rFonts w:hint="eastAsia" w:ascii="宋体" w:hAnsi="宋体"/>
          <w:sz w:val="24"/>
          <w:szCs w:val="24"/>
        </w:rPr>
        <w:t>材料管理：提供科室与消毒供应室的物品请领、交换功能。</w:t>
      </w:r>
    </w:p>
    <w:p>
      <w:pPr>
        <w:pStyle w:val="41"/>
        <w:spacing w:line="360" w:lineRule="auto"/>
        <w:ind w:firstLine="480"/>
        <w:rPr>
          <w:rFonts w:ascii="宋体" w:hAnsi="宋体"/>
          <w:sz w:val="24"/>
          <w:szCs w:val="24"/>
        </w:rPr>
      </w:pPr>
      <w:r>
        <w:rPr>
          <w:rFonts w:hint="eastAsia" w:ascii="宋体" w:hAnsi="宋体"/>
          <w:sz w:val="24"/>
          <w:szCs w:val="24"/>
        </w:rPr>
        <w:t>医嘱打印：生成并打印各种执行单、护理单、输液卡、床头卡等。打印病人医嘱单，支持续打、打印指定页、重打等多种医嘱打印等。各种皮试结果可在长期、临时医嘱单上反映出来。</w:t>
      </w:r>
    </w:p>
    <w:p>
      <w:pPr>
        <w:pStyle w:val="41"/>
        <w:spacing w:line="360" w:lineRule="auto"/>
        <w:ind w:firstLine="480"/>
        <w:rPr>
          <w:rFonts w:ascii="宋体" w:hAnsi="宋体"/>
          <w:sz w:val="24"/>
          <w:szCs w:val="24"/>
        </w:rPr>
      </w:pPr>
      <w:r>
        <w:rPr>
          <w:rFonts w:hint="eastAsia" w:ascii="宋体" w:hAnsi="宋体"/>
          <w:sz w:val="24"/>
          <w:szCs w:val="24"/>
        </w:rPr>
        <w:t>统计查询：进行每日工作量统计并生成相应日报、月报、年报。医嘱状态查询，医嘱执行情况查询，患者状态查询，病床状态查询，药品查询、诊疗项目查询，患者费用清单查询。</w:t>
      </w:r>
    </w:p>
    <w:p>
      <w:pPr>
        <w:pStyle w:val="4"/>
        <w:keepLines w:val="0"/>
        <w:widowControl/>
        <w:numPr>
          <w:ilvl w:val="2"/>
          <w:numId w:val="7"/>
        </w:numPr>
        <w:spacing w:line="360" w:lineRule="auto"/>
        <w:jc w:val="both"/>
        <w:rPr>
          <w:rFonts w:hAnsi="宋体"/>
          <w:sz w:val="24"/>
          <w:szCs w:val="24"/>
        </w:rPr>
      </w:pPr>
      <w:bookmarkStart w:id="57" w:name="_Toc2493"/>
      <w:r>
        <w:rPr>
          <w:rFonts w:hint="eastAsia" w:hAnsi="宋体"/>
          <w:sz w:val="24"/>
          <w:szCs w:val="24"/>
        </w:rPr>
        <w:t>住院药房系统</w:t>
      </w:r>
      <w:bookmarkEnd w:id="57"/>
    </w:p>
    <w:p>
      <w:pPr>
        <w:pStyle w:val="41"/>
        <w:spacing w:line="360" w:lineRule="auto"/>
        <w:ind w:firstLine="480"/>
        <w:rPr>
          <w:rFonts w:ascii="宋体" w:hAnsi="宋体"/>
          <w:sz w:val="24"/>
          <w:szCs w:val="24"/>
        </w:rPr>
      </w:pPr>
      <w:r>
        <w:rPr>
          <w:rFonts w:hint="eastAsia" w:ascii="宋体" w:hAnsi="宋体"/>
          <w:sz w:val="24"/>
          <w:szCs w:val="24"/>
        </w:rPr>
        <w:t>系统完成对住院病人的配药、发药、查询、退药申请、退药、发药单打印、发药统计等。具有数据的适时备份功能，</w:t>
      </w:r>
      <w:r>
        <w:rPr>
          <w:rFonts w:hint="eastAsia" w:ascii="宋体" w:hAnsi="宋体"/>
          <w:b/>
          <w:sz w:val="24"/>
          <w:szCs w:val="24"/>
        </w:rPr>
        <w:t>可保证主服务器不能正常工作时随时起用备用服务器，实现单机运行的功能。</w:t>
      </w:r>
      <w:r>
        <w:rPr>
          <w:rFonts w:hint="eastAsia" w:ascii="宋体" w:hAnsi="宋体"/>
          <w:sz w:val="24"/>
          <w:szCs w:val="24"/>
        </w:rPr>
        <w:t>采用条形码支持入出库按批次管理库存，入库时扫描条码入库，出库时扫描条码出库。</w:t>
      </w:r>
    </w:p>
    <w:p>
      <w:pPr>
        <w:pStyle w:val="41"/>
        <w:spacing w:line="360" w:lineRule="auto"/>
        <w:ind w:firstLine="480"/>
        <w:rPr>
          <w:rFonts w:ascii="宋体" w:hAnsi="宋体"/>
          <w:sz w:val="24"/>
          <w:szCs w:val="24"/>
        </w:rPr>
      </w:pPr>
      <w:r>
        <w:rPr>
          <w:rFonts w:hint="eastAsia" w:ascii="宋体" w:hAnsi="宋体"/>
          <w:sz w:val="24"/>
          <w:szCs w:val="24"/>
        </w:rPr>
        <w:t>系统可自动获取药品名称、规格、批号、价格、生产厂家、药品来源、药品剂型、属性、类别和住院患者等药品基本信息；具有分别按患者的临时医嘱和长期医嘱执行确认上帐功能，并自动生成针剂、片剂、输液、毒麻和其它等类型的摆药单和统领单，同时追踪各药品的库存及患者的押金等，打印中草药处方单，并实现对特殊医嘱、隔日医嘱等的处理。提供科室、病房基数药管理与核算统计分析功能。提供查询和打印药品的出库明细功能。支持多个住院药房管理。支持药品批次管理。</w:t>
      </w:r>
    </w:p>
    <w:p>
      <w:pPr>
        <w:pStyle w:val="41"/>
        <w:spacing w:line="360" w:lineRule="auto"/>
        <w:ind w:firstLine="480"/>
        <w:rPr>
          <w:rFonts w:ascii="宋体" w:hAnsi="宋体"/>
          <w:sz w:val="24"/>
          <w:szCs w:val="24"/>
        </w:rPr>
      </w:pPr>
      <w:r>
        <w:rPr>
          <w:rFonts w:hint="eastAsia" w:ascii="宋体" w:hAnsi="宋体"/>
          <w:sz w:val="24"/>
          <w:szCs w:val="24"/>
        </w:rPr>
        <w:t>基本功能同门诊药房。</w:t>
      </w:r>
    </w:p>
    <w:p>
      <w:pPr>
        <w:pStyle w:val="41"/>
        <w:spacing w:line="360" w:lineRule="auto"/>
        <w:ind w:firstLine="480"/>
        <w:rPr>
          <w:rFonts w:ascii="宋体" w:hAnsi="宋体"/>
          <w:sz w:val="24"/>
          <w:szCs w:val="24"/>
        </w:rPr>
      </w:pPr>
      <w:r>
        <w:rPr>
          <w:rFonts w:hint="eastAsia" w:ascii="宋体" w:hAnsi="宋体"/>
          <w:sz w:val="24"/>
          <w:szCs w:val="24"/>
        </w:rPr>
        <w:t>住院药房其它管理功能：</w:t>
      </w:r>
    </w:p>
    <w:p>
      <w:pPr>
        <w:pStyle w:val="41"/>
        <w:spacing w:line="360" w:lineRule="auto"/>
        <w:ind w:firstLine="480"/>
        <w:rPr>
          <w:rFonts w:ascii="宋体" w:hAnsi="宋体"/>
          <w:sz w:val="24"/>
          <w:szCs w:val="24"/>
        </w:rPr>
      </w:pPr>
      <w:r>
        <w:rPr>
          <w:rFonts w:hint="eastAsia" w:ascii="宋体" w:hAnsi="宋体"/>
          <w:sz w:val="24"/>
          <w:szCs w:val="24"/>
        </w:rPr>
        <w:t>可以按病区进行长期和临时医嘱发药。显示已有长期医嘱发药信息的病区列表，自动刷新列表，从列表中选择病区统药。</w:t>
      </w:r>
    </w:p>
    <w:p>
      <w:pPr>
        <w:pStyle w:val="41"/>
        <w:spacing w:line="360" w:lineRule="auto"/>
        <w:ind w:firstLine="480"/>
        <w:rPr>
          <w:rFonts w:ascii="宋体" w:hAnsi="宋体"/>
          <w:sz w:val="24"/>
          <w:szCs w:val="24"/>
        </w:rPr>
      </w:pPr>
      <w:r>
        <w:rPr>
          <w:rFonts w:hint="eastAsia" w:ascii="宋体" w:hAnsi="宋体"/>
          <w:sz w:val="24"/>
          <w:szCs w:val="24"/>
        </w:rPr>
        <w:t>按要求打印自动生成的针剂、片剂、输液、毒麻和其它等类型摆药单汇总和明细。发药后给病人计药品费和执行方式及材料费。可以录入病人记账号，各单个病人发药。摆药单可以补打。</w:t>
      </w:r>
    </w:p>
    <w:p>
      <w:pPr>
        <w:pStyle w:val="41"/>
        <w:spacing w:line="360" w:lineRule="auto"/>
        <w:ind w:firstLine="480"/>
        <w:rPr>
          <w:rFonts w:ascii="宋体" w:hAnsi="宋体"/>
          <w:sz w:val="24"/>
          <w:szCs w:val="24"/>
        </w:rPr>
      </w:pPr>
      <w:r>
        <w:rPr>
          <w:rFonts w:hint="eastAsia" w:ascii="宋体" w:hAnsi="宋体"/>
          <w:sz w:val="24"/>
          <w:szCs w:val="24"/>
        </w:rPr>
        <w:t>可以按病区或个人退药，打印退药单。</w:t>
      </w:r>
    </w:p>
    <w:p>
      <w:pPr>
        <w:pStyle w:val="41"/>
        <w:spacing w:line="360" w:lineRule="auto"/>
        <w:ind w:firstLine="480"/>
        <w:rPr>
          <w:rFonts w:ascii="宋体" w:hAnsi="宋体"/>
          <w:sz w:val="24"/>
          <w:szCs w:val="24"/>
        </w:rPr>
      </w:pPr>
      <w:r>
        <w:rPr>
          <w:rFonts w:hint="eastAsia" w:ascii="宋体" w:hAnsi="宋体"/>
          <w:sz w:val="24"/>
          <w:szCs w:val="24"/>
        </w:rPr>
        <w:t>病房传输到药房的数据药房自动确认、自动接收、自动打印。分针剂、口服（片剂）、出院带药三种格式进行接收打印。</w:t>
      </w:r>
    </w:p>
    <w:p>
      <w:pPr>
        <w:pStyle w:val="41"/>
        <w:spacing w:line="360" w:lineRule="auto"/>
        <w:ind w:firstLine="480"/>
        <w:rPr>
          <w:rFonts w:ascii="宋体" w:hAnsi="宋体"/>
          <w:sz w:val="24"/>
          <w:szCs w:val="24"/>
        </w:rPr>
      </w:pPr>
      <w:r>
        <w:rPr>
          <w:rFonts w:hint="eastAsia" w:ascii="宋体" w:hAnsi="宋体"/>
          <w:sz w:val="24"/>
          <w:szCs w:val="24"/>
        </w:rPr>
        <w:t>病房确认、传输数据后自动产生唯一药品单号，单号由“科别代码+序号”组成，药品单自动汇总、排序。</w:t>
      </w:r>
    </w:p>
    <w:p>
      <w:pPr>
        <w:pStyle w:val="41"/>
        <w:spacing w:line="360" w:lineRule="auto"/>
        <w:ind w:firstLine="480"/>
        <w:rPr>
          <w:rFonts w:ascii="宋体" w:hAnsi="宋体"/>
          <w:sz w:val="24"/>
          <w:szCs w:val="24"/>
        </w:rPr>
      </w:pPr>
      <w:r>
        <w:rPr>
          <w:rFonts w:hint="eastAsia" w:ascii="宋体" w:hAnsi="宋体"/>
          <w:sz w:val="24"/>
          <w:szCs w:val="24"/>
        </w:rPr>
        <w:t>病房只能传输当天下午至次日上午的口服药，确实有特殊情况需延长时间的（如：病人请假外出），应单独录入、传输，并有提醒药房药师功能。</w:t>
      </w:r>
    </w:p>
    <w:p>
      <w:pPr>
        <w:pStyle w:val="41"/>
        <w:spacing w:line="360" w:lineRule="auto"/>
        <w:ind w:firstLine="480"/>
        <w:rPr>
          <w:rFonts w:ascii="宋体" w:hAnsi="宋体"/>
          <w:sz w:val="24"/>
          <w:szCs w:val="24"/>
        </w:rPr>
      </w:pPr>
      <w:r>
        <w:rPr>
          <w:rFonts w:hint="eastAsia" w:ascii="宋体" w:hAnsi="宋体"/>
          <w:sz w:val="24"/>
          <w:szCs w:val="24"/>
        </w:rPr>
        <w:t>药物配伍禁忌、协同作用、超剂量等的提醒及控制功能。</w:t>
      </w:r>
    </w:p>
    <w:p>
      <w:pPr>
        <w:pStyle w:val="41"/>
        <w:spacing w:line="360" w:lineRule="auto"/>
        <w:ind w:firstLine="480"/>
        <w:rPr>
          <w:rFonts w:ascii="宋体" w:hAnsi="宋体"/>
          <w:sz w:val="24"/>
          <w:szCs w:val="24"/>
        </w:rPr>
      </w:pPr>
      <w:r>
        <w:rPr>
          <w:rFonts w:hint="eastAsia" w:ascii="宋体" w:hAnsi="宋体"/>
          <w:sz w:val="24"/>
          <w:szCs w:val="24"/>
        </w:rPr>
        <w:t>药品单可恢复打印时，可连续打印；可单独按床号或单号打印；可按某一床号至另一床号或某一单号至另一单号的区间内打印。</w:t>
      </w:r>
    </w:p>
    <w:p>
      <w:pPr>
        <w:pStyle w:val="41"/>
        <w:spacing w:line="360" w:lineRule="auto"/>
        <w:ind w:firstLine="480"/>
        <w:rPr>
          <w:rFonts w:ascii="宋体" w:hAnsi="宋体"/>
          <w:sz w:val="24"/>
          <w:szCs w:val="24"/>
        </w:rPr>
      </w:pPr>
      <w:r>
        <w:rPr>
          <w:rFonts w:hint="eastAsia" w:ascii="宋体" w:hAnsi="宋体"/>
          <w:sz w:val="24"/>
          <w:szCs w:val="24"/>
        </w:rPr>
        <w:t>药房调配药师确认药单调配时，病房自动显示该药单在调配中；核对药师核对确认后，病房自动显示该药单调配完毕。</w:t>
      </w:r>
    </w:p>
    <w:p>
      <w:pPr>
        <w:pStyle w:val="41"/>
        <w:spacing w:line="360" w:lineRule="auto"/>
        <w:ind w:firstLine="480"/>
        <w:rPr>
          <w:rFonts w:ascii="宋体" w:hAnsi="宋体"/>
          <w:sz w:val="24"/>
          <w:szCs w:val="24"/>
        </w:rPr>
      </w:pPr>
      <w:r>
        <w:rPr>
          <w:rFonts w:hint="eastAsia" w:ascii="宋体" w:hAnsi="宋体"/>
          <w:sz w:val="24"/>
          <w:szCs w:val="24"/>
        </w:rPr>
        <w:t>药师确认药单、领药、退药、改动柜台号、维护显示与不显示等每步电脑操作，都必须有密码确认，药品单确认后有确认恢复功能。</w:t>
      </w:r>
    </w:p>
    <w:p>
      <w:pPr>
        <w:pStyle w:val="41"/>
        <w:spacing w:line="360" w:lineRule="auto"/>
        <w:ind w:firstLine="480"/>
        <w:rPr>
          <w:rFonts w:ascii="宋体" w:hAnsi="宋体"/>
          <w:sz w:val="24"/>
          <w:szCs w:val="24"/>
        </w:rPr>
      </w:pPr>
      <w:r>
        <w:rPr>
          <w:rFonts w:hint="eastAsia" w:ascii="宋体" w:hAnsi="宋体"/>
          <w:sz w:val="24"/>
          <w:szCs w:val="24"/>
        </w:rPr>
        <w:t>药品统领单分为：长期口服药单、出院带药单、贵重药单、统领药单、基数药单、麻醉药单。</w:t>
      </w:r>
    </w:p>
    <w:p>
      <w:pPr>
        <w:pStyle w:val="41"/>
        <w:spacing w:line="360" w:lineRule="auto"/>
        <w:ind w:firstLine="480"/>
        <w:rPr>
          <w:rFonts w:ascii="宋体" w:hAnsi="宋体"/>
          <w:sz w:val="24"/>
          <w:szCs w:val="24"/>
        </w:rPr>
      </w:pPr>
      <w:r>
        <w:rPr>
          <w:rFonts w:hint="eastAsia" w:ascii="宋体" w:hAnsi="宋体"/>
          <w:sz w:val="24"/>
          <w:szCs w:val="24"/>
        </w:rPr>
        <w:t>设置病房药房之间的换药界面和各药房之间的药物调拨界面，库存自动盘增、盘减，可下载打印供领导审批。</w:t>
      </w:r>
    </w:p>
    <w:p>
      <w:pPr>
        <w:pStyle w:val="41"/>
        <w:spacing w:line="360" w:lineRule="auto"/>
        <w:ind w:firstLine="480"/>
        <w:rPr>
          <w:rFonts w:ascii="宋体" w:hAnsi="宋体"/>
          <w:sz w:val="24"/>
          <w:szCs w:val="24"/>
        </w:rPr>
      </w:pPr>
      <w:r>
        <w:rPr>
          <w:rFonts w:hint="eastAsia" w:ascii="宋体" w:hAnsi="宋体"/>
          <w:sz w:val="24"/>
          <w:szCs w:val="24"/>
        </w:rPr>
        <w:t>设置库存盘点（可按多柜台任意排序）、汇总界面。</w:t>
      </w:r>
    </w:p>
    <w:p>
      <w:pPr>
        <w:pStyle w:val="41"/>
        <w:spacing w:line="360" w:lineRule="auto"/>
        <w:ind w:firstLine="480"/>
        <w:rPr>
          <w:rFonts w:ascii="宋体" w:hAnsi="宋体"/>
          <w:sz w:val="24"/>
          <w:szCs w:val="24"/>
        </w:rPr>
      </w:pPr>
      <w:r>
        <w:rPr>
          <w:rFonts w:hint="eastAsia" w:ascii="宋体" w:hAnsi="宋体"/>
          <w:sz w:val="24"/>
          <w:szCs w:val="24"/>
        </w:rPr>
        <w:t>设置临时计划、周计划自动请领界面，计划按大包装请领，按药房柜台号→药库柜台号排序，库存自动盘增、盘减。</w:t>
      </w:r>
    </w:p>
    <w:p>
      <w:pPr>
        <w:pStyle w:val="41"/>
        <w:spacing w:line="360" w:lineRule="auto"/>
        <w:ind w:firstLine="480"/>
        <w:rPr>
          <w:rFonts w:ascii="宋体" w:hAnsi="宋体"/>
          <w:sz w:val="24"/>
          <w:szCs w:val="24"/>
        </w:rPr>
      </w:pPr>
      <w:r>
        <w:rPr>
          <w:rFonts w:hint="eastAsia" w:ascii="宋体" w:hAnsi="宋体"/>
          <w:sz w:val="24"/>
          <w:szCs w:val="24"/>
        </w:rPr>
        <w:t>设置药品监控界面，包括积压药品、近期药品、危险药品等。</w:t>
      </w:r>
    </w:p>
    <w:p>
      <w:pPr>
        <w:pStyle w:val="4"/>
        <w:keepLines w:val="0"/>
        <w:widowControl/>
        <w:numPr>
          <w:ilvl w:val="2"/>
          <w:numId w:val="7"/>
        </w:numPr>
        <w:spacing w:line="360" w:lineRule="auto"/>
        <w:jc w:val="both"/>
        <w:rPr>
          <w:rFonts w:hAnsi="宋体"/>
          <w:sz w:val="24"/>
          <w:szCs w:val="24"/>
        </w:rPr>
      </w:pPr>
      <w:bookmarkStart w:id="58" w:name="_Toc14169"/>
      <w:r>
        <w:rPr>
          <w:rFonts w:hint="eastAsia"/>
          <w:sz w:val="24"/>
          <w:szCs w:val="28"/>
        </w:rPr>
        <w:t>会诊管理系统（会诊管理）</w:t>
      </w:r>
      <w:bookmarkEnd w:id="58"/>
    </w:p>
    <w:p>
      <w:pPr>
        <w:pStyle w:val="41"/>
        <w:spacing w:line="360" w:lineRule="auto"/>
        <w:ind w:firstLine="480"/>
        <w:rPr>
          <w:rFonts w:ascii="宋体" w:hAnsi="宋体"/>
          <w:sz w:val="24"/>
          <w:szCs w:val="24"/>
        </w:rPr>
      </w:pPr>
      <w:r>
        <w:rPr>
          <w:rFonts w:hint="eastAsia" w:ascii="宋体" w:hAnsi="宋体"/>
          <w:sz w:val="24"/>
          <w:szCs w:val="24"/>
        </w:rPr>
        <w:t>系统支持科室或医生之间的会诊。</w:t>
      </w:r>
      <w:r>
        <w:rPr>
          <w:rFonts w:ascii="宋体" w:hAnsi="宋体"/>
          <w:sz w:val="24"/>
          <w:szCs w:val="24"/>
        </w:rPr>
        <w:t>包括</w:t>
      </w:r>
      <w:r>
        <w:rPr>
          <w:rFonts w:hint="eastAsia" w:ascii="宋体" w:hAnsi="宋体"/>
          <w:sz w:val="24"/>
          <w:szCs w:val="24"/>
        </w:rPr>
        <w:t>：会诊申请、会诊执行、会诊撤销和会诊打印等功能。</w:t>
      </w:r>
    </w:p>
    <w:p>
      <w:pPr>
        <w:pStyle w:val="41"/>
        <w:spacing w:line="360" w:lineRule="auto"/>
        <w:ind w:firstLine="480"/>
        <w:rPr>
          <w:rFonts w:ascii="宋体" w:hAnsi="宋体"/>
          <w:sz w:val="24"/>
          <w:szCs w:val="24"/>
        </w:rPr>
      </w:pPr>
      <w:r>
        <w:rPr>
          <w:rFonts w:hint="eastAsia" w:ascii="宋体" w:hAnsi="宋体"/>
          <w:sz w:val="24"/>
          <w:szCs w:val="24"/>
        </w:rPr>
        <w:t>1．支持根据默认的院际会诊医嘱插入会诊计费医嘱。</w:t>
      </w:r>
    </w:p>
    <w:p>
      <w:pPr>
        <w:pStyle w:val="41"/>
        <w:spacing w:line="360" w:lineRule="auto"/>
        <w:ind w:firstLine="480"/>
        <w:rPr>
          <w:rFonts w:ascii="宋体" w:hAnsi="宋体"/>
          <w:sz w:val="24"/>
          <w:szCs w:val="24"/>
        </w:rPr>
      </w:pPr>
      <w:r>
        <w:rPr>
          <w:rFonts w:hint="eastAsia" w:ascii="宋体" w:hAnsi="宋体"/>
          <w:sz w:val="24"/>
          <w:szCs w:val="24"/>
        </w:rPr>
        <w:t>2．支持根据科室和会诊医生的级别插入会诊计费医嘱。</w:t>
      </w:r>
    </w:p>
    <w:p>
      <w:pPr>
        <w:pStyle w:val="41"/>
        <w:spacing w:line="360" w:lineRule="auto"/>
        <w:ind w:firstLine="480"/>
        <w:rPr>
          <w:rFonts w:ascii="宋体" w:hAnsi="宋体"/>
          <w:sz w:val="24"/>
          <w:szCs w:val="24"/>
        </w:rPr>
      </w:pPr>
      <w:r>
        <w:rPr>
          <w:rFonts w:hint="eastAsia" w:ascii="宋体" w:hAnsi="宋体"/>
          <w:sz w:val="24"/>
          <w:szCs w:val="24"/>
        </w:rPr>
        <w:t>3．支持根据执行会诊的医生的级别插入会诊计费医嘱。</w:t>
      </w:r>
    </w:p>
    <w:p>
      <w:pPr>
        <w:pStyle w:val="3"/>
        <w:numPr>
          <w:ilvl w:val="1"/>
          <w:numId w:val="7"/>
        </w:numPr>
        <w:spacing w:line="360" w:lineRule="auto"/>
        <w:jc w:val="both"/>
        <w:rPr>
          <w:rFonts w:ascii="宋体" w:hAnsi="宋体" w:eastAsia="宋体"/>
          <w:sz w:val="24"/>
          <w:szCs w:val="24"/>
        </w:rPr>
      </w:pPr>
      <w:bookmarkStart w:id="59" w:name="_Toc31777"/>
      <w:r>
        <w:rPr>
          <w:rFonts w:hint="eastAsia" w:ascii="宋体" w:hAnsi="宋体" w:eastAsia="宋体"/>
          <w:sz w:val="24"/>
          <w:szCs w:val="24"/>
        </w:rPr>
        <w:t>电子病历</w:t>
      </w:r>
      <w:bookmarkEnd w:id="59"/>
      <w:r>
        <w:rPr>
          <w:rFonts w:hint="eastAsia" w:ascii="宋体" w:hAnsi="宋体" w:eastAsia="宋体"/>
          <w:sz w:val="24"/>
          <w:szCs w:val="24"/>
        </w:rPr>
        <w:t>系统</w:t>
      </w:r>
    </w:p>
    <w:p>
      <w:pPr>
        <w:pStyle w:val="41"/>
        <w:spacing w:line="360" w:lineRule="auto"/>
        <w:ind w:firstLine="480"/>
        <w:rPr>
          <w:rFonts w:ascii="宋体" w:hAnsi="宋体"/>
          <w:sz w:val="24"/>
          <w:szCs w:val="24"/>
        </w:rPr>
      </w:pPr>
      <w:bookmarkStart w:id="60" w:name="_Toc5221"/>
      <w:r>
        <w:rPr>
          <w:rFonts w:hint="eastAsia" w:ascii="宋体" w:hAnsi="宋体"/>
          <w:sz w:val="24"/>
          <w:szCs w:val="24"/>
        </w:rPr>
        <w:t>结构化电子病历包含了病人诊疗记录的完整信息，是医院、医生和病人的宝贵信息资源, 是对患者进行医治和对疾病进行科学研究的第一手材料，同时也是医院之间和区域医疗必需的资料。</w:t>
      </w:r>
    </w:p>
    <w:p>
      <w:pPr>
        <w:pStyle w:val="41"/>
        <w:spacing w:line="360" w:lineRule="auto"/>
        <w:ind w:firstLine="480"/>
        <w:rPr>
          <w:rFonts w:ascii="宋体" w:hAnsi="宋体"/>
          <w:sz w:val="24"/>
          <w:szCs w:val="24"/>
        </w:rPr>
      </w:pPr>
      <w:r>
        <w:rPr>
          <w:rFonts w:hint="eastAsia" w:ascii="宋体" w:hAnsi="宋体"/>
          <w:sz w:val="24"/>
          <w:szCs w:val="24"/>
        </w:rPr>
        <w:t>电子病历必须是支持结构化，包含多媒体信息的电子病历，同时必须是支持用户定制的可适应于不同科室的实际医疗要求的专科电子病历，电子病历支持结合数字签名实现病历无纸化。</w:t>
      </w:r>
    </w:p>
    <w:p>
      <w:pPr>
        <w:pStyle w:val="41"/>
        <w:spacing w:line="360" w:lineRule="auto"/>
        <w:ind w:firstLine="482"/>
        <w:rPr>
          <w:rFonts w:ascii="宋体" w:hAnsi="宋体"/>
          <w:b/>
          <w:bCs/>
          <w:sz w:val="24"/>
          <w:szCs w:val="24"/>
        </w:rPr>
      </w:pPr>
      <w:r>
        <w:rPr>
          <w:rFonts w:hint="eastAsia" w:ascii="宋体" w:hAnsi="宋体"/>
          <w:b/>
          <w:bCs/>
          <w:sz w:val="24"/>
          <w:szCs w:val="24"/>
        </w:rPr>
        <w:t>电子病历系统包含门诊、急诊、住院电子病历。</w:t>
      </w:r>
    </w:p>
    <w:p>
      <w:pPr>
        <w:pStyle w:val="4"/>
        <w:keepLines w:val="0"/>
        <w:widowControl/>
        <w:numPr>
          <w:ilvl w:val="2"/>
          <w:numId w:val="7"/>
        </w:numPr>
        <w:spacing w:line="360" w:lineRule="auto"/>
        <w:jc w:val="both"/>
        <w:rPr>
          <w:rFonts w:hAnsi="宋体"/>
          <w:sz w:val="24"/>
          <w:szCs w:val="24"/>
        </w:rPr>
      </w:pPr>
      <w:bookmarkStart w:id="61" w:name="_Toc30789"/>
      <w:r>
        <w:rPr>
          <w:rFonts w:hint="eastAsia" w:hAnsi="宋体"/>
          <w:sz w:val="24"/>
          <w:szCs w:val="24"/>
        </w:rPr>
        <w:t>医生电子病历</w:t>
      </w:r>
      <w:bookmarkEnd w:id="61"/>
    </w:p>
    <w:p>
      <w:pPr>
        <w:pStyle w:val="41"/>
        <w:spacing w:line="360" w:lineRule="auto"/>
        <w:ind w:firstLine="480"/>
        <w:rPr>
          <w:rFonts w:ascii="宋体" w:hAnsi="宋体"/>
          <w:sz w:val="24"/>
          <w:szCs w:val="24"/>
        </w:rPr>
      </w:pPr>
      <w:r>
        <w:rPr>
          <w:rFonts w:hint="eastAsia" w:ascii="宋体" w:hAnsi="宋体"/>
          <w:sz w:val="24"/>
          <w:szCs w:val="24"/>
        </w:rPr>
        <w:t>提供医生病历书写功能，协助医生逐步完成各类医疗数据的电子化管理并可以打印成文档、具有粘贴、存盘功能（支持XML格式）。</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具备无资质医生病历书写权限设定</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实现知识库、医学术语等内容自定义动态的插入病历文书中</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能将检验、检查数据插入到病历当中的任意位置</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多媒体病历展现形式，能任意位置插入图形图像，并对图形图像作标注。</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屏蔽外部文件复制，但允许同一患者资料的内部复制；</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支持三级检诊，医生按照等级，具有不同的修改权限，对于下级医生病历的修改，保留所见即所得的痕迹；</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具有临床工作职能提醒功能</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医生可以对模板中的元素可以自行设定是否可以删除、必选</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提供医疗文书书写过程中常用的特殊符号集如：℃，℉，‰，㎡，</w:t>
      </w:r>
      <w:r>
        <w:rPr>
          <w:rFonts w:ascii="宋体" w:hAnsi="宋体"/>
          <w:sz w:val="24"/>
          <w:szCs w:val="24"/>
        </w:rPr>
        <w:t>mol</w:t>
      </w:r>
      <w:r>
        <w:rPr>
          <w:rFonts w:hint="eastAsia" w:ascii="宋体" w:hAnsi="宋体"/>
          <w:sz w:val="24"/>
          <w:szCs w:val="24"/>
        </w:rPr>
        <w:t>等，提供上、下标功能：支持对文字的上下标功能</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支持病历自动排版功能，提供打印、整洁打印、选择打印和续打功能。</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电子病案库满足病历</w:t>
      </w:r>
      <w:r>
        <w:rPr>
          <w:rFonts w:ascii="宋体" w:hAnsi="宋体"/>
          <w:sz w:val="24"/>
          <w:szCs w:val="24"/>
        </w:rPr>
        <w:t>30-50</w:t>
      </w:r>
      <w:r>
        <w:rPr>
          <w:rFonts w:hint="eastAsia" w:ascii="宋体" w:hAnsi="宋体"/>
          <w:sz w:val="24"/>
          <w:szCs w:val="24"/>
        </w:rPr>
        <w:t>年的长期在线，具有可迁移性。</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实现单一权限书写，多人查看机制</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病程记录要连续书写、连续显示，保证病程分段质控</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具备危重患者、科室交接班处理</w:t>
      </w:r>
    </w:p>
    <w:p>
      <w:pPr>
        <w:pStyle w:val="41"/>
        <w:numPr>
          <w:ilvl w:val="0"/>
          <w:numId w:val="22"/>
        </w:numPr>
        <w:spacing w:after="0" w:line="360" w:lineRule="auto"/>
        <w:ind w:leftChars="0" w:firstLineChars="0"/>
        <w:rPr>
          <w:rFonts w:ascii="宋体" w:hAnsi="宋体"/>
          <w:sz w:val="24"/>
          <w:szCs w:val="24"/>
        </w:rPr>
      </w:pPr>
      <w:r>
        <w:rPr>
          <w:rFonts w:hint="eastAsia" w:ascii="宋体" w:hAnsi="宋体"/>
          <w:sz w:val="24"/>
          <w:szCs w:val="24"/>
        </w:rPr>
        <w:t>待定项目或内容标记功能</w:t>
      </w:r>
    </w:p>
    <w:p>
      <w:pPr>
        <w:pStyle w:val="4"/>
        <w:keepLines w:val="0"/>
        <w:widowControl/>
        <w:numPr>
          <w:ilvl w:val="2"/>
          <w:numId w:val="7"/>
        </w:numPr>
        <w:spacing w:line="360" w:lineRule="auto"/>
        <w:jc w:val="both"/>
        <w:rPr>
          <w:rFonts w:hAnsi="宋体"/>
          <w:sz w:val="24"/>
          <w:szCs w:val="24"/>
        </w:rPr>
      </w:pPr>
      <w:bookmarkStart w:id="62" w:name="_Toc31515"/>
      <w:r>
        <w:rPr>
          <w:rFonts w:hint="eastAsia"/>
          <w:sz w:val="24"/>
          <w:szCs w:val="28"/>
        </w:rPr>
        <w:t>护理病历（护理电子病历）</w:t>
      </w:r>
      <w:bookmarkEnd w:id="62"/>
    </w:p>
    <w:p>
      <w:pPr>
        <w:pStyle w:val="41"/>
        <w:spacing w:line="360" w:lineRule="auto"/>
        <w:ind w:firstLine="480"/>
        <w:rPr>
          <w:rFonts w:ascii="宋体" w:hAnsi="宋体"/>
          <w:sz w:val="24"/>
          <w:szCs w:val="24"/>
        </w:rPr>
      </w:pPr>
      <w:r>
        <w:rPr>
          <w:rFonts w:hint="eastAsia" w:ascii="宋体" w:hAnsi="宋体"/>
          <w:sz w:val="24"/>
          <w:szCs w:val="24"/>
        </w:rPr>
        <w:t>护理病历书写部分具备医生病历书写功能。</w:t>
      </w:r>
    </w:p>
    <w:p>
      <w:pPr>
        <w:pStyle w:val="41"/>
        <w:spacing w:line="360" w:lineRule="auto"/>
        <w:ind w:firstLine="480"/>
        <w:rPr>
          <w:rFonts w:ascii="宋体" w:hAnsi="宋体"/>
          <w:sz w:val="24"/>
          <w:szCs w:val="24"/>
        </w:rPr>
      </w:pPr>
      <w:r>
        <w:rPr>
          <w:rFonts w:hint="eastAsia" w:ascii="宋体" w:hAnsi="宋体"/>
          <w:sz w:val="24"/>
          <w:szCs w:val="24"/>
        </w:rPr>
        <w:t>护理记录包括护理病历、护理计划单、护理观察记录、各种护理记录单、三测表、引流记录单、综合观察记录单、血尿糖观察记录单、血压脉搏观察记录单、护理交班记录、手术室护理观察记录、手术室护理记录、产科出院卡、婴儿记录等。</w:t>
      </w:r>
    </w:p>
    <w:p>
      <w:pPr>
        <w:pStyle w:val="41"/>
        <w:spacing w:line="360" w:lineRule="auto"/>
        <w:ind w:firstLine="480"/>
        <w:rPr>
          <w:rFonts w:ascii="宋体" w:hAnsi="宋体"/>
          <w:sz w:val="24"/>
          <w:szCs w:val="24"/>
        </w:rPr>
      </w:pPr>
      <w:r>
        <w:rPr>
          <w:rFonts w:hint="eastAsia" w:ascii="宋体" w:hAnsi="宋体"/>
          <w:sz w:val="24"/>
          <w:szCs w:val="24"/>
        </w:rPr>
        <w:t>系统具备护理病历知识库，支持护理病历中，特殊的表格形式，要求一般护理记录、危重护理记录等护理病历模板的形式，由护士自行设定。</w:t>
      </w:r>
    </w:p>
    <w:p>
      <w:pPr>
        <w:pStyle w:val="41"/>
        <w:spacing w:line="360" w:lineRule="auto"/>
        <w:ind w:firstLine="480"/>
        <w:rPr>
          <w:rFonts w:ascii="宋体" w:hAnsi="宋体"/>
          <w:sz w:val="24"/>
          <w:szCs w:val="24"/>
        </w:rPr>
      </w:pPr>
      <w:r>
        <w:rPr>
          <w:rFonts w:hint="eastAsia" w:ascii="宋体" w:hAnsi="宋体"/>
          <w:sz w:val="24"/>
          <w:szCs w:val="24"/>
        </w:rPr>
        <w:t>系统具有科室交接班记录，支持体温单录入、打印。</w:t>
      </w:r>
    </w:p>
    <w:p>
      <w:pPr>
        <w:pStyle w:val="41"/>
        <w:spacing w:line="360" w:lineRule="auto"/>
        <w:ind w:firstLine="480"/>
        <w:rPr>
          <w:rFonts w:ascii="宋体" w:hAnsi="宋体"/>
          <w:sz w:val="24"/>
          <w:szCs w:val="24"/>
        </w:rPr>
      </w:pPr>
      <w:r>
        <w:rPr>
          <w:rFonts w:hint="eastAsia" w:ascii="宋体" w:hAnsi="宋体"/>
          <w:sz w:val="24"/>
          <w:szCs w:val="24"/>
        </w:rPr>
        <w:t>系统支持未来移动护理扩展</w:t>
      </w:r>
    </w:p>
    <w:p>
      <w:pPr>
        <w:pStyle w:val="41"/>
        <w:spacing w:line="360" w:lineRule="auto"/>
        <w:ind w:firstLine="480"/>
        <w:rPr>
          <w:rFonts w:ascii="宋体" w:hAnsi="宋体"/>
          <w:sz w:val="24"/>
          <w:szCs w:val="24"/>
        </w:rPr>
      </w:pPr>
      <w:r>
        <w:rPr>
          <w:rFonts w:hint="eastAsia" w:ascii="宋体" w:hAnsi="宋体"/>
          <w:sz w:val="24"/>
          <w:szCs w:val="24"/>
        </w:rPr>
        <w:t>满足护理管理系统各种工作量、人员信息、质控表格（国家数据平台、省、市及医院的质量控制的个性化要求）。</w:t>
      </w:r>
    </w:p>
    <w:p>
      <w:pPr>
        <w:pStyle w:val="41"/>
        <w:spacing w:line="360" w:lineRule="auto"/>
        <w:ind w:firstLine="480"/>
        <w:rPr>
          <w:rFonts w:ascii="宋体" w:hAnsi="宋体"/>
          <w:sz w:val="24"/>
          <w:szCs w:val="24"/>
        </w:rPr>
      </w:pPr>
      <w:r>
        <w:rPr>
          <w:rFonts w:hint="eastAsia" w:ascii="宋体" w:hAnsi="宋体"/>
          <w:sz w:val="24"/>
          <w:szCs w:val="24"/>
        </w:rPr>
        <w:t>前期医院信息化建设取得的成果应用于临床，在接下来的信息化建设以及集束化平台应用，重点将信息化变成智慧化的转变，</w:t>
      </w:r>
      <w:r>
        <w:rPr>
          <w:rFonts w:hint="eastAsia" w:ascii="宋体" w:hAnsi="宋体"/>
          <w:sz w:val="24"/>
          <w:szCs w:val="24"/>
        </w:rPr>
        <w:tab/>
      </w:r>
      <w:r>
        <w:rPr>
          <w:rFonts w:hint="eastAsia" w:ascii="宋体" w:hAnsi="宋体"/>
          <w:sz w:val="24"/>
          <w:szCs w:val="24"/>
        </w:rPr>
        <w:t>具体表现在</w:t>
      </w:r>
    </w:p>
    <w:p>
      <w:pPr>
        <w:pStyle w:val="41"/>
        <w:spacing w:line="360" w:lineRule="auto"/>
        <w:ind w:firstLine="480"/>
        <w:rPr>
          <w:rFonts w:ascii="宋体" w:hAnsi="宋体"/>
          <w:sz w:val="24"/>
          <w:szCs w:val="24"/>
        </w:rPr>
      </w:pPr>
      <w:r>
        <w:rPr>
          <w:rFonts w:hint="eastAsia" w:ascii="宋体" w:hAnsi="宋体"/>
          <w:sz w:val="24"/>
          <w:szCs w:val="24"/>
        </w:rPr>
        <w:t>1.结构化，尽量减少手动输入文字；</w:t>
      </w:r>
    </w:p>
    <w:p>
      <w:pPr>
        <w:pStyle w:val="41"/>
        <w:spacing w:line="360" w:lineRule="auto"/>
        <w:ind w:firstLine="480"/>
        <w:rPr>
          <w:rFonts w:ascii="宋体" w:hAnsi="宋体"/>
          <w:sz w:val="24"/>
          <w:szCs w:val="24"/>
        </w:rPr>
      </w:pPr>
      <w:r>
        <w:rPr>
          <w:rFonts w:hint="eastAsia" w:ascii="宋体" w:hAnsi="宋体"/>
          <w:sz w:val="24"/>
          <w:szCs w:val="24"/>
        </w:rPr>
        <w:t>2.能够体现护理程序（评估、诊断、计划、执行、评价）；</w:t>
      </w:r>
    </w:p>
    <w:p>
      <w:pPr>
        <w:pStyle w:val="41"/>
        <w:spacing w:line="360" w:lineRule="auto"/>
        <w:ind w:firstLine="480"/>
        <w:rPr>
          <w:rFonts w:ascii="宋体" w:hAnsi="宋体"/>
          <w:sz w:val="24"/>
          <w:szCs w:val="24"/>
        </w:rPr>
      </w:pPr>
      <w:r>
        <w:rPr>
          <w:rFonts w:hint="eastAsia" w:ascii="宋体" w:hAnsi="宋体"/>
          <w:sz w:val="24"/>
          <w:szCs w:val="24"/>
        </w:rPr>
        <w:t>3.能够智能记录护士工作量；</w:t>
      </w:r>
    </w:p>
    <w:p>
      <w:pPr>
        <w:pStyle w:val="41"/>
        <w:spacing w:line="360" w:lineRule="auto"/>
        <w:ind w:firstLine="480"/>
        <w:rPr>
          <w:rFonts w:ascii="宋体" w:hAnsi="宋体"/>
          <w:sz w:val="24"/>
          <w:szCs w:val="24"/>
        </w:rPr>
      </w:pPr>
      <w:r>
        <w:rPr>
          <w:rFonts w:hint="eastAsia" w:ascii="宋体" w:hAnsi="宋体"/>
          <w:sz w:val="24"/>
          <w:szCs w:val="24"/>
        </w:rPr>
        <w:t>4.能够科学智能地安排并提醒工作任务；</w:t>
      </w:r>
    </w:p>
    <w:p>
      <w:pPr>
        <w:pStyle w:val="41"/>
        <w:spacing w:line="360" w:lineRule="auto"/>
        <w:ind w:firstLine="480"/>
        <w:rPr>
          <w:rFonts w:ascii="宋体" w:hAnsi="宋体"/>
          <w:sz w:val="24"/>
          <w:szCs w:val="24"/>
        </w:rPr>
      </w:pPr>
      <w:r>
        <w:rPr>
          <w:rFonts w:hint="eastAsia" w:ascii="宋体" w:hAnsi="宋体"/>
          <w:sz w:val="24"/>
          <w:szCs w:val="24"/>
        </w:rPr>
        <w:t>5.能够将数据自动提取，做为管理和研究上的使用；</w:t>
      </w:r>
    </w:p>
    <w:p>
      <w:pPr>
        <w:pStyle w:val="41"/>
        <w:spacing w:line="360" w:lineRule="auto"/>
        <w:ind w:firstLine="480"/>
        <w:rPr>
          <w:rFonts w:ascii="宋体" w:hAnsi="宋体"/>
          <w:sz w:val="24"/>
          <w:szCs w:val="24"/>
        </w:rPr>
      </w:pPr>
      <w:r>
        <w:rPr>
          <w:rFonts w:hint="eastAsia" w:ascii="宋体" w:hAnsi="宋体"/>
          <w:sz w:val="24"/>
          <w:szCs w:val="24"/>
        </w:rPr>
        <w:t>6.能够根据评估结果智能给出推荐的护理措施；</w:t>
      </w:r>
    </w:p>
    <w:p>
      <w:pPr>
        <w:pStyle w:val="41"/>
        <w:spacing w:line="360" w:lineRule="auto"/>
        <w:ind w:firstLine="480"/>
        <w:rPr>
          <w:rFonts w:ascii="宋体" w:hAnsi="宋体"/>
          <w:sz w:val="24"/>
          <w:szCs w:val="24"/>
        </w:rPr>
      </w:pPr>
      <w:r>
        <w:rPr>
          <w:rFonts w:hint="eastAsia" w:ascii="宋体" w:hAnsi="宋体"/>
          <w:sz w:val="24"/>
          <w:szCs w:val="24"/>
        </w:rPr>
        <w:t>7.能够在临床上给予适时的指导及专业上的支持。</w:t>
      </w:r>
    </w:p>
    <w:p>
      <w:pPr>
        <w:pStyle w:val="41"/>
        <w:spacing w:line="360" w:lineRule="auto"/>
        <w:ind w:firstLine="480"/>
        <w:rPr>
          <w:rFonts w:ascii="宋体" w:hAnsi="宋体"/>
          <w:sz w:val="24"/>
          <w:szCs w:val="24"/>
        </w:rPr>
      </w:pPr>
      <w:r>
        <w:rPr>
          <w:rFonts w:hint="eastAsia" w:ascii="宋体" w:hAnsi="宋体"/>
          <w:sz w:val="24"/>
          <w:szCs w:val="24"/>
        </w:rPr>
        <w:t>8.能够对临床的护理给予同类情况的统计分析；</w:t>
      </w:r>
    </w:p>
    <w:p>
      <w:pPr>
        <w:pStyle w:val="41"/>
        <w:spacing w:line="360" w:lineRule="auto"/>
        <w:ind w:firstLine="480"/>
        <w:rPr>
          <w:rFonts w:ascii="宋体" w:hAnsi="宋体"/>
          <w:sz w:val="24"/>
          <w:szCs w:val="24"/>
        </w:rPr>
      </w:pPr>
      <w:r>
        <w:rPr>
          <w:rFonts w:hint="eastAsia" w:ascii="宋体" w:hAnsi="宋体"/>
          <w:sz w:val="24"/>
          <w:szCs w:val="24"/>
        </w:rPr>
        <w:t>9.自动数据分析，生成各种图表，并进行分析；</w:t>
      </w:r>
    </w:p>
    <w:p>
      <w:pPr>
        <w:pStyle w:val="41"/>
        <w:spacing w:line="360" w:lineRule="auto"/>
        <w:ind w:firstLine="480"/>
        <w:rPr>
          <w:rFonts w:ascii="宋体" w:hAnsi="宋体"/>
          <w:sz w:val="24"/>
          <w:szCs w:val="24"/>
        </w:rPr>
      </w:pPr>
      <w:r>
        <w:rPr>
          <w:rFonts w:hint="eastAsia" w:ascii="宋体" w:hAnsi="宋体"/>
          <w:sz w:val="24"/>
          <w:szCs w:val="24"/>
        </w:rPr>
        <w:t>10.能够与国际标准护理语言对接；</w:t>
      </w:r>
    </w:p>
    <w:p>
      <w:pPr>
        <w:pStyle w:val="41"/>
        <w:spacing w:line="360" w:lineRule="auto"/>
        <w:ind w:firstLine="480"/>
        <w:rPr>
          <w:rFonts w:ascii="宋体" w:hAnsi="宋体"/>
          <w:sz w:val="24"/>
          <w:szCs w:val="24"/>
        </w:rPr>
      </w:pPr>
      <w:r>
        <w:rPr>
          <w:rFonts w:hint="eastAsia" w:ascii="宋体" w:hAnsi="宋体"/>
          <w:sz w:val="24"/>
          <w:szCs w:val="24"/>
        </w:rPr>
        <w:t>11.将护理规范中“不能”的细节变成系统内的限制，让系统帮助执行SOP规范；</w:t>
      </w:r>
    </w:p>
    <w:p>
      <w:pPr>
        <w:pStyle w:val="41"/>
        <w:spacing w:line="360" w:lineRule="auto"/>
        <w:ind w:firstLine="480"/>
        <w:rPr>
          <w:rFonts w:ascii="宋体" w:hAnsi="宋体"/>
          <w:sz w:val="24"/>
          <w:szCs w:val="24"/>
        </w:rPr>
      </w:pPr>
      <w:r>
        <w:rPr>
          <w:rFonts w:hint="eastAsia" w:ascii="宋体" w:hAnsi="宋体"/>
          <w:sz w:val="24"/>
          <w:szCs w:val="24"/>
        </w:rPr>
        <w:t>12.急危重症、不良事件高危等情况有警示功能。实现使护士解放时间，辅助决策、预测的功能。</w:t>
      </w:r>
    </w:p>
    <w:p>
      <w:pPr>
        <w:pStyle w:val="41"/>
        <w:spacing w:line="360" w:lineRule="auto"/>
        <w:ind w:firstLine="480"/>
        <w:rPr>
          <w:rFonts w:ascii="宋体" w:hAnsi="宋体"/>
          <w:sz w:val="24"/>
          <w:szCs w:val="24"/>
        </w:rPr>
      </w:pPr>
      <w:r>
        <w:rPr>
          <w:rFonts w:hint="eastAsia" w:ascii="宋体" w:hAnsi="宋体"/>
          <w:sz w:val="24"/>
          <w:szCs w:val="24"/>
        </w:rPr>
        <w:t>实现生命全周期照护：门急诊护理、住院护理、互联网+护理、分级诊疗、延续护理。</w:t>
      </w:r>
    </w:p>
    <w:p>
      <w:pPr>
        <w:pStyle w:val="4"/>
        <w:keepLines w:val="0"/>
        <w:widowControl/>
        <w:numPr>
          <w:ilvl w:val="2"/>
          <w:numId w:val="7"/>
        </w:numPr>
        <w:spacing w:line="360" w:lineRule="auto"/>
        <w:jc w:val="both"/>
        <w:rPr>
          <w:rFonts w:hAnsi="宋体"/>
          <w:sz w:val="24"/>
          <w:szCs w:val="24"/>
        </w:rPr>
      </w:pPr>
      <w:r>
        <w:rPr>
          <w:rFonts w:hint="eastAsia" w:hAnsi="宋体"/>
          <w:sz w:val="24"/>
          <w:szCs w:val="24"/>
        </w:rPr>
        <w:t>病历质控系统</w:t>
      </w:r>
      <w:bookmarkEnd w:id="60"/>
    </w:p>
    <w:p>
      <w:pPr>
        <w:pStyle w:val="41"/>
        <w:spacing w:line="360" w:lineRule="auto"/>
        <w:ind w:firstLine="480"/>
        <w:rPr>
          <w:rFonts w:ascii="宋体" w:hAnsi="宋体"/>
          <w:sz w:val="24"/>
          <w:szCs w:val="24"/>
        </w:rPr>
      </w:pPr>
      <w:r>
        <w:rPr>
          <w:rFonts w:hint="eastAsia" w:ascii="宋体" w:hAnsi="宋体"/>
          <w:sz w:val="24"/>
          <w:szCs w:val="24"/>
        </w:rPr>
        <w:t>系统具有丰富的医疗质控管理措施，可以对医疗行为、合理用药和费用实现全面控制。而且质控的业务规则完全可以由用户自己定制。系统支持全院所有科室各项质控管理；支持医务部、病案室可进行病案各环节质量检查；支持病历书写次数自动监控；支持病历打印控制；支持病历终末质控；支持电子病案管理。</w:t>
      </w:r>
    </w:p>
    <w:p>
      <w:pPr>
        <w:pStyle w:val="41"/>
        <w:spacing w:line="360" w:lineRule="auto"/>
        <w:ind w:firstLine="480"/>
        <w:rPr>
          <w:rFonts w:ascii="宋体" w:hAnsi="宋体"/>
          <w:sz w:val="24"/>
          <w:szCs w:val="24"/>
        </w:rPr>
      </w:pPr>
      <w:r>
        <w:rPr>
          <w:rFonts w:hint="eastAsia" w:ascii="宋体" w:hAnsi="宋体"/>
          <w:sz w:val="24"/>
          <w:szCs w:val="24"/>
        </w:rPr>
        <w:t>系统有质控表格，可自动计分，评分后自动显示病历级别；质控表格可打印，并由质控医师签名随病历归档；可以统计汇总分析科室、全院病历缺陷情况；可以统计汇总分析医师病历缺陷情况；病历终末质控分为科室质控及医院质控两级别，要分开两类表格，科内质控要每份实施，病历归档情况可以电脑自动统计，可以统计分析。</w:t>
      </w:r>
    </w:p>
    <w:p>
      <w:pPr>
        <w:pStyle w:val="4"/>
        <w:keepLines w:val="0"/>
        <w:widowControl/>
        <w:numPr>
          <w:ilvl w:val="2"/>
          <w:numId w:val="7"/>
        </w:numPr>
        <w:spacing w:line="360" w:lineRule="auto"/>
        <w:jc w:val="both"/>
        <w:rPr>
          <w:rFonts w:hAnsi="宋体"/>
          <w:sz w:val="24"/>
          <w:szCs w:val="24"/>
        </w:rPr>
      </w:pPr>
      <w:bookmarkStart w:id="63" w:name="_Toc294"/>
      <w:r>
        <w:rPr>
          <w:rFonts w:hint="eastAsia" w:hAnsi="宋体"/>
          <w:sz w:val="24"/>
          <w:szCs w:val="24"/>
        </w:rPr>
        <w:t>电子病历归档系统</w:t>
      </w:r>
      <w:bookmarkEnd w:id="63"/>
    </w:p>
    <w:p>
      <w:pPr>
        <w:pStyle w:val="41"/>
        <w:spacing w:line="360" w:lineRule="auto"/>
        <w:ind w:firstLine="480"/>
        <w:rPr>
          <w:rFonts w:ascii="宋体" w:hAnsi="宋体"/>
          <w:sz w:val="24"/>
          <w:szCs w:val="24"/>
        </w:rPr>
      </w:pPr>
      <w:r>
        <w:rPr>
          <w:rFonts w:hint="eastAsia" w:ascii="宋体" w:hAnsi="宋体"/>
          <w:sz w:val="24"/>
          <w:szCs w:val="24"/>
        </w:rPr>
        <w:t>病人出院或结束治疗后，电子病历书写完毕并确认完成后，应进行归档，进入公共的电子病历库。只有归档后的电子病历才能进行借阅，电子病例的借阅进行权限控制，可以设定必须又借阅人书写借阅申请，由病案室人员批准后才能查看。</w:t>
      </w:r>
    </w:p>
    <w:p>
      <w:pPr>
        <w:pStyle w:val="4"/>
        <w:keepLines w:val="0"/>
        <w:widowControl/>
        <w:numPr>
          <w:ilvl w:val="2"/>
          <w:numId w:val="7"/>
        </w:numPr>
        <w:spacing w:line="360" w:lineRule="auto"/>
        <w:jc w:val="both"/>
        <w:rPr>
          <w:rFonts w:hAnsi="宋体"/>
          <w:sz w:val="24"/>
          <w:szCs w:val="24"/>
        </w:rPr>
      </w:pPr>
      <w:bookmarkStart w:id="64" w:name="_Toc10384"/>
      <w:r>
        <w:rPr>
          <w:rFonts w:hint="eastAsia" w:hAnsi="宋体"/>
          <w:sz w:val="24"/>
          <w:szCs w:val="24"/>
        </w:rPr>
        <w:t>全文检索系统</w:t>
      </w:r>
      <w:bookmarkEnd w:id="64"/>
    </w:p>
    <w:p>
      <w:pPr>
        <w:pStyle w:val="41"/>
        <w:spacing w:line="360" w:lineRule="auto"/>
        <w:ind w:firstLine="480"/>
        <w:rPr>
          <w:rFonts w:ascii="宋体" w:hAnsi="宋体"/>
          <w:sz w:val="24"/>
          <w:szCs w:val="24"/>
        </w:rPr>
      </w:pPr>
      <w:r>
        <w:rPr>
          <w:rFonts w:hint="eastAsia" w:ascii="宋体" w:hAnsi="宋体"/>
          <w:sz w:val="24"/>
          <w:szCs w:val="24"/>
        </w:rPr>
        <w:t>在授权下，可以将电子病历导出成文本或XML等格式化的，与外部系统进行交换。可以将指定格式的电子文档转换到入本系统，实现电子病历的传递。</w:t>
      </w:r>
    </w:p>
    <w:p>
      <w:pPr>
        <w:pStyle w:val="41"/>
        <w:spacing w:line="360" w:lineRule="auto"/>
        <w:ind w:firstLine="480"/>
        <w:rPr>
          <w:rFonts w:ascii="宋体" w:hAnsi="宋体"/>
          <w:sz w:val="24"/>
          <w:szCs w:val="24"/>
        </w:rPr>
      </w:pPr>
      <w:r>
        <w:rPr>
          <w:rFonts w:hint="eastAsia" w:ascii="宋体" w:hAnsi="宋体"/>
          <w:sz w:val="24"/>
          <w:szCs w:val="24"/>
        </w:rPr>
        <w:t>支持计算机索引程序通过扫描文章中的每一个词，对每一个词建立一个索引，指明该词在文章中出现的次数和位置，当用户查询时，检索程序就根据事先建立的索引进行查找，并将查找的结果反馈给用户的全文检索方式。</w:t>
      </w:r>
    </w:p>
    <w:p>
      <w:pPr>
        <w:pStyle w:val="4"/>
        <w:keepLines w:val="0"/>
        <w:widowControl/>
        <w:numPr>
          <w:ilvl w:val="2"/>
          <w:numId w:val="7"/>
        </w:numPr>
        <w:spacing w:line="360" w:lineRule="auto"/>
        <w:jc w:val="both"/>
        <w:rPr>
          <w:rFonts w:hAnsi="宋体"/>
          <w:sz w:val="24"/>
          <w:szCs w:val="24"/>
        </w:rPr>
      </w:pPr>
      <w:r>
        <w:rPr>
          <w:rFonts w:hAnsi="宋体"/>
          <w:sz w:val="24"/>
          <w:szCs w:val="24"/>
        </w:rPr>
        <w:t>临床集成视图</w:t>
      </w:r>
    </w:p>
    <w:p>
      <w:pPr>
        <w:pStyle w:val="41"/>
        <w:spacing w:line="360" w:lineRule="auto"/>
        <w:ind w:firstLine="480"/>
        <w:rPr>
          <w:rFonts w:ascii="宋体" w:hAnsi="宋体"/>
          <w:sz w:val="24"/>
          <w:szCs w:val="24"/>
        </w:rPr>
      </w:pPr>
      <w:r>
        <w:rPr>
          <w:rFonts w:hint="eastAsia" w:ascii="宋体" w:hAnsi="宋体"/>
          <w:sz w:val="24"/>
          <w:szCs w:val="24"/>
        </w:rPr>
        <w:t>集成视图将为医、护操作者在一个界面上，提供了可查询、浏览、书写各医护文书、特护记录、辅诊检查资料的快捷方式，且界面以直观方式显示患者当前各生命体症（体温、脉搏、血压、呼吸）、检查检验、医嘱等患者重要的观察指标，并能以时间方式查询此前任意上述指标的情况、相互关系和趋势。在该集成视图中，各种电子病历数据的前后、因果关系一目了然，医护人员不仅可以观察患者的上述各类指标，从整体上把握其病情发展情况，还可以直观地查阅在病情不断变化的情况下，对患者所进行的各种处置护理情况，诊疗计划的制定、执行情况及其临床效果等等，同时也可以轻松地翻阅患者的历史病历数据，为下一阶段的诊疗工作提供极其丰富的参考信息。这样的集成视图真正体现了“以病人为中心”的观点，在很大程度上改善了传统形式病历固有的缺陷与不足。</w:t>
      </w:r>
    </w:p>
    <w:p>
      <w:pPr>
        <w:pStyle w:val="41"/>
        <w:spacing w:line="360" w:lineRule="auto"/>
        <w:ind w:firstLine="480"/>
        <w:rPr>
          <w:rFonts w:ascii="宋体" w:hAnsi="宋体"/>
          <w:sz w:val="24"/>
          <w:szCs w:val="24"/>
        </w:rPr>
      </w:pPr>
      <w:r>
        <w:rPr>
          <w:rFonts w:hint="eastAsia" w:ascii="宋体" w:hAnsi="宋体"/>
          <w:sz w:val="24"/>
          <w:szCs w:val="24"/>
        </w:rPr>
        <w:t>集成视图可根据用户角色定义视图展示内容。如手术室、科室会诊时定义展示内容，既保障临床工作的信息共享，又能保障患者诊疗过程中的隐私要求。</w:t>
      </w:r>
    </w:p>
    <w:p>
      <w:pPr>
        <w:pStyle w:val="3"/>
        <w:numPr>
          <w:ilvl w:val="1"/>
          <w:numId w:val="7"/>
        </w:numPr>
        <w:spacing w:line="360" w:lineRule="auto"/>
        <w:ind w:left="567"/>
        <w:jc w:val="both"/>
        <w:rPr>
          <w:rFonts w:ascii="宋体" w:hAnsi="宋体" w:eastAsia="宋体"/>
          <w:sz w:val="24"/>
          <w:szCs w:val="24"/>
        </w:rPr>
      </w:pPr>
      <w:bookmarkStart w:id="65" w:name="_Toc28037283"/>
      <w:r>
        <w:rPr>
          <w:rFonts w:hint="eastAsia" w:ascii="宋体" w:hAnsi="宋体" w:eastAsia="宋体"/>
          <w:sz w:val="24"/>
          <w:szCs w:val="24"/>
        </w:rPr>
        <w:t>移动医疗</w:t>
      </w:r>
      <w:bookmarkEnd w:id="65"/>
    </w:p>
    <w:p>
      <w:pPr>
        <w:pStyle w:val="4"/>
        <w:keepLines w:val="0"/>
        <w:widowControl/>
        <w:numPr>
          <w:ilvl w:val="2"/>
          <w:numId w:val="7"/>
        </w:numPr>
        <w:spacing w:line="360" w:lineRule="auto"/>
        <w:jc w:val="both"/>
        <w:rPr>
          <w:rFonts w:hAnsi="宋体"/>
          <w:sz w:val="24"/>
          <w:szCs w:val="24"/>
        </w:rPr>
      </w:pPr>
      <w:bookmarkStart w:id="66" w:name="_Toc28037284"/>
      <w:r>
        <w:rPr>
          <w:rFonts w:hint="eastAsia" w:hAnsi="宋体"/>
          <w:sz w:val="24"/>
          <w:szCs w:val="24"/>
        </w:rPr>
        <w:t>移动医生工作站</w:t>
      </w:r>
      <w:bookmarkEnd w:id="66"/>
    </w:p>
    <w:p>
      <w:pPr>
        <w:pStyle w:val="41"/>
        <w:spacing w:line="360" w:lineRule="auto"/>
        <w:ind w:firstLine="480"/>
        <w:rPr>
          <w:rFonts w:ascii="宋体" w:hAnsi="宋体"/>
          <w:sz w:val="24"/>
          <w:szCs w:val="24"/>
        </w:rPr>
      </w:pPr>
      <w:r>
        <w:rPr>
          <w:rFonts w:hint="eastAsia" w:ascii="宋体" w:hAnsi="宋体"/>
          <w:sz w:val="24"/>
          <w:szCs w:val="24"/>
        </w:rPr>
        <w:t>1．技术要求：支持PDA、平板、移动查房车等设备。</w:t>
      </w:r>
    </w:p>
    <w:p>
      <w:pPr>
        <w:pStyle w:val="41"/>
        <w:spacing w:line="360" w:lineRule="auto"/>
        <w:ind w:firstLine="480"/>
        <w:rPr>
          <w:rFonts w:ascii="宋体" w:hAnsi="宋体"/>
          <w:sz w:val="24"/>
          <w:szCs w:val="24"/>
        </w:rPr>
      </w:pPr>
      <w:r>
        <w:rPr>
          <w:rFonts w:hint="eastAsia" w:ascii="宋体" w:hAnsi="宋体"/>
          <w:sz w:val="24"/>
          <w:szCs w:val="24"/>
        </w:rPr>
        <w:t>2．医生床边查房通过无线网络和移动终端设备随时随地获取需要病人的临床资料（病历、医嘱、化验单、检查报告、影像资料）；同时，可以获取诊疗规范、操作指南、临床路径、参考文献、知识库等；可以传送有关信息，包括：生命体征、检查化验结果、病情描述、各种申请；可以进行实时会诊，实时下医嘱、信息交互、重症监测和抢救。</w:t>
      </w:r>
    </w:p>
    <w:p>
      <w:pPr>
        <w:pStyle w:val="41"/>
        <w:spacing w:line="360" w:lineRule="auto"/>
        <w:ind w:firstLine="480"/>
        <w:rPr>
          <w:rFonts w:ascii="宋体" w:hAnsi="宋体"/>
          <w:sz w:val="24"/>
          <w:szCs w:val="24"/>
        </w:rPr>
      </w:pPr>
      <w:r>
        <w:rPr>
          <w:rFonts w:hint="eastAsia" w:ascii="宋体" w:hAnsi="宋体"/>
          <w:sz w:val="24"/>
          <w:szCs w:val="24"/>
        </w:rPr>
        <w:t>3．通过扫描病人佩戴的腕带（便可以知道病人的编号）、药物瓶、以及静脉注射药袋，可以减少药物分发的错误，并且自动记录治疗的全过程；</w:t>
      </w:r>
    </w:p>
    <w:p>
      <w:pPr>
        <w:pStyle w:val="41"/>
        <w:spacing w:line="360" w:lineRule="auto"/>
        <w:ind w:firstLine="480"/>
        <w:rPr>
          <w:rFonts w:ascii="宋体" w:hAnsi="宋体"/>
          <w:sz w:val="24"/>
          <w:szCs w:val="24"/>
        </w:rPr>
      </w:pPr>
      <w:r>
        <w:rPr>
          <w:rFonts w:hint="eastAsia" w:ascii="宋体" w:hAnsi="宋体"/>
          <w:sz w:val="24"/>
          <w:szCs w:val="24"/>
        </w:rPr>
        <w:t>4．无线通信装置可以让医生和护士及时查看病人的电子病历，并进行及时有效的沟通。</w:t>
      </w:r>
    </w:p>
    <w:p>
      <w:pPr>
        <w:pStyle w:val="4"/>
        <w:keepLines w:val="0"/>
        <w:widowControl/>
        <w:numPr>
          <w:ilvl w:val="2"/>
          <w:numId w:val="7"/>
        </w:numPr>
        <w:spacing w:line="360" w:lineRule="auto"/>
        <w:jc w:val="both"/>
        <w:rPr>
          <w:rFonts w:hAnsi="宋体"/>
          <w:sz w:val="24"/>
          <w:szCs w:val="24"/>
        </w:rPr>
      </w:pPr>
      <w:bookmarkStart w:id="67" w:name="_Toc28037285"/>
      <w:r>
        <w:rPr>
          <w:rFonts w:hint="eastAsia" w:hAnsi="宋体"/>
          <w:sz w:val="24"/>
          <w:szCs w:val="24"/>
        </w:rPr>
        <w:t>移动护士工作站</w:t>
      </w:r>
      <w:bookmarkEnd w:id="67"/>
    </w:p>
    <w:p>
      <w:pPr>
        <w:pStyle w:val="41"/>
        <w:spacing w:line="360" w:lineRule="auto"/>
        <w:ind w:firstLine="480"/>
        <w:rPr>
          <w:rFonts w:ascii="宋体" w:hAnsi="宋体"/>
          <w:sz w:val="24"/>
          <w:szCs w:val="24"/>
        </w:rPr>
      </w:pPr>
      <w:r>
        <w:rPr>
          <w:rFonts w:hint="eastAsia" w:ascii="宋体" w:hAnsi="宋体"/>
          <w:sz w:val="24"/>
          <w:szCs w:val="24"/>
        </w:rPr>
        <w:t>护士通过手持移动设备（如平板、PDA）在就诊者床旁执行医嘱操作的时候进行信息核对和记录，床边直接录入就诊者的各项生命体征信息，各类评估单，其信息会自动存储到数据库中，不需要转抄和多次录入。通过移动设备的条码、RFID等扫描功能，系统自动检查就诊者身份与治疗信息的正确性，杜绝张冠李戴的现象。</w:t>
      </w:r>
    </w:p>
    <w:p>
      <w:pPr>
        <w:pStyle w:val="41"/>
        <w:spacing w:line="360" w:lineRule="auto"/>
        <w:ind w:firstLine="480"/>
        <w:rPr>
          <w:rFonts w:ascii="宋体" w:hAnsi="宋体"/>
          <w:sz w:val="24"/>
          <w:szCs w:val="24"/>
        </w:rPr>
      </w:pPr>
      <w:r>
        <w:rPr>
          <w:rFonts w:hint="eastAsia" w:ascii="宋体" w:hAnsi="宋体"/>
          <w:sz w:val="24"/>
          <w:szCs w:val="24"/>
        </w:rPr>
        <w:t>1.确认患者身份、查询患者信息</w:t>
      </w:r>
    </w:p>
    <w:p>
      <w:pPr>
        <w:pStyle w:val="41"/>
        <w:spacing w:line="360" w:lineRule="auto"/>
        <w:ind w:firstLine="480"/>
        <w:rPr>
          <w:rFonts w:ascii="宋体" w:hAnsi="宋体"/>
          <w:sz w:val="24"/>
          <w:szCs w:val="24"/>
        </w:rPr>
      </w:pPr>
      <w:r>
        <w:rPr>
          <w:rFonts w:hint="eastAsia" w:ascii="宋体" w:hAnsi="宋体"/>
          <w:sz w:val="24"/>
          <w:szCs w:val="24"/>
        </w:rPr>
        <w:t>护士在床旁为患者进行治疗护理时，用移动设备对患者标示扫描进行患者身份识别与确认，同时可确认患者给药单的条形码与患者身标识条形码的信息均相关联。通过无线护士工作站可查看患者的基本信息，包括患者的住院号、床号、姓名、性别、年龄、入科时间、临床科室、诊断情况、主治医生、疾病状态、饮食情况、护理级别、体重、身高、手术时间、过敏史、费用等基本信息;利用在院患者的入院评估单与护理记录单，可随时获得患者的病情信息。</w:t>
      </w:r>
    </w:p>
    <w:p>
      <w:pPr>
        <w:pStyle w:val="41"/>
        <w:spacing w:line="360" w:lineRule="auto"/>
        <w:ind w:firstLine="480"/>
        <w:rPr>
          <w:rFonts w:ascii="宋体" w:hAnsi="宋体"/>
          <w:sz w:val="24"/>
          <w:szCs w:val="24"/>
        </w:rPr>
      </w:pPr>
      <w:r>
        <w:rPr>
          <w:rFonts w:hint="eastAsia" w:ascii="宋体" w:hAnsi="宋体"/>
          <w:sz w:val="24"/>
          <w:szCs w:val="24"/>
        </w:rPr>
        <w:t>2.生命体征的实时采集</w:t>
      </w:r>
    </w:p>
    <w:p>
      <w:pPr>
        <w:pStyle w:val="41"/>
        <w:spacing w:line="360" w:lineRule="auto"/>
        <w:ind w:firstLine="480"/>
        <w:rPr>
          <w:rFonts w:ascii="宋体" w:hAnsi="宋体"/>
          <w:sz w:val="24"/>
          <w:szCs w:val="24"/>
        </w:rPr>
      </w:pPr>
      <w:r>
        <w:rPr>
          <w:rFonts w:hint="eastAsia" w:ascii="宋体" w:hAnsi="宋体"/>
          <w:sz w:val="24"/>
          <w:szCs w:val="24"/>
        </w:rPr>
        <w:t>护士随身携带移动设备，将采集的护理数据即时在床头录入，保存后信息直接呈现于医生及护士工作站，HIS系统即时生成体温单、生命体征观察单、护理记录单等记录，同时将采集的时间和采集人等相关信息记录到数据库。</w:t>
      </w:r>
    </w:p>
    <w:p>
      <w:pPr>
        <w:pStyle w:val="41"/>
        <w:spacing w:line="360" w:lineRule="auto"/>
        <w:ind w:firstLine="480"/>
        <w:rPr>
          <w:rFonts w:ascii="宋体" w:hAnsi="宋体"/>
          <w:sz w:val="24"/>
          <w:szCs w:val="24"/>
        </w:rPr>
      </w:pPr>
      <w:r>
        <w:rPr>
          <w:rFonts w:hint="eastAsia" w:ascii="宋体" w:hAnsi="宋体"/>
          <w:sz w:val="24"/>
          <w:szCs w:val="24"/>
        </w:rPr>
        <w:t>3.出入量的录入、累加和查询</w:t>
      </w:r>
    </w:p>
    <w:p>
      <w:pPr>
        <w:pStyle w:val="41"/>
        <w:spacing w:line="360" w:lineRule="auto"/>
        <w:ind w:firstLine="480"/>
        <w:rPr>
          <w:rFonts w:ascii="宋体" w:hAnsi="宋体"/>
          <w:sz w:val="24"/>
          <w:szCs w:val="24"/>
        </w:rPr>
      </w:pPr>
      <w:r>
        <w:rPr>
          <w:rFonts w:hint="eastAsia" w:ascii="宋体" w:hAnsi="宋体"/>
          <w:sz w:val="24"/>
          <w:szCs w:val="24"/>
        </w:rPr>
        <w:t>移动设备可录入的项目有体重、腹围、大便次数、尿量、呕吐物，各种出入量可随时录入。</w:t>
      </w:r>
    </w:p>
    <w:p>
      <w:pPr>
        <w:pStyle w:val="41"/>
        <w:spacing w:line="360" w:lineRule="auto"/>
        <w:ind w:firstLine="480"/>
        <w:rPr>
          <w:rFonts w:ascii="宋体" w:hAnsi="宋体"/>
          <w:sz w:val="24"/>
          <w:szCs w:val="24"/>
        </w:rPr>
      </w:pPr>
      <w:r>
        <w:rPr>
          <w:rFonts w:hint="eastAsia" w:ascii="宋体" w:hAnsi="宋体"/>
          <w:sz w:val="24"/>
          <w:szCs w:val="24"/>
        </w:rPr>
        <w:t>4．医嘱查询、执行与统计</w:t>
      </w:r>
    </w:p>
    <w:p>
      <w:pPr>
        <w:pStyle w:val="41"/>
        <w:spacing w:line="360" w:lineRule="auto"/>
        <w:ind w:firstLine="480"/>
        <w:rPr>
          <w:rFonts w:ascii="宋体" w:hAnsi="宋体"/>
          <w:sz w:val="24"/>
          <w:szCs w:val="24"/>
        </w:rPr>
      </w:pPr>
      <w:r>
        <w:rPr>
          <w:rFonts w:hint="eastAsia" w:ascii="宋体" w:hAnsi="宋体"/>
          <w:sz w:val="24"/>
          <w:szCs w:val="24"/>
        </w:rPr>
        <w:t>医生下达医嘱后，信息自动转移到设备上，同时提示有新医嘱，提醒提取。护士可即时进行读取、查询、查对与执行。执行医嘱时，执行者只需在指定位置点击，即可自动生成该条医嘱的实际执行人和真正的执行时间。另外，护士可利用移动设备，扫描患者标示和输液袋上的条形码，然后简单点击移动设备上的触屏，就可将医嘱执行时间和执行人等信息直接保存到数据库中。护士长可随时查看全天的医嘱执行情况、各种护理记录的完成情况、病区护理量统计及护士工作量的权重。</w:t>
      </w:r>
    </w:p>
    <w:p>
      <w:pPr>
        <w:pStyle w:val="41"/>
        <w:spacing w:line="360" w:lineRule="auto"/>
        <w:ind w:firstLine="480"/>
        <w:rPr>
          <w:rFonts w:ascii="宋体" w:hAnsi="宋体"/>
          <w:sz w:val="24"/>
          <w:szCs w:val="24"/>
        </w:rPr>
      </w:pPr>
      <w:r>
        <w:rPr>
          <w:rFonts w:hint="eastAsia" w:ascii="宋体" w:hAnsi="宋体"/>
          <w:sz w:val="24"/>
          <w:szCs w:val="24"/>
        </w:rPr>
        <w:t>5．患者护理过程的记录</w:t>
      </w:r>
    </w:p>
    <w:p>
      <w:pPr>
        <w:pStyle w:val="41"/>
        <w:spacing w:line="360" w:lineRule="auto"/>
        <w:ind w:firstLine="480"/>
        <w:rPr>
          <w:rFonts w:ascii="宋体" w:hAnsi="宋体"/>
          <w:sz w:val="24"/>
          <w:szCs w:val="24"/>
        </w:rPr>
      </w:pPr>
      <w:r>
        <w:rPr>
          <w:rFonts w:hint="eastAsia" w:ascii="宋体" w:hAnsi="宋体"/>
          <w:sz w:val="24"/>
          <w:szCs w:val="24"/>
        </w:rPr>
        <w:t>责任护士随身携带移动设备，特殊的时间治疗与护理可设置提示音，可在病房内随时以点击的方式将对患者测量到的结果、所执行的操作、观察到的病情、治疗和护理等情况以精确的时间记录于移动设备上，信息直接回传到HIS系统，呈现于医生及护士工作站。床旁即时书写护理病历，包括记录单首页、一般护理记录单与危重护理记录单，实时记录护理过程中的事件及其他信息。内置用医学术语及护理记录单模板，护士可点击选择或利用手写板功能稍加修改即可形成记录。</w:t>
      </w:r>
    </w:p>
    <w:p>
      <w:pPr>
        <w:pStyle w:val="41"/>
        <w:spacing w:line="360" w:lineRule="auto"/>
        <w:ind w:firstLine="480"/>
        <w:rPr>
          <w:rFonts w:ascii="宋体" w:hAnsi="宋体"/>
          <w:sz w:val="24"/>
          <w:szCs w:val="24"/>
        </w:rPr>
      </w:pPr>
      <w:bookmarkStart w:id="68" w:name="_Toc28045156"/>
      <w:r>
        <w:rPr>
          <w:rFonts w:hint="eastAsia" w:ascii="宋体" w:hAnsi="宋体"/>
          <w:sz w:val="24"/>
          <w:szCs w:val="24"/>
        </w:rPr>
        <w:t>6.</w:t>
      </w:r>
      <w:r>
        <w:rPr>
          <w:rFonts w:ascii="宋体" w:hAnsi="宋体"/>
          <w:sz w:val="24"/>
          <w:szCs w:val="24"/>
        </w:rPr>
        <w:t xml:space="preserve"> </w:t>
      </w:r>
      <w:r>
        <w:rPr>
          <w:rFonts w:hint="eastAsia" w:ascii="宋体" w:hAnsi="宋体"/>
          <w:sz w:val="24"/>
          <w:szCs w:val="24"/>
        </w:rPr>
        <w:t>门诊移动输液系统</w:t>
      </w:r>
      <w:bookmarkEnd w:id="68"/>
    </w:p>
    <w:p>
      <w:pPr>
        <w:pStyle w:val="41"/>
        <w:spacing w:line="360" w:lineRule="auto"/>
        <w:ind w:firstLine="480"/>
        <w:rPr>
          <w:rFonts w:ascii="宋体" w:hAnsi="宋体"/>
          <w:sz w:val="24"/>
          <w:szCs w:val="24"/>
        </w:rPr>
      </w:pPr>
      <w:r>
        <w:rPr>
          <w:rFonts w:hint="eastAsia" w:ascii="宋体" w:hAnsi="宋体"/>
          <w:sz w:val="24"/>
          <w:szCs w:val="24"/>
        </w:rPr>
        <w:t>功能要求：</w:t>
      </w:r>
    </w:p>
    <w:p>
      <w:pPr>
        <w:pStyle w:val="41"/>
        <w:numPr>
          <w:ilvl w:val="0"/>
          <w:numId w:val="23"/>
        </w:numPr>
        <w:spacing w:after="0" w:line="360" w:lineRule="auto"/>
        <w:ind w:leftChars="0" w:firstLineChars="0"/>
        <w:rPr>
          <w:rFonts w:ascii="宋体" w:hAnsi="宋体"/>
          <w:sz w:val="24"/>
          <w:szCs w:val="24"/>
        </w:rPr>
      </w:pPr>
      <w:r>
        <w:rPr>
          <w:rFonts w:hint="eastAsia" w:ascii="宋体" w:hAnsi="宋体"/>
          <w:sz w:val="24"/>
          <w:szCs w:val="24"/>
        </w:rPr>
        <w:t>支持通过扫描条码或直接输入就诊者ID提取就诊者，显示就诊者的姓名、性别、座位、输液医嘱。</w:t>
      </w:r>
    </w:p>
    <w:p>
      <w:pPr>
        <w:pStyle w:val="41"/>
        <w:numPr>
          <w:ilvl w:val="0"/>
          <w:numId w:val="23"/>
        </w:numPr>
        <w:spacing w:after="0" w:line="360" w:lineRule="auto"/>
        <w:ind w:leftChars="0" w:firstLineChars="0"/>
        <w:rPr>
          <w:rFonts w:ascii="宋体" w:hAnsi="宋体"/>
          <w:sz w:val="24"/>
          <w:szCs w:val="24"/>
        </w:rPr>
      </w:pPr>
      <w:r>
        <w:rPr>
          <w:rFonts w:hint="eastAsia" w:ascii="宋体" w:hAnsi="宋体"/>
          <w:sz w:val="24"/>
          <w:szCs w:val="24"/>
        </w:rPr>
        <w:t>支持护士对输液就诊者及药物的条码核对：在就诊者接受输液及接瓶前，护士使用带条码扫描的移动PDA进行就诊者身份及药物的匹配，实现快速而准确的识别．</w:t>
      </w:r>
    </w:p>
    <w:p>
      <w:pPr>
        <w:pStyle w:val="41"/>
        <w:numPr>
          <w:ilvl w:val="0"/>
          <w:numId w:val="23"/>
        </w:numPr>
        <w:spacing w:after="0" w:line="360" w:lineRule="auto"/>
        <w:ind w:leftChars="0" w:firstLineChars="0"/>
        <w:rPr>
          <w:rFonts w:ascii="宋体" w:hAnsi="宋体"/>
          <w:sz w:val="24"/>
          <w:szCs w:val="24"/>
        </w:rPr>
      </w:pPr>
      <w:r>
        <w:rPr>
          <w:rFonts w:hint="eastAsia" w:ascii="宋体" w:hAnsi="宋体"/>
          <w:sz w:val="24"/>
          <w:szCs w:val="24"/>
        </w:rPr>
        <w:t>支持护士对就诊者呼叫应答：当就诊者结束输液或需要接瓶处理甚至发生病情变化时，通过输液座椅上的呼叫单元，护士可在输液室的任何位置使用移动PDA的移动接收功能及时处理输液就诊者求助信息．</w:t>
      </w:r>
    </w:p>
    <w:p>
      <w:pPr>
        <w:pStyle w:val="41"/>
        <w:numPr>
          <w:ilvl w:val="0"/>
          <w:numId w:val="23"/>
        </w:numPr>
        <w:spacing w:after="0" w:line="360" w:lineRule="auto"/>
        <w:ind w:leftChars="0" w:firstLineChars="0"/>
        <w:rPr>
          <w:rFonts w:ascii="宋体" w:hAnsi="宋体"/>
          <w:sz w:val="24"/>
          <w:szCs w:val="24"/>
        </w:rPr>
      </w:pPr>
      <w:r>
        <w:rPr>
          <w:rFonts w:hint="eastAsia" w:ascii="宋体" w:hAnsi="宋体"/>
          <w:sz w:val="24"/>
          <w:szCs w:val="24"/>
        </w:rPr>
        <w:t>支持输液情况记录：记录输液开始或结束时间、执行护士；如果输液中止，录入中止原因。</w:t>
      </w:r>
    </w:p>
    <w:p>
      <w:pPr>
        <w:pStyle w:val="41"/>
        <w:numPr>
          <w:ilvl w:val="0"/>
          <w:numId w:val="23"/>
        </w:numPr>
        <w:spacing w:after="0" w:line="360" w:lineRule="auto"/>
        <w:ind w:leftChars="0" w:firstLineChars="0"/>
        <w:rPr>
          <w:rFonts w:ascii="宋体" w:hAnsi="宋体"/>
          <w:sz w:val="24"/>
          <w:szCs w:val="24"/>
        </w:rPr>
      </w:pPr>
      <w:r>
        <w:rPr>
          <w:rFonts w:hint="eastAsia" w:ascii="宋体" w:hAnsi="宋体"/>
          <w:sz w:val="24"/>
          <w:szCs w:val="24"/>
        </w:rPr>
        <w:t>护士执行输液后系统需要自动生成执行清单，保存执行护士姓名及准确执行时间，方便药物执行信息核实，统计护士工作量。</w:t>
      </w:r>
    </w:p>
    <w:p>
      <w:pPr>
        <w:pStyle w:val="3"/>
        <w:numPr>
          <w:ilvl w:val="1"/>
          <w:numId w:val="7"/>
        </w:numPr>
        <w:spacing w:line="360" w:lineRule="auto"/>
        <w:ind w:left="567"/>
        <w:jc w:val="both"/>
        <w:rPr>
          <w:rFonts w:ascii="宋体" w:hAnsi="宋体" w:eastAsia="宋体"/>
          <w:sz w:val="24"/>
          <w:szCs w:val="24"/>
        </w:rPr>
      </w:pPr>
      <w:bookmarkStart w:id="69" w:name="_Toc10268"/>
      <w:bookmarkStart w:id="70" w:name="_Toc13181"/>
      <w:r>
        <w:rPr>
          <w:rFonts w:hint="eastAsia" w:ascii="宋体" w:hAnsi="宋体" w:eastAsia="宋体"/>
          <w:sz w:val="24"/>
          <w:szCs w:val="24"/>
        </w:rPr>
        <w:t>医技科室管理</w:t>
      </w:r>
    </w:p>
    <w:p>
      <w:pPr>
        <w:pStyle w:val="4"/>
        <w:keepLines w:val="0"/>
        <w:widowControl/>
        <w:numPr>
          <w:ilvl w:val="2"/>
          <w:numId w:val="7"/>
        </w:numPr>
        <w:spacing w:line="360" w:lineRule="auto"/>
        <w:jc w:val="both"/>
        <w:rPr>
          <w:rFonts w:hAnsi="宋体"/>
          <w:sz w:val="24"/>
          <w:szCs w:val="24"/>
        </w:rPr>
      </w:pPr>
      <w:bookmarkStart w:id="71" w:name="_Toc29546361"/>
      <w:r>
        <w:rPr>
          <w:rFonts w:hint="eastAsia" w:hAnsi="宋体"/>
          <w:sz w:val="24"/>
          <w:szCs w:val="24"/>
        </w:rPr>
        <w:t>医技检查预约平台</w:t>
      </w:r>
    </w:p>
    <w:p>
      <w:pPr>
        <w:adjustRightInd w:val="0"/>
        <w:snapToGrid w:val="0"/>
        <w:spacing w:before="100" w:beforeAutospacing="1" w:after="100" w:afterAutospacing="1" w:line="360" w:lineRule="auto"/>
        <w:ind w:firstLine="480" w:firstLineChars="200"/>
        <w:rPr>
          <w:rFonts w:ascii="宋体" w:hAnsi="宋体" w:cs="宋体"/>
          <w:sz w:val="24"/>
          <w:szCs w:val="24"/>
          <w:lang w:val="zh-CN"/>
        </w:rPr>
      </w:pPr>
      <w:r>
        <w:rPr>
          <w:rFonts w:hint="eastAsia" w:ascii="宋体" w:hAnsi="宋体" w:cs="宋体"/>
          <w:sz w:val="24"/>
          <w:szCs w:val="24"/>
          <w:lang w:val="zh-CN"/>
        </w:rPr>
        <w:t>通过全流程统一构架的预约平台，有效实现各预约途径间数据及消息的松耦合，为患者提供更加高效优质的服务，规范数据接口和流程。</w:t>
      </w:r>
    </w:p>
    <w:p>
      <w:pPr>
        <w:adjustRightInd w:val="0"/>
        <w:snapToGrid w:val="0"/>
        <w:spacing w:before="100" w:beforeAutospacing="1" w:after="100" w:afterAutospacing="1" w:line="360" w:lineRule="auto"/>
        <w:ind w:firstLine="480" w:firstLineChars="200"/>
        <w:rPr>
          <w:rFonts w:ascii="宋体" w:hAnsi="宋体" w:cs="宋体"/>
          <w:sz w:val="24"/>
          <w:szCs w:val="24"/>
          <w:lang w:val="zh-CN"/>
        </w:rPr>
      </w:pPr>
      <w:r>
        <w:rPr>
          <w:rFonts w:hint="eastAsia" w:ascii="宋体" w:hAnsi="宋体" w:cs="宋体"/>
          <w:sz w:val="24"/>
          <w:szCs w:val="24"/>
          <w:lang w:val="zh-CN"/>
        </w:rPr>
        <w:t>支持基础数据维护，数据类别包括：医生排班、预约时段、预约号别、预约号量、号量分配、预约方式、预约号的开放时间、开放比例、黑名单、预约时段粒度、时段内限号人数、预约挂号操作员权限等。</w:t>
      </w:r>
    </w:p>
    <w:p>
      <w:pPr>
        <w:adjustRightInd w:val="0"/>
        <w:snapToGrid w:val="0"/>
        <w:spacing w:before="100" w:beforeAutospacing="1" w:after="100" w:afterAutospacing="1" w:line="360" w:lineRule="auto"/>
        <w:ind w:firstLine="480" w:firstLineChars="200"/>
        <w:rPr>
          <w:rFonts w:ascii="宋体" w:hAnsi="宋体" w:cs="宋体"/>
          <w:sz w:val="24"/>
          <w:szCs w:val="24"/>
        </w:rPr>
      </w:pPr>
      <w:r>
        <w:rPr>
          <w:rFonts w:hint="eastAsia" w:ascii="宋体" w:hAnsi="宋体" w:cs="宋体"/>
          <w:sz w:val="24"/>
          <w:szCs w:val="24"/>
        </w:rPr>
        <w:t>患者可以通过网络直接获取医院服务时间表，如门诊服务、检查服务等、科室及专家介绍和重要信息提示等，通过一卡通选择挂号类别，直接扣款完成预约挂号。</w:t>
      </w:r>
    </w:p>
    <w:p>
      <w:pPr>
        <w:pStyle w:val="4"/>
        <w:keepLines w:val="0"/>
        <w:widowControl/>
        <w:numPr>
          <w:ilvl w:val="2"/>
          <w:numId w:val="7"/>
        </w:numPr>
        <w:spacing w:line="360" w:lineRule="auto"/>
        <w:jc w:val="both"/>
        <w:rPr>
          <w:rFonts w:hAnsi="宋体" w:cs="宋体"/>
          <w:sz w:val="24"/>
          <w:szCs w:val="24"/>
        </w:rPr>
      </w:pPr>
      <w:r>
        <w:rPr>
          <w:rFonts w:hint="eastAsia" w:hAnsi="宋体" w:cs="宋体"/>
          <w:sz w:val="24"/>
          <w:szCs w:val="24"/>
        </w:rPr>
        <w:t>实验室信息系统(LIS）</w:t>
      </w:r>
      <w:bookmarkEnd w:id="71"/>
    </w:p>
    <w:p>
      <w:pPr>
        <w:pStyle w:val="41"/>
        <w:spacing w:line="360" w:lineRule="auto"/>
        <w:ind w:firstLine="480"/>
        <w:rPr>
          <w:rFonts w:ascii="宋体" w:hAnsi="宋体" w:cs="宋体"/>
          <w:sz w:val="24"/>
          <w:szCs w:val="24"/>
        </w:rPr>
      </w:pPr>
      <w:r>
        <w:rPr>
          <w:rFonts w:hint="eastAsia" w:ascii="宋体" w:hAnsi="宋体" w:cs="宋体"/>
          <w:sz w:val="24"/>
          <w:szCs w:val="24"/>
        </w:rPr>
        <w:t>检验信息系统的主要任务是协助检验师对检验申请单及标本进行预处理，检验数据的自动采集或直接录入，检验数据处理、检验报告的审核，检验报告的查询、打印等。系统应包括检验仪器、检验项目维护等功能。检验信息系统可减轻检验人员的工作强度，提高工作效率，并使检验信息存储和管理更加简捷、完善。</w:t>
      </w:r>
    </w:p>
    <w:p>
      <w:pPr>
        <w:pStyle w:val="41"/>
        <w:spacing w:line="360" w:lineRule="auto"/>
        <w:ind w:firstLine="480"/>
        <w:rPr>
          <w:rFonts w:ascii="宋体" w:hAnsi="宋体" w:cs="宋体"/>
          <w:sz w:val="24"/>
          <w:szCs w:val="24"/>
        </w:rPr>
      </w:pPr>
      <w:r>
        <w:rPr>
          <w:rFonts w:hint="eastAsia" w:ascii="宋体" w:hAnsi="宋体" w:cs="宋体"/>
          <w:sz w:val="24"/>
          <w:szCs w:val="24"/>
        </w:rPr>
        <w:t>系统应应支持条形码管理，具有医嘱和检验仪器双向自动传输功能。检验仪器应通过终端服务器的方式直接接入HIS系统的主干网络。</w:t>
      </w:r>
    </w:p>
    <w:p>
      <w:pPr>
        <w:pStyle w:val="41"/>
        <w:spacing w:line="360" w:lineRule="auto"/>
        <w:ind w:firstLine="480"/>
        <w:rPr>
          <w:rFonts w:ascii="宋体" w:hAnsi="宋体" w:cs="宋体"/>
          <w:sz w:val="24"/>
          <w:szCs w:val="24"/>
        </w:rPr>
      </w:pPr>
      <w:r>
        <w:rPr>
          <w:rFonts w:hint="eastAsia" w:ascii="宋体" w:hAnsi="宋体" w:cs="宋体"/>
          <w:sz w:val="24"/>
          <w:szCs w:val="24"/>
        </w:rPr>
        <w:t>检验信息系统的基本功能如下：</w:t>
      </w:r>
    </w:p>
    <w:p>
      <w:pPr>
        <w:pStyle w:val="41"/>
        <w:spacing w:line="360" w:lineRule="auto"/>
        <w:ind w:firstLine="480"/>
        <w:rPr>
          <w:rFonts w:ascii="宋体" w:hAnsi="宋体" w:cs="宋体"/>
          <w:sz w:val="24"/>
          <w:szCs w:val="24"/>
        </w:rPr>
      </w:pPr>
      <w:r>
        <w:rPr>
          <w:rFonts w:hint="eastAsia" w:ascii="宋体" w:hAnsi="宋体" w:cs="宋体"/>
          <w:sz w:val="24"/>
          <w:szCs w:val="24"/>
        </w:rPr>
        <w:t>1．预约管理：</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1)预约处理：预约时间，打印预约单(准备、注意事项)。</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2)预约浏览：查询预约情况。</w:t>
      </w:r>
    </w:p>
    <w:p>
      <w:pPr>
        <w:pStyle w:val="41"/>
        <w:spacing w:line="360" w:lineRule="auto"/>
        <w:ind w:firstLine="480"/>
        <w:rPr>
          <w:rFonts w:ascii="宋体" w:hAnsi="宋体" w:cs="宋体"/>
          <w:sz w:val="24"/>
          <w:szCs w:val="24"/>
        </w:rPr>
      </w:pPr>
      <w:r>
        <w:rPr>
          <w:rFonts w:hint="eastAsia" w:ascii="宋体" w:hAnsi="宋体" w:cs="宋体"/>
          <w:sz w:val="24"/>
          <w:szCs w:val="24"/>
        </w:rPr>
        <w:t>2．检验单信息：</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1)患者基本信息：科室、姓名、性别、年龄、病例号、病区、入院诊断、送检日期等。</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2)检验相关信息：种类、项目、检体、结果、日期。</w:t>
      </w:r>
    </w:p>
    <w:p>
      <w:pPr>
        <w:pStyle w:val="41"/>
        <w:spacing w:line="360" w:lineRule="auto"/>
        <w:ind w:firstLine="480"/>
        <w:rPr>
          <w:rFonts w:ascii="宋体" w:hAnsi="宋体" w:cs="宋体"/>
          <w:sz w:val="24"/>
          <w:szCs w:val="24"/>
        </w:rPr>
      </w:pPr>
      <w:r>
        <w:rPr>
          <w:rFonts w:hint="eastAsia" w:ascii="宋体" w:hAnsi="宋体" w:cs="宋体"/>
          <w:sz w:val="24"/>
          <w:szCs w:val="24"/>
        </w:rPr>
        <w:t>3．登录功能：</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1)患者基本信息：</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2)检验相关信息：种类、项目、检体、结果、日期。</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3)医生相关信息：申请医生姓名、科室；检验科医生姓名，检验师姓名，一经确认，不得更改。</w:t>
      </w:r>
    </w:p>
    <w:p>
      <w:pPr>
        <w:pStyle w:val="41"/>
        <w:spacing w:line="360" w:lineRule="auto"/>
        <w:ind w:firstLine="480"/>
        <w:rPr>
          <w:rFonts w:ascii="宋体" w:hAnsi="宋体" w:cs="宋体"/>
          <w:sz w:val="24"/>
          <w:szCs w:val="24"/>
        </w:rPr>
      </w:pPr>
      <w:r>
        <w:rPr>
          <w:rFonts w:hint="eastAsia" w:ascii="宋体" w:hAnsi="宋体" w:cs="宋体"/>
          <w:sz w:val="24"/>
          <w:szCs w:val="24"/>
        </w:rPr>
        <w:t>4．提示查对：</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1)采取标本时：科别、床号、姓名、项目、检体</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2)收集标本时：科别、姓名、性别、标本数量和质量</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3)检验时：查对试剂和项目</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4)检验后：查对目的和结果</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5)发报告时：查对科别、化验单完整</w:t>
      </w:r>
    </w:p>
    <w:p>
      <w:pPr>
        <w:pStyle w:val="41"/>
        <w:spacing w:line="360" w:lineRule="auto"/>
        <w:ind w:firstLine="480"/>
        <w:rPr>
          <w:rFonts w:ascii="宋体" w:hAnsi="宋体" w:cs="宋体"/>
          <w:sz w:val="24"/>
          <w:szCs w:val="24"/>
        </w:rPr>
      </w:pPr>
      <w:r>
        <w:rPr>
          <w:rFonts w:hint="eastAsia" w:ascii="宋体" w:hAnsi="宋体" w:cs="宋体"/>
          <w:sz w:val="24"/>
          <w:szCs w:val="24"/>
        </w:rPr>
        <w:t>5．检验业务执行：</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1)镜检业务</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2)仪检业务</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3)结果录入</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4)检验单生成、核准、打印</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6．报告处理功能：</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1)生成检验结果报告</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2)向临床反馈信息</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3)既往检验结果查询，提供比较功能</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4）应具备检验报告二级审核机制</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7．检验管理功能：</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1)检验仪器录入</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2)检验类型录入</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3)镜检标准提示</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4)正常值范围提示</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8，检验质量控制功能：</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1)定期调试制度</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2)发现问题及时调整</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9．统计功能：</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1)工作量：检验报告数量、时间</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2)特殊疾病及时提示、规范统计功能</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3)费用提示</w:t>
      </w:r>
    </w:p>
    <w:p>
      <w:pPr>
        <w:pStyle w:val="41"/>
        <w:spacing w:line="360" w:lineRule="auto"/>
        <w:ind w:firstLine="480"/>
        <w:rPr>
          <w:rFonts w:ascii="宋体" w:hAnsi="宋体" w:cs="宋体"/>
          <w:sz w:val="24"/>
          <w:szCs w:val="24"/>
        </w:rPr>
      </w:pPr>
      <w:r>
        <w:rPr>
          <w:rFonts w:hint="eastAsia" w:ascii="宋体" w:hAnsi="宋体" w:cs="宋体"/>
          <w:sz w:val="24"/>
          <w:szCs w:val="24"/>
        </w:rPr>
        <w:t xml:space="preserve">    4)打印功能</w:t>
      </w:r>
    </w:p>
    <w:p>
      <w:pPr>
        <w:pStyle w:val="4"/>
        <w:keepLines w:val="0"/>
        <w:widowControl/>
        <w:numPr>
          <w:ilvl w:val="2"/>
          <w:numId w:val="7"/>
        </w:numPr>
        <w:spacing w:line="360" w:lineRule="auto"/>
        <w:jc w:val="both"/>
        <w:rPr>
          <w:rFonts w:hAnsi="宋体"/>
          <w:sz w:val="24"/>
          <w:szCs w:val="24"/>
        </w:rPr>
      </w:pPr>
      <w:bookmarkStart w:id="72" w:name="_Toc28842"/>
      <w:bookmarkStart w:id="73" w:name="_Toc444670147"/>
      <w:r>
        <w:rPr>
          <w:rFonts w:hint="eastAsia"/>
          <w:sz w:val="24"/>
          <w:szCs w:val="28"/>
        </w:rPr>
        <w:t>放射科信息管理系统（R</w:t>
      </w:r>
      <w:r>
        <w:rPr>
          <w:sz w:val="24"/>
          <w:szCs w:val="28"/>
        </w:rPr>
        <w:t>IS</w:t>
      </w:r>
      <w:r>
        <w:rPr>
          <w:rFonts w:hint="eastAsia"/>
          <w:sz w:val="24"/>
          <w:szCs w:val="28"/>
        </w:rPr>
        <w:t>）（放射信息系统）</w:t>
      </w:r>
    </w:p>
    <w:p>
      <w:pPr>
        <w:pStyle w:val="41"/>
        <w:spacing w:line="360" w:lineRule="auto"/>
        <w:ind w:firstLine="480"/>
        <w:rPr>
          <w:rFonts w:ascii="宋体" w:hAnsi="宋体"/>
          <w:sz w:val="24"/>
          <w:szCs w:val="24"/>
        </w:rPr>
      </w:pPr>
      <w:r>
        <w:rPr>
          <w:rFonts w:hint="eastAsia" w:ascii="宋体" w:hAnsi="宋体"/>
          <w:sz w:val="24"/>
          <w:szCs w:val="24"/>
        </w:rPr>
        <w:t>支持多科室应用：含PACS、RIS未涉及的以下科室：B超、心电、脑电、肌电、肺功能、核医学、颅脑多普勒等。</w:t>
      </w:r>
    </w:p>
    <w:p>
      <w:pPr>
        <w:pStyle w:val="41"/>
        <w:spacing w:line="360" w:lineRule="auto"/>
        <w:ind w:firstLine="480"/>
        <w:rPr>
          <w:rFonts w:ascii="宋体" w:hAnsi="宋体"/>
          <w:sz w:val="24"/>
          <w:szCs w:val="24"/>
        </w:rPr>
      </w:pPr>
      <w:r>
        <w:rPr>
          <w:rFonts w:hint="eastAsia" w:ascii="宋体" w:hAnsi="宋体"/>
          <w:sz w:val="24"/>
          <w:szCs w:val="24"/>
        </w:rPr>
        <w:t>根据本科检查治疗范围，制定检查治疗单，对应收费模板。科室只能使用物价核准使用的收费项目。检查治疗单对应分类后，临床科室可以网上申请。</w:t>
      </w:r>
    </w:p>
    <w:p>
      <w:pPr>
        <w:pStyle w:val="41"/>
        <w:spacing w:line="360" w:lineRule="auto"/>
        <w:ind w:firstLine="480"/>
        <w:rPr>
          <w:rFonts w:ascii="宋体" w:hAnsi="宋体"/>
          <w:sz w:val="24"/>
          <w:szCs w:val="24"/>
        </w:rPr>
      </w:pPr>
      <w:r>
        <w:rPr>
          <w:rFonts w:hint="eastAsia" w:ascii="宋体" w:hAnsi="宋体"/>
          <w:sz w:val="24"/>
          <w:szCs w:val="24"/>
        </w:rPr>
        <w:t>门诊病人交费后，可以确认相关检查治疗信息。补记项目，可以用门诊号直接划价，或者在检查单基础上增加收费。住院病人确认检查治疗单时，自动给病人计费。补记项目，可以在检查单基础上增加收费。所有项目必须进行处置确认，才能计入科室核算收入。科室只能对本科确认计费项目退费。</w:t>
      </w:r>
    </w:p>
    <w:p>
      <w:pPr>
        <w:pStyle w:val="41"/>
        <w:spacing w:line="360" w:lineRule="auto"/>
        <w:ind w:firstLine="480"/>
        <w:rPr>
          <w:rFonts w:ascii="宋体" w:hAnsi="宋体"/>
          <w:sz w:val="24"/>
          <w:szCs w:val="24"/>
        </w:rPr>
      </w:pPr>
      <w:r>
        <w:rPr>
          <w:rFonts w:hint="eastAsia" w:ascii="宋体" w:hAnsi="宋体"/>
          <w:sz w:val="24"/>
          <w:szCs w:val="24"/>
        </w:rPr>
        <w:t>对于检验项目，在采血台采血后，做确认操作，改变项目的状态为执行状态。</w:t>
      </w:r>
    </w:p>
    <w:p>
      <w:pPr>
        <w:pStyle w:val="41"/>
        <w:spacing w:line="360" w:lineRule="auto"/>
        <w:ind w:firstLine="480"/>
        <w:rPr>
          <w:rFonts w:ascii="宋体" w:hAnsi="宋体"/>
          <w:sz w:val="24"/>
          <w:szCs w:val="24"/>
        </w:rPr>
      </w:pPr>
      <w:r>
        <w:rPr>
          <w:rFonts w:hint="eastAsia" w:ascii="宋体" w:hAnsi="宋体"/>
          <w:sz w:val="24"/>
          <w:szCs w:val="24"/>
        </w:rPr>
        <w:t>医技科室计价：根据病房、门诊病人的医嘱生成的执行进行处理并自动计价，对就诊病人直接进行计价收费，并将病人费用信息记入相应病人帐户。</w:t>
      </w:r>
    </w:p>
    <w:p>
      <w:pPr>
        <w:pStyle w:val="41"/>
        <w:spacing w:line="360" w:lineRule="auto"/>
        <w:ind w:firstLine="480"/>
        <w:rPr>
          <w:rFonts w:ascii="宋体" w:hAnsi="宋体"/>
          <w:sz w:val="24"/>
          <w:szCs w:val="24"/>
        </w:rPr>
      </w:pPr>
      <w:r>
        <w:rPr>
          <w:rFonts w:hint="eastAsia" w:ascii="宋体" w:hAnsi="宋体"/>
          <w:sz w:val="24"/>
          <w:szCs w:val="24"/>
        </w:rPr>
        <w:t>实现检查预约排队管理，并将预约结果反馈临床科室和病区。登记（含排队功能）、医生工作站预约处理、可生成并识别患者条码、检验样本条码打印、根据检验项目生成不同的报告并打印（支持套打）。</w:t>
      </w:r>
    </w:p>
    <w:p>
      <w:pPr>
        <w:pStyle w:val="41"/>
        <w:spacing w:line="360" w:lineRule="auto"/>
        <w:ind w:firstLine="480"/>
        <w:rPr>
          <w:rFonts w:ascii="宋体" w:hAnsi="宋体"/>
          <w:sz w:val="24"/>
          <w:szCs w:val="24"/>
        </w:rPr>
      </w:pPr>
      <w:r>
        <w:rPr>
          <w:rFonts w:hint="eastAsia" w:ascii="宋体" w:hAnsi="宋体"/>
          <w:sz w:val="24"/>
          <w:szCs w:val="24"/>
        </w:rPr>
        <w:t>检验结果审核、传送、查询、收费查询（按患者、操作员、开单医生、收费项目等方式）。</w:t>
      </w:r>
    </w:p>
    <w:p>
      <w:pPr>
        <w:pStyle w:val="41"/>
        <w:spacing w:line="360" w:lineRule="auto"/>
        <w:ind w:firstLine="480"/>
        <w:rPr>
          <w:rFonts w:ascii="宋体" w:hAnsi="宋体"/>
          <w:sz w:val="24"/>
          <w:szCs w:val="24"/>
        </w:rPr>
      </w:pPr>
      <w:r>
        <w:rPr>
          <w:rFonts w:hint="eastAsia" w:ascii="宋体" w:hAnsi="宋体"/>
          <w:sz w:val="24"/>
          <w:szCs w:val="24"/>
        </w:rPr>
        <w:t>试剂、药品的管理及耗材的管理、打印所有检验系统的结果，成本控制、成本核算</w:t>
      </w:r>
    </w:p>
    <w:p>
      <w:pPr>
        <w:pStyle w:val="41"/>
        <w:spacing w:line="360" w:lineRule="auto"/>
        <w:ind w:firstLine="480"/>
        <w:rPr>
          <w:rFonts w:ascii="宋体" w:hAnsi="宋体"/>
          <w:sz w:val="24"/>
          <w:szCs w:val="24"/>
        </w:rPr>
      </w:pPr>
      <w:r>
        <w:rPr>
          <w:rFonts w:hint="eastAsia" w:ascii="宋体" w:hAnsi="宋体"/>
          <w:sz w:val="24"/>
          <w:szCs w:val="24"/>
        </w:rPr>
        <w:t>统计查询：可以进行病人费用查询，和工作量收入统计。科室收入统计、工作统计、项目分类统计，阳性率统计、医保自费分类统计等功能，支持按病人所在科室、病人主管医生、开单科室和执行科室分别统计。</w:t>
      </w:r>
    </w:p>
    <w:p>
      <w:pPr>
        <w:pStyle w:val="41"/>
        <w:spacing w:line="360" w:lineRule="auto"/>
        <w:ind w:firstLine="480"/>
        <w:rPr>
          <w:rFonts w:ascii="宋体" w:hAnsi="宋体"/>
          <w:sz w:val="24"/>
          <w:szCs w:val="24"/>
        </w:rPr>
      </w:pPr>
      <w:r>
        <w:rPr>
          <w:rFonts w:hint="eastAsia" w:ascii="宋体" w:hAnsi="宋体"/>
          <w:sz w:val="24"/>
          <w:szCs w:val="24"/>
        </w:rPr>
        <w:t>其他系统接口及数据交换：财务--收费及时，且无漏收；门诊病人刷卡费用确认后，打印收费条，进行检查；住院病人费用及时录入或确认医嘱后自动计费；从医生工作站接收检验申请队列；返回预约确认信息及结果；对PACS/RIS及LIS提供基于HL7的双向数据传输通信。</w:t>
      </w:r>
    </w:p>
    <w:p>
      <w:pPr>
        <w:pStyle w:val="4"/>
        <w:keepLines w:val="0"/>
        <w:widowControl/>
        <w:numPr>
          <w:ilvl w:val="2"/>
          <w:numId w:val="7"/>
        </w:numPr>
        <w:spacing w:line="360" w:lineRule="auto"/>
        <w:jc w:val="both"/>
        <w:rPr>
          <w:rFonts w:hAnsi="宋体"/>
          <w:sz w:val="24"/>
          <w:szCs w:val="24"/>
        </w:rPr>
      </w:pPr>
      <w:bookmarkStart w:id="74" w:name="_Toc31826"/>
      <w:r>
        <w:rPr>
          <w:rFonts w:hint="eastAsia" w:hAnsi="宋体"/>
          <w:sz w:val="24"/>
          <w:szCs w:val="24"/>
        </w:rPr>
        <w:t>放射影像信息系统（P</w:t>
      </w:r>
      <w:r>
        <w:rPr>
          <w:rFonts w:hAnsi="宋体"/>
          <w:sz w:val="24"/>
          <w:szCs w:val="24"/>
        </w:rPr>
        <w:t>ACS</w:t>
      </w:r>
      <w:r>
        <w:rPr>
          <w:rFonts w:hint="eastAsia" w:hAnsi="宋体"/>
          <w:sz w:val="24"/>
          <w:szCs w:val="24"/>
        </w:rPr>
        <w:t>）</w:t>
      </w:r>
      <w:bookmarkEnd w:id="74"/>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支持</w:t>
      </w:r>
      <w:r>
        <w:rPr>
          <w:rFonts w:ascii="宋体" w:hAnsi="宋体"/>
          <w:sz w:val="24"/>
          <w:szCs w:val="24"/>
        </w:rPr>
        <w:t>DICOM</w:t>
      </w:r>
      <w:r>
        <w:rPr>
          <w:rFonts w:hint="eastAsia" w:ascii="宋体" w:hAnsi="宋体"/>
          <w:sz w:val="24"/>
          <w:szCs w:val="24"/>
        </w:rPr>
        <w:t>功能。</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阅片基本功能。</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具有电影回放、三维重建、多切面重建等功能，支持单屏、多屏等显示方式。</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显示用户工作列表、图像缩略图、图文报告，同一屏幕可依检查分割成比较模式，让使用者做两个检查的比对。全功能鼠标图形界面操作。报告样式可以按要求更改，提供符合规范的中文诊断报告模板，并附相对准确的英文翻译，能基本实现中英文两种报告文本间的即时互译，报告书写完毕后，只有报告书写者及其上级医师才有权对其进行重新编辑、修改，其他人只能浏览其内容，并提供多种打印格式，并连接放射科激光打印机，在需要时能按要求随时打印图像。</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查询功能，可以根据不同检查系统、不同疾病的影像表现和不同疾病的诊断进行查询</w:t>
      </w:r>
      <w:r>
        <w:rPr>
          <w:rFonts w:ascii="宋体" w:hAnsi="宋体"/>
          <w:sz w:val="24"/>
          <w:szCs w:val="24"/>
        </w:rPr>
        <w:t>,</w:t>
      </w:r>
      <w:r>
        <w:rPr>
          <w:rFonts w:hint="eastAsia" w:ascii="宋体" w:hAnsi="宋体"/>
          <w:sz w:val="24"/>
          <w:szCs w:val="24"/>
        </w:rPr>
        <w:t>也可以进行模糊查询。</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数据库管理功能：所有病人</w:t>
      </w:r>
      <w:r>
        <w:rPr>
          <w:rFonts w:ascii="宋体" w:hAnsi="宋体"/>
          <w:sz w:val="24"/>
          <w:szCs w:val="24"/>
        </w:rPr>
        <w:t>/</w:t>
      </w:r>
      <w:r>
        <w:rPr>
          <w:rFonts w:hint="eastAsia" w:ascii="宋体" w:hAnsi="宋体"/>
          <w:sz w:val="24"/>
          <w:szCs w:val="24"/>
        </w:rPr>
        <w:t>检查信息都可以合并、拆分、修改、删除。所有修改信息都被系统长期纪录。</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存储功能：支持单媒体长期存储；支持上、下限管理，特定数据可被设定保留；支持自定义条件</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可根据图像来源、图像货物类型、检查部位设定来设定图像路由。可实现诸如图像自动路由、图像自动异机备份、多套系统间数据</w:t>
      </w:r>
      <w:r>
        <w:rPr>
          <w:rFonts w:ascii="宋体" w:hAnsi="宋体"/>
          <w:sz w:val="24"/>
          <w:szCs w:val="24"/>
        </w:rPr>
        <w:t>/</w:t>
      </w:r>
      <w:r>
        <w:rPr>
          <w:rFonts w:hint="eastAsia" w:ascii="宋体" w:hAnsi="宋体"/>
          <w:sz w:val="24"/>
          <w:szCs w:val="24"/>
        </w:rPr>
        <w:t>图像共享等应用。</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数据导入：支持用户图像分发及分发管理；支持</w:t>
      </w:r>
      <w:r>
        <w:rPr>
          <w:rFonts w:ascii="宋体" w:hAnsi="宋体"/>
          <w:sz w:val="24"/>
          <w:szCs w:val="24"/>
        </w:rPr>
        <w:t>DCM,BMP</w:t>
      </w:r>
      <w:r>
        <w:rPr>
          <w:rFonts w:hint="eastAsia" w:ascii="宋体" w:hAnsi="宋体"/>
          <w:sz w:val="24"/>
          <w:szCs w:val="24"/>
        </w:rPr>
        <w:t>和</w:t>
      </w:r>
      <w:r>
        <w:rPr>
          <w:rFonts w:ascii="宋体" w:hAnsi="宋体"/>
          <w:sz w:val="24"/>
          <w:szCs w:val="24"/>
        </w:rPr>
        <w:t>JPEG</w:t>
      </w:r>
      <w:r>
        <w:rPr>
          <w:rFonts w:hint="eastAsia" w:ascii="宋体" w:hAnsi="宋体"/>
          <w:sz w:val="24"/>
          <w:szCs w:val="24"/>
        </w:rPr>
        <w:t>的输出；支持</w:t>
      </w:r>
      <w:r>
        <w:rPr>
          <w:rFonts w:ascii="宋体" w:hAnsi="宋体"/>
          <w:sz w:val="24"/>
          <w:szCs w:val="24"/>
        </w:rPr>
        <w:t>DVD+R/-R</w:t>
      </w:r>
      <w:r>
        <w:rPr>
          <w:rFonts w:hint="eastAsia" w:ascii="宋体" w:hAnsi="宋体"/>
          <w:sz w:val="24"/>
          <w:szCs w:val="24"/>
        </w:rPr>
        <w:t>、</w:t>
      </w:r>
      <w:r>
        <w:rPr>
          <w:rFonts w:ascii="宋体" w:hAnsi="宋体"/>
          <w:sz w:val="24"/>
          <w:szCs w:val="24"/>
        </w:rPr>
        <w:t>CDR</w:t>
      </w:r>
      <w:r>
        <w:rPr>
          <w:rFonts w:hint="eastAsia" w:ascii="宋体" w:hAnsi="宋体"/>
          <w:sz w:val="24"/>
          <w:szCs w:val="24"/>
        </w:rPr>
        <w:t>、软盘及</w:t>
      </w:r>
      <w:r>
        <w:rPr>
          <w:rFonts w:ascii="宋体" w:hAnsi="宋体"/>
          <w:sz w:val="24"/>
          <w:szCs w:val="24"/>
        </w:rPr>
        <w:t>USB</w:t>
      </w:r>
      <w:r>
        <w:rPr>
          <w:rFonts w:hint="eastAsia" w:ascii="宋体" w:hAnsi="宋体"/>
          <w:sz w:val="24"/>
          <w:szCs w:val="24"/>
        </w:rPr>
        <w:t>盘等媒体的导入</w:t>
      </w:r>
      <w:r>
        <w:rPr>
          <w:rFonts w:ascii="宋体" w:hAnsi="宋体"/>
          <w:sz w:val="24"/>
          <w:szCs w:val="24"/>
        </w:rPr>
        <w:t>/</w:t>
      </w:r>
      <w:r>
        <w:rPr>
          <w:rFonts w:hint="eastAsia" w:ascii="宋体" w:hAnsi="宋体"/>
          <w:sz w:val="24"/>
          <w:szCs w:val="24"/>
        </w:rPr>
        <w:t>导出；支持刻录</w:t>
      </w:r>
      <w:r>
        <w:rPr>
          <w:rFonts w:ascii="宋体" w:hAnsi="宋体"/>
          <w:sz w:val="24"/>
          <w:szCs w:val="24"/>
        </w:rPr>
        <w:t>DVD/CD</w:t>
      </w:r>
      <w:r>
        <w:rPr>
          <w:rFonts w:hint="eastAsia" w:ascii="宋体" w:hAnsi="宋体"/>
          <w:sz w:val="24"/>
          <w:szCs w:val="24"/>
        </w:rPr>
        <w:t>自带图像浏览器</w:t>
      </w:r>
      <w:r>
        <w:rPr>
          <w:rFonts w:ascii="宋体" w:hAnsi="宋体"/>
          <w:sz w:val="24"/>
          <w:szCs w:val="24"/>
        </w:rPr>
        <w:t>,</w:t>
      </w:r>
      <w:r>
        <w:rPr>
          <w:rFonts w:hint="eastAsia" w:ascii="宋体" w:hAnsi="宋体"/>
          <w:sz w:val="24"/>
          <w:szCs w:val="24"/>
        </w:rPr>
        <w:t>供医生在普通计算机上使用；支持</w:t>
      </w:r>
      <w:r>
        <w:rPr>
          <w:rFonts w:ascii="宋体" w:hAnsi="宋体"/>
          <w:sz w:val="24"/>
          <w:szCs w:val="24"/>
        </w:rPr>
        <w:t>DICOM DIR</w:t>
      </w:r>
      <w:r>
        <w:rPr>
          <w:rFonts w:hint="eastAsia" w:ascii="宋体" w:hAnsi="宋体"/>
          <w:sz w:val="24"/>
          <w:szCs w:val="24"/>
        </w:rPr>
        <w:t>；支持</w:t>
      </w:r>
      <w:r>
        <w:rPr>
          <w:rFonts w:ascii="宋体" w:hAnsi="宋体"/>
          <w:sz w:val="24"/>
          <w:szCs w:val="24"/>
        </w:rPr>
        <w:t>DICOM</w:t>
      </w:r>
      <w:r>
        <w:rPr>
          <w:rFonts w:hint="eastAsia" w:ascii="宋体" w:hAnsi="宋体"/>
          <w:sz w:val="24"/>
          <w:szCs w:val="24"/>
        </w:rPr>
        <w:t>方式传送图像。</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图像标注功能</w:t>
      </w:r>
      <w:r>
        <w:rPr>
          <w:rFonts w:ascii="宋体" w:hAnsi="宋体"/>
          <w:sz w:val="24"/>
          <w:szCs w:val="24"/>
        </w:rPr>
        <w:t>;</w:t>
      </w:r>
      <w:r>
        <w:rPr>
          <w:rFonts w:hint="eastAsia" w:ascii="宋体" w:hAnsi="宋体"/>
          <w:sz w:val="24"/>
          <w:szCs w:val="24"/>
        </w:rPr>
        <w:t>：可以做文字、标尺、箭头、矩形、椭圆、角度、多边形、自定义图形、通用标识，如第一腰椎、第一胸椎、左、右、前、后上、下等。关键图像标记，下次调用显示时优先显示标记图像，如</w:t>
      </w:r>
      <w:r>
        <w:rPr>
          <w:rFonts w:ascii="宋体" w:hAnsi="宋体"/>
          <w:sz w:val="24"/>
          <w:szCs w:val="24"/>
        </w:rPr>
        <w:t>MR</w:t>
      </w:r>
      <w:r>
        <w:rPr>
          <w:rFonts w:hint="eastAsia" w:ascii="宋体" w:hAnsi="宋体"/>
          <w:sz w:val="24"/>
          <w:szCs w:val="24"/>
        </w:rPr>
        <w:t>多序列中的某几幅标记图像。用户可以在图像上任意添加、删除、编辑、移动任何一个标注。可以显示或隐藏图像上的标注。</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图像测量功能：可以测量</w:t>
      </w:r>
      <w:r>
        <w:rPr>
          <w:rFonts w:ascii="宋体" w:hAnsi="宋体"/>
          <w:sz w:val="24"/>
          <w:szCs w:val="24"/>
        </w:rPr>
        <w:t>ROI</w:t>
      </w:r>
      <w:r>
        <w:rPr>
          <w:rFonts w:hint="eastAsia" w:ascii="宋体" w:hAnsi="宋体"/>
          <w:sz w:val="24"/>
          <w:szCs w:val="24"/>
        </w:rPr>
        <w:t>平均值（</w:t>
      </w:r>
      <w:r>
        <w:rPr>
          <w:rFonts w:ascii="宋体" w:hAnsi="宋体"/>
          <w:sz w:val="24"/>
          <w:szCs w:val="24"/>
        </w:rPr>
        <w:t>ROI</w:t>
      </w:r>
      <w:r>
        <w:rPr>
          <w:rFonts w:hint="eastAsia" w:ascii="宋体" w:hAnsi="宋体"/>
          <w:sz w:val="24"/>
          <w:szCs w:val="24"/>
        </w:rPr>
        <w:t>曲线、圆形、矩形）、点</w:t>
      </w:r>
      <w:r>
        <w:rPr>
          <w:rFonts w:ascii="宋体" w:hAnsi="宋体"/>
          <w:sz w:val="24"/>
          <w:szCs w:val="24"/>
        </w:rPr>
        <w:t>CT</w:t>
      </w:r>
      <w:r>
        <w:rPr>
          <w:rFonts w:hint="eastAsia" w:ascii="宋体" w:hAnsi="宋体"/>
          <w:sz w:val="24"/>
          <w:szCs w:val="24"/>
        </w:rPr>
        <w:t>值</w:t>
      </w:r>
      <w:r>
        <w:rPr>
          <w:rFonts w:ascii="宋体" w:hAnsi="宋体"/>
          <w:sz w:val="24"/>
          <w:szCs w:val="24"/>
        </w:rPr>
        <w:t>/</w:t>
      </w:r>
      <w:r>
        <w:rPr>
          <w:rFonts w:hint="eastAsia" w:ascii="宋体" w:hAnsi="宋体"/>
          <w:sz w:val="24"/>
          <w:szCs w:val="24"/>
        </w:rPr>
        <w:t>点灰阶值、长度、角度、面积等。</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图示信息功能：图像载入时自动在图像上显示标头信息，使用者可以显示或隐藏图像上的标头信息；使用者可以定制标头信息显示的位置、内容；具备图像打印排版功能，提供图像排版和处理的功能，提供打印队列任务的管理功能；支持真实大小打印，可依据胶片大小比例缩放打印；支持多幅拼图及复合拼图。</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疾病统计分析：可设定任意起止日期的某时间段</w:t>
      </w:r>
      <w:r>
        <w:rPr>
          <w:rFonts w:ascii="宋体" w:hAnsi="宋体"/>
          <w:sz w:val="24"/>
          <w:szCs w:val="24"/>
        </w:rPr>
        <w:t>(</w:t>
      </w:r>
      <w:r>
        <w:rPr>
          <w:rFonts w:hint="eastAsia" w:ascii="宋体" w:hAnsi="宋体"/>
          <w:sz w:val="24"/>
          <w:szCs w:val="24"/>
        </w:rPr>
        <w:t>数年、数月</w:t>
      </w:r>
      <w:r>
        <w:rPr>
          <w:rFonts w:ascii="宋体" w:hAnsi="宋体"/>
          <w:sz w:val="24"/>
          <w:szCs w:val="24"/>
        </w:rPr>
        <w:t>)</w:t>
      </w:r>
      <w:r>
        <w:rPr>
          <w:rFonts w:hint="eastAsia" w:ascii="宋体" w:hAnsi="宋体"/>
          <w:sz w:val="24"/>
          <w:szCs w:val="24"/>
        </w:rPr>
        <w:t>中根据放射诊断、随访诊断统计发病例数，计算百分比。以列表、柱状图、饼图等方式表示，可按照年龄、性别等因素分组。统计结果可导出为</w:t>
      </w:r>
      <w:r>
        <w:rPr>
          <w:rFonts w:ascii="宋体" w:hAnsi="宋体"/>
          <w:sz w:val="24"/>
          <w:szCs w:val="24"/>
        </w:rPr>
        <w:t>Excel</w:t>
      </w:r>
      <w:r>
        <w:rPr>
          <w:rFonts w:hint="eastAsia" w:ascii="宋体" w:hAnsi="宋体"/>
          <w:sz w:val="24"/>
          <w:szCs w:val="24"/>
        </w:rPr>
        <w:t>格式文件，以便排版打印或导入其他专业统计分析系统作数据挖掘。</w:t>
      </w:r>
    </w:p>
    <w:p>
      <w:pPr>
        <w:pStyle w:val="41"/>
        <w:numPr>
          <w:ilvl w:val="0"/>
          <w:numId w:val="24"/>
        </w:numPr>
        <w:spacing w:after="0" w:line="360" w:lineRule="auto"/>
        <w:ind w:leftChars="0" w:firstLineChars="0"/>
        <w:rPr>
          <w:rFonts w:ascii="宋体" w:hAnsi="宋体"/>
          <w:sz w:val="24"/>
          <w:szCs w:val="24"/>
        </w:rPr>
      </w:pPr>
      <w:r>
        <w:rPr>
          <w:rFonts w:ascii="宋体" w:hAnsi="宋体"/>
          <w:sz w:val="24"/>
          <w:szCs w:val="24"/>
        </w:rPr>
        <w:t></w:t>
      </w:r>
      <w:r>
        <w:rPr>
          <w:rFonts w:ascii="宋体" w:hAnsi="宋体"/>
          <w:sz w:val="24"/>
          <w:szCs w:val="24"/>
        </w:rPr>
        <w:tab/>
      </w:r>
      <w:r>
        <w:rPr>
          <w:rFonts w:hint="eastAsia" w:ascii="宋体" w:hAnsi="宋体"/>
          <w:sz w:val="24"/>
          <w:szCs w:val="24"/>
        </w:rPr>
        <w:t>图像处理功能：自动适应窗口大小</w:t>
      </w:r>
      <w:r>
        <w:rPr>
          <w:rFonts w:ascii="宋体" w:hAnsi="宋体"/>
          <w:sz w:val="24"/>
          <w:szCs w:val="24"/>
        </w:rPr>
        <w:t>/</w:t>
      </w:r>
      <w:r>
        <w:rPr>
          <w:rFonts w:hint="eastAsia" w:ascii="宋体" w:hAnsi="宋体"/>
          <w:sz w:val="24"/>
          <w:szCs w:val="24"/>
        </w:rPr>
        <w:t>窗口高度</w:t>
      </w:r>
      <w:r>
        <w:rPr>
          <w:rFonts w:ascii="宋体" w:hAnsi="宋体"/>
          <w:sz w:val="24"/>
          <w:szCs w:val="24"/>
        </w:rPr>
        <w:t>/</w:t>
      </w:r>
      <w:r>
        <w:rPr>
          <w:rFonts w:hint="eastAsia" w:ascii="宋体" w:hAnsi="宋体"/>
          <w:sz w:val="24"/>
          <w:szCs w:val="24"/>
        </w:rPr>
        <w:t>窗口宽度或以图像原始尺寸显示；抓住移动；支持无级缩小</w:t>
      </w:r>
      <w:r>
        <w:rPr>
          <w:rFonts w:ascii="宋体" w:hAnsi="宋体"/>
          <w:sz w:val="24"/>
          <w:szCs w:val="24"/>
        </w:rPr>
        <w:t>/</w:t>
      </w:r>
      <w:r>
        <w:rPr>
          <w:rFonts w:hint="eastAsia" w:ascii="宋体" w:hAnsi="宋体"/>
          <w:sz w:val="24"/>
          <w:szCs w:val="24"/>
        </w:rPr>
        <w:t>放大、局部放大镜、旋转、水平翻转与垂直翻转；遮挡</w:t>
      </w:r>
      <w:r>
        <w:rPr>
          <w:rFonts w:ascii="宋体" w:hAnsi="宋体"/>
          <w:sz w:val="24"/>
          <w:szCs w:val="24"/>
        </w:rPr>
        <w:t>/</w:t>
      </w:r>
      <w:r>
        <w:rPr>
          <w:rFonts w:hint="eastAsia" w:ascii="宋体" w:hAnsi="宋体"/>
          <w:sz w:val="24"/>
          <w:szCs w:val="24"/>
        </w:rPr>
        <w:t>快门，</w:t>
      </w:r>
      <w:r>
        <w:rPr>
          <w:rFonts w:ascii="宋体" w:hAnsi="宋体"/>
          <w:sz w:val="24"/>
          <w:szCs w:val="24"/>
        </w:rPr>
        <w:t>ROI</w:t>
      </w:r>
      <w:r>
        <w:rPr>
          <w:rFonts w:hint="eastAsia" w:ascii="宋体" w:hAnsi="宋体"/>
          <w:sz w:val="24"/>
          <w:szCs w:val="24"/>
        </w:rPr>
        <w:t>缩放，播放（多帧或多页图像）功能；肺部锐化浏览。</w:t>
      </w:r>
    </w:p>
    <w:p>
      <w:pPr>
        <w:pStyle w:val="41"/>
        <w:spacing w:line="360" w:lineRule="auto"/>
        <w:ind w:firstLine="480"/>
        <w:rPr>
          <w:rFonts w:ascii="宋体" w:hAnsi="宋体"/>
          <w:sz w:val="24"/>
          <w:szCs w:val="24"/>
        </w:rPr>
      </w:pPr>
    </w:p>
    <w:bookmarkEnd w:id="72"/>
    <w:p>
      <w:pPr>
        <w:pStyle w:val="4"/>
        <w:keepLines w:val="0"/>
        <w:widowControl/>
        <w:numPr>
          <w:ilvl w:val="2"/>
          <w:numId w:val="7"/>
        </w:numPr>
        <w:spacing w:line="360" w:lineRule="auto"/>
        <w:jc w:val="both"/>
        <w:rPr>
          <w:rFonts w:hAnsi="宋体"/>
          <w:sz w:val="24"/>
          <w:szCs w:val="24"/>
        </w:rPr>
      </w:pPr>
      <w:bookmarkStart w:id="75" w:name="_Toc28068"/>
      <w:r>
        <w:rPr>
          <w:rFonts w:hint="eastAsia" w:hAnsi="宋体"/>
          <w:sz w:val="24"/>
          <w:szCs w:val="24"/>
        </w:rPr>
        <w:t>超声信息系统</w:t>
      </w:r>
      <w:bookmarkEnd w:id="75"/>
    </w:p>
    <w:p>
      <w:pPr>
        <w:pStyle w:val="41"/>
        <w:spacing w:line="360" w:lineRule="auto"/>
        <w:ind w:firstLine="482"/>
        <w:rPr>
          <w:rFonts w:ascii="宋体" w:hAnsi="宋体"/>
          <w:b/>
          <w:sz w:val="24"/>
          <w:szCs w:val="24"/>
        </w:rPr>
      </w:pPr>
      <w:r>
        <w:rPr>
          <w:rFonts w:hint="eastAsia" w:ascii="宋体" w:hAnsi="宋体"/>
          <w:b/>
          <w:sz w:val="24"/>
          <w:szCs w:val="24"/>
        </w:rPr>
        <w:t>综合要求：</w:t>
      </w:r>
    </w:p>
    <w:p>
      <w:pPr>
        <w:pStyle w:val="41"/>
        <w:numPr>
          <w:ilvl w:val="0"/>
          <w:numId w:val="25"/>
        </w:numPr>
        <w:spacing w:after="0" w:line="360" w:lineRule="auto"/>
        <w:ind w:leftChars="0" w:firstLineChars="0"/>
        <w:rPr>
          <w:rFonts w:ascii="宋体" w:hAnsi="宋体"/>
          <w:sz w:val="24"/>
          <w:szCs w:val="24"/>
        </w:rPr>
      </w:pPr>
      <w:r>
        <w:rPr>
          <w:rFonts w:hint="eastAsia" w:ascii="宋体" w:hAnsi="宋体"/>
          <w:sz w:val="24"/>
          <w:szCs w:val="24"/>
        </w:rPr>
        <w:t>系统应满足科室不同的业务流程的需要，利用医院</w:t>
      </w:r>
      <w:r>
        <w:rPr>
          <w:rFonts w:ascii="宋体" w:hAnsi="宋体"/>
          <w:sz w:val="24"/>
          <w:szCs w:val="24"/>
        </w:rPr>
        <w:t>PACS</w:t>
      </w:r>
      <w:r>
        <w:rPr>
          <w:rFonts w:hint="eastAsia" w:ascii="宋体" w:hAnsi="宋体"/>
          <w:sz w:val="24"/>
          <w:szCs w:val="24"/>
        </w:rPr>
        <w:t>架构超声诊断图文数据与</w:t>
      </w:r>
      <w:r>
        <w:rPr>
          <w:rFonts w:ascii="宋体" w:hAnsi="宋体"/>
          <w:sz w:val="24"/>
          <w:szCs w:val="24"/>
        </w:rPr>
        <w:t>PACS</w:t>
      </w:r>
      <w:r>
        <w:rPr>
          <w:rFonts w:hint="eastAsia" w:ascii="宋体" w:hAnsi="宋体"/>
          <w:sz w:val="24"/>
          <w:szCs w:val="24"/>
        </w:rPr>
        <w:t>系统共建共享</w:t>
      </w:r>
    </w:p>
    <w:p>
      <w:pPr>
        <w:pStyle w:val="41"/>
        <w:numPr>
          <w:ilvl w:val="0"/>
          <w:numId w:val="25"/>
        </w:numPr>
        <w:spacing w:after="0" w:line="360" w:lineRule="auto"/>
        <w:ind w:leftChars="0" w:firstLineChars="0"/>
        <w:rPr>
          <w:rFonts w:ascii="宋体" w:hAnsi="宋体"/>
          <w:sz w:val="24"/>
          <w:szCs w:val="24"/>
        </w:rPr>
      </w:pPr>
      <w:r>
        <w:rPr>
          <w:rFonts w:hint="eastAsia" w:ascii="宋体" w:hAnsi="宋体"/>
          <w:sz w:val="24"/>
          <w:szCs w:val="24"/>
        </w:rPr>
        <w:t>遵循</w:t>
      </w:r>
      <w:r>
        <w:rPr>
          <w:rFonts w:ascii="宋体" w:hAnsi="宋体"/>
          <w:sz w:val="24"/>
          <w:szCs w:val="24"/>
        </w:rPr>
        <w:t xml:space="preserve">IHE </w:t>
      </w:r>
      <w:r>
        <w:rPr>
          <w:rFonts w:hint="eastAsia" w:ascii="宋体" w:hAnsi="宋体"/>
          <w:sz w:val="24"/>
          <w:szCs w:val="24"/>
        </w:rPr>
        <w:t>流程，支持</w:t>
      </w:r>
      <w:r>
        <w:rPr>
          <w:rFonts w:ascii="宋体" w:hAnsi="宋体"/>
          <w:sz w:val="24"/>
          <w:szCs w:val="24"/>
        </w:rPr>
        <w:t>HL7</w:t>
      </w:r>
      <w:r>
        <w:rPr>
          <w:rFonts w:hint="eastAsia" w:ascii="宋体" w:hAnsi="宋体"/>
          <w:sz w:val="24"/>
          <w:szCs w:val="24"/>
        </w:rPr>
        <w:t>、</w:t>
      </w:r>
      <w:r>
        <w:rPr>
          <w:rFonts w:ascii="宋体" w:hAnsi="宋体"/>
          <w:sz w:val="24"/>
          <w:szCs w:val="24"/>
        </w:rPr>
        <w:t>DICOM</w:t>
      </w:r>
      <w:r>
        <w:rPr>
          <w:rFonts w:hint="eastAsia" w:ascii="宋体" w:hAnsi="宋体"/>
          <w:sz w:val="24"/>
          <w:szCs w:val="24"/>
        </w:rPr>
        <w:t>标准。</w:t>
      </w:r>
    </w:p>
    <w:p>
      <w:pPr>
        <w:pStyle w:val="41"/>
        <w:numPr>
          <w:ilvl w:val="0"/>
          <w:numId w:val="25"/>
        </w:numPr>
        <w:spacing w:after="0" w:line="360" w:lineRule="auto"/>
        <w:ind w:leftChars="0" w:firstLineChars="0"/>
        <w:rPr>
          <w:rFonts w:ascii="宋体" w:hAnsi="宋体"/>
          <w:sz w:val="24"/>
          <w:szCs w:val="24"/>
        </w:rPr>
      </w:pPr>
      <w:r>
        <w:rPr>
          <w:rFonts w:hint="eastAsia" w:ascii="宋体" w:hAnsi="宋体"/>
          <w:sz w:val="24"/>
          <w:szCs w:val="24"/>
        </w:rPr>
        <w:t>保证数据采集稳定性、支持</w:t>
      </w:r>
      <w:r>
        <w:rPr>
          <w:rFonts w:ascii="宋体" w:hAnsi="宋体"/>
          <w:sz w:val="24"/>
          <w:szCs w:val="24"/>
        </w:rPr>
        <w:t>DICOM</w:t>
      </w:r>
      <w:r>
        <w:rPr>
          <w:rFonts w:hint="eastAsia" w:ascii="宋体" w:hAnsi="宋体"/>
          <w:sz w:val="24"/>
          <w:szCs w:val="24"/>
        </w:rPr>
        <w:t>格式存储。</w:t>
      </w:r>
    </w:p>
    <w:p>
      <w:pPr>
        <w:pStyle w:val="41"/>
        <w:numPr>
          <w:ilvl w:val="0"/>
          <w:numId w:val="25"/>
        </w:numPr>
        <w:spacing w:after="0" w:line="360" w:lineRule="auto"/>
        <w:ind w:leftChars="0" w:firstLineChars="0"/>
        <w:rPr>
          <w:rFonts w:ascii="宋体" w:hAnsi="宋体"/>
          <w:sz w:val="24"/>
          <w:szCs w:val="24"/>
        </w:rPr>
      </w:pPr>
      <w:r>
        <w:rPr>
          <w:rFonts w:hint="eastAsia" w:ascii="宋体" w:hAnsi="宋体"/>
          <w:sz w:val="24"/>
          <w:szCs w:val="24"/>
        </w:rPr>
        <w:t>支持双屏显示</w:t>
      </w:r>
    </w:p>
    <w:p>
      <w:pPr>
        <w:pStyle w:val="41"/>
        <w:numPr>
          <w:ilvl w:val="0"/>
          <w:numId w:val="25"/>
        </w:numPr>
        <w:spacing w:after="0" w:line="360" w:lineRule="auto"/>
        <w:ind w:leftChars="0" w:firstLineChars="0"/>
        <w:rPr>
          <w:rFonts w:ascii="宋体" w:hAnsi="宋体"/>
          <w:sz w:val="24"/>
          <w:szCs w:val="24"/>
        </w:rPr>
      </w:pPr>
      <w:r>
        <w:rPr>
          <w:rFonts w:hint="eastAsia" w:ascii="宋体" w:hAnsi="宋体"/>
          <w:sz w:val="24"/>
          <w:szCs w:val="24"/>
        </w:rPr>
        <w:t>报告要与电子病历很好的进行融合</w:t>
      </w:r>
    </w:p>
    <w:p>
      <w:pPr>
        <w:pStyle w:val="41"/>
        <w:spacing w:line="360" w:lineRule="auto"/>
        <w:ind w:firstLine="482"/>
        <w:rPr>
          <w:rFonts w:ascii="宋体" w:hAnsi="宋体"/>
          <w:b/>
          <w:sz w:val="24"/>
          <w:szCs w:val="24"/>
        </w:rPr>
      </w:pPr>
      <w:r>
        <w:rPr>
          <w:rFonts w:hint="eastAsia" w:ascii="宋体" w:hAnsi="宋体"/>
          <w:b/>
          <w:sz w:val="24"/>
          <w:szCs w:val="24"/>
        </w:rPr>
        <w:t>业务应用：</w:t>
      </w:r>
    </w:p>
    <w:p>
      <w:pPr>
        <w:pStyle w:val="41"/>
        <w:numPr>
          <w:ilvl w:val="0"/>
          <w:numId w:val="26"/>
        </w:numPr>
        <w:spacing w:after="0" w:line="360" w:lineRule="auto"/>
        <w:ind w:leftChars="0" w:firstLineChars="0"/>
        <w:rPr>
          <w:rFonts w:ascii="宋体" w:hAnsi="宋体"/>
          <w:sz w:val="24"/>
          <w:szCs w:val="24"/>
        </w:rPr>
      </w:pPr>
      <w:r>
        <w:rPr>
          <w:rFonts w:hint="eastAsia" w:ascii="宋体" w:hAnsi="宋体"/>
          <w:sz w:val="24"/>
          <w:szCs w:val="24"/>
        </w:rPr>
        <w:t>分诊和就诊排队管理，可以实现诊断日期和诊断时间的预约（含产前长期预约）</w:t>
      </w:r>
      <w:r>
        <w:rPr>
          <w:rFonts w:ascii="宋体" w:hAnsi="宋体"/>
          <w:sz w:val="24"/>
          <w:szCs w:val="24"/>
        </w:rPr>
        <w:t>,</w:t>
      </w:r>
      <w:r>
        <w:rPr>
          <w:rFonts w:hint="eastAsia" w:ascii="宋体" w:hAnsi="宋体"/>
          <w:sz w:val="24"/>
          <w:szCs w:val="24"/>
        </w:rPr>
        <w:t>要与</w:t>
      </w:r>
      <w:r>
        <w:rPr>
          <w:rFonts w:ascii="宋体" w:hAnsi="宋体"/>
          <w:sz w:val="24"/>
          <w:szCs w:val="24"/>
        </w:rPr>
        <w:t>HIS</w:t>
      </w:r>
      <w:r>
        <w:rPr>
          <w:rFonts w:hint="eastAsia" w:ascii="宋体" w:hAnsi="宋体"/>
          <w:sz w:val="24"/>
          <w:szCs w:val="24"/>
        </w:rPr>
        <w:t>的排队叫号系统很好的融合运行。</w:t>
      </w:r>
    </w:p>
    <w:p>
      <w:pPr>
        <w:pStyle w:val="41"/>
        <w:numPr>
          <w:ilvl w:val="0"/>
          <w:numId w:val="26"/>
        </w:numPr>
        <w:spacing w:after="0" w:line="360" w:lineRule="auto"/>
        <w:ind w:leftChars="0" w:firstLineChars="0"/>
        <w:rPr>
          <w:rFonts w:ascii="宋体" w:hAnsi="宋体"/>
          <w:sz w:val="24"/>
          <w:szCs w:val="24"/>
        </w:rPr>
      </w:pPr>
      <w:r>
        <w:rPr>
          <w:rFonts w:hint="eastAsia" w:ascii="宋体" w:hAnsi="宋体"/>
          <w:sz w:val="24"/>
          <w:szCs w:val="24"/>
        </w:rPr>
        <w:t>可以接收临床的预约申请并返回预约确认信息。支持与护工呼叫中心连接。</w:t>
      </w:r>
    </w:p>
    <w:p>
      <w:pPr>
        <w:pStyle w:val="41"/>
        <w:numPr>
          <w:ilvl w:val="0"/>
          <w:numId w:val="26"/>
        </w:numPr>
        <w:spacing w:after="0" w:line="360" w:lineRule="auto"/>
        <w:ind w:leftChars="0" w:firstLineChars="0"/>
        <w:rPr>
          <w:rFonts w:ascii="宋体" w:hAnsi="宋体"/>
          <w:sz w:val="24"/>
          <w:szCs w:val="24"/>
        </w:rPr>
      </w:pPr>
      <w:r>
        <w:rPr>
          <w:rFonts w:hint="eastAsia" w:ascii="宋体" w:hAnsi="宋体"/>
          <w:sz w:val="24"/>
          <w:szCs w:val="24"/>
        </w:rPr>
        <w:t>支持叫号接口。可以对候诊、诊间、检查完成、过号患者排队管理。超声工作站可以自动排队叫号，也可人工干预进行提前、推迟或删除呼叫队列。</w:t>
      </w:r>
    </w:p>
    <w:p>
      <w:pPr>
        <w:pStyle w:val="41"/>
        <w:numPr>
          <w:ilvl w:val="0"/>
          <w:numId w:val="26"/>
        </w:numPr>
        <w:spacing w:after="0" w:line="360" w:lineRule="auto"/>
        <w:ind w:leftChars="0" w:firstLineChars="0"/>
        <w:rPr>
          <w:rFonts w:ascii="宋体" w:hAnsi="宋体"/>
          <w:sz w:val="24"/>
          <w:szCs w:val="24"/>
        </w:rPr>
      </w:pPr>
      <w:r>
        <w:rPr>
          <w:rFonts w:hint="eastAsia" w:ascii="宋体" w:hAnsi="宋体"/>
          <w:sz w:val="24"/>
          <w:szCs w:val="24"/>
        </w:rPr>
        <w:t>可实现与</w:t>
      </w:r>
      <w:r>
        <w:rPr>
          <w:rFonts w:ascii="宋体" w:hAnsi="宋体"/>
          <w:sz w:val="24"/>
          <w:szCs w:val="24"/>
        </w:rPr>
        <w:t>HIS</w:t>
      </w:r>
      <w:r>
        <w:rPr>
          <w:rFonts w:hint="eastAsia" w:ascii="宋体" w:hAnsi="宋体"/>
          <w:sz w:val="24"/>
          <w:szCs w:val="24"/>
        </w:rPr>
        <w:t>系统的数据共享与传递。预约登记工作站可以自动接收</w:t>
      </w:r>
      <w:r>
        <w:rPr>
          <w:rFonts w:ascii="宋体" w:hAnsi="宋体"/>
          <w:sz w:val="24"/>
          <w:szCs w:val="24"/>
        </w:rPr>
        <w:t>HIS</w:t>
      </w:r>
      <w:r>
        <w:rPr>
          <w:rFonts w:hint="eastAsia" w:ascii="宋体" w:hAnsi="宋体"/>
          <w:sz w:val="24"/>
          <w:szCs w:val="24"/>
        </w:rPr>
        <w:t>的检查申请和患者信息，并加入到患者检查列表中。检查结果可以传送给</w:t>
      </w:r>
      <w:r>
        <w:rPr>
          <w:rFonts w:ascii="宋体" w:hAnsi="宋体"/>
          <w:sz w:val="24"/>
          <w:szCs w:val="24"/>
        </w:rPr>
        <w:t>HIS</w:t>
      </w:r>
      <w:r>
        <w:rPr>
          <w:rFonts w:hint="eastAsia" w:ascii="宋体" w:hAnsi="宋体"/>
          <w:sz w:val="24"/>
          <w:szCs w:val="24"/>
        </w:rPr>
        <w:t>、</w:t>
      </w:r>
      <w:r>
        <w:rPr>
          <w:rFonts w:ascii="宋体" w:hAnsi="宋体"/>
          <w:sz w:val="24"/>
          <w:szCs w:val="24"/>
        </w:rPr>
        <w:t>EMR</w:t>
      </w:r>
      <w:r>
        <w:rPr>
          <w:rFonts w:hint="eastAsia" w:ascii="宋体" w:hAnsi="宋体"/>
          <w:sz w:val="24"/>
          <w:szCs w:val="24"/>
        </w:rPr>
        <w:t>系统，更改患者的检查状态。可以提供接口满足临床调阅超声的检查报告和图像。</w:t>
      </w:r>
    </w:p>
    <w:p>
      <w:pPr>
        <w:pStyle w:val="41"/>
        <w:numPr>
          <w:ilvl w:val="0"/>
          <w:numId w:val="26"/>
        </w:numPr>
        <w:spacing w:after="0" w:line="360" w:lineRule="auto"/>
        <w:ind w:leftChars="0" w:firstLineChars="0"/>
        <w:rPr>
          <w:rFonts w:ascii="宋体" w:hAnsi="宋体"/>
          <w:sz w:val="24"/>
          <w:szCs w:val="24"/>
        </w:rPr>
      </w:pPr>
      <w:r>
        <w:rPr>
          <w:rFonts w:hint="eastAsia" w:ascii="宋体" w:hAnsi="宋体"/>
          <w:sz w:val="24"/>
          <w:szCs w:val="24"/>
        </w:rPr>
        <w:t>登记预约系统能调用</w:t>
      </w:r>
      <w:r>
        <w:rPr>
          <w:rFonts w:ascii="宋体" w:hAnsi="宋体"/>
          <w:sz w:val="24"/>
          <w:szCs w:val="24"/>
        </w:rPr>
        <w:t xml:space="preserve"> HIS</w:t>
      </w:r>
      <w:r>
        <w:rPr>
          <w:rFonts w:hint="eastAsia" w:ascii="宋体" w:hAnsi="宋体"/>
          <w:sz w:val="24"/>
          <w:szCs w:val="24"/>
        </w:rPr>
        <w:t>系统中的检查申请信息，浏览病人的一般资料、病史、实验室检查结果、病理结果、手术结果、出院诊断内容。</w:t>
      </w:r>
    </w:p>
    <w:p>
      <w:pPr>
        <w:pStyle w:val="41"/>
        <w:numPr>
          <w:ilvl w:val="0"/>
          <w:numId w:val="26"/>
        </w:numPr>
        <w:spacing w:after="0" w:line="360" w:lineRule="auto"/>
        <w:ind w:leftChars="0" w:firstLineChars="0"/>
        <w:rPr>
          <w:rFonts w:ascii="宋体" w:hAnsi="宋体"/>
          <w:sz w:val="24"/>
          <w:szCs w:val="24"/>
        </w:rPr>
      </w:pPr>
      <w:r>
        <w:rPr>
          <w:rFonts w:hint="eastAsia" w:ascii="宋体" w:hAnsi="宋体"/>
          <w:sz w:val="24"/>
          <w:szCs w:val="24"/>
        </w:rPr>
        <w:t>检索功能，可以按照多个条件检索（如患者姓名、</w:t>
      </w:r>
      <w:r>
        <w:rPr>
          <w:rFonts w:ascii="宋体" w:hAnsi="宋体"/>
          <w:sz w:val="24"/>
          <w:szCs w:val="24"/>
        </w:rPr>
        <w:t>ID</w:t>
      </w:r>
      <w:r>
        <w:rPr>
          <w:rFonts w:hint="eastAsia" w:ascii="宋体" w:hAnsi="宋体"/>
          <w:sz w:val="24"/>
          <w:szCs w:val="24"/>
        </w:rPr>
        <w:t>号、检查日期、临床诊断、超声诊断、申请科室、申请医生等），这些条件可以单独使用或联合查询。检索出的列表能够用颜色区分出不同的检查状态。</w:t>
      </w:r>
    </w:p>
    <w:p>
      <w:pPr>
        <w:pStyle w:val="41"/>
        <w:numPr>
          <w:ilvl w:val="0"/>
          <w:numId w:val="26"/>
        </w:numPr>
        <w:spacing w:after="0" w:line="360" w:lineRule="auto"/>
        <w:ind w:leftChars="0" w:firstLineChars="0"/>
        <w:rPr>
          <w:rFonts w:ascii="宋体" w:hAnsi="宋体"/>
          <w:sz w:val="24"/>
          <w:szCs w:val="24"/>
        </w:rPr>
      </w:pPr>
      <w:r>
        <w:rPr>
          <w:rFonts w:ascii="宋体" w:hAnsi="宋体"/>
          <w:sz w:val="24"/>
          <w:szCs w:val="24"/>
        </w:rPr>
        <w:t>CD/DVD</w:t>
      </w:r>
      <w:r>
        <w:rPr>
          <w:rFonts w:hint="eastAsia" w:ascii="宋体" w:hAnsi="宋体"/>
          <w:sz w:val="24"/>
          <w:szCs w:val="24"/>
        </w:rPr>
        <w:t>刻录。要求系统内嵌刻录功能，无需第三方刻录软件。保证数据的兼容和通用性。可以刻录患者个人数据，满足患者特殊要求。可以刻录备份光盘，满足科室检查资料永久、安全保存。</w:t>
      </w:r>
    </w:p>
    <w:p>
      <w:pPr>
        <w:pStyle w:val="4"/>
        <w:keepLines w:val="0"/>
        <w:widowControl/>
        <w:numPr>
          <w:ilvl w:val="2"/>
          <w:numId w:val="7"/>
        </w:numPr>
        <w:spacing w:line="360" w:lineRule="auto"/>
        <w:jc w:val="both"/>
        <w:rPr>
          <w:rFonts w:hAnsi="宋体"/>
          <w:sz w:val="24"/>
          <w:szCs w:val="24"/>
        </w:rPr>
      </w:pPr>
      <w:bookmarkStart w:id="76" w:name="_Toc12999"/>
      <w:r>
        <w:rPr>
          <w:rFonts w:hint="eastAsia" w:hAnsi="宋体"/>
          <w:sz w:val="24"/>
          <w:szCs w:val="24"/>
        </w:rPr>
        <w:t>内镜信息系统</w:t>
      </w:r>
      <w:bookmarkEnd w:id="76"/>
    </w:p>
    <w:p>
      <w:pPr>
        <w:pStyle w:val="41"/>
        <w:spacing w:line="360" w:lineRule="auto"/>
        <w:ind w:firstLine="482"/>
        <w:rPr>
          <w:rFonts w:ascii="宋体" w:hAnsi="宋体"/>
          <w:b/>
          <w:sz w:val="24"/>
          <w:szCs w:val="24"/>
        </w:rPr>
      </w:pPr>
      <w:r>
        <w:rPr>
          <w:rFonts w:hint="eastAsia" w:ascii="宋体" w:hAnsi="宋体"/>
          <w:b/>
          <w:sz w:val="24"/>
          <w:szCs w:val="24"/>
        </w:rPr>
        <w:t>综合要求：</w:t>
      </w:r>
    </w:p>
    <w:p>
      <w:pPr>
        <w:pStyle w:val="41"/>
        <w:numPr>
          <w:ilvl w:val="0"/>
          <w:numId w:val="27"/>
        </w:numPr>
        <w:spacing w:after="0" w:line="360" w:lineRule="auto"/>
        <w:ind w:leftChars="0" w:firstLineChars="0"/>
        <w:rPr>
          <w:rFonts w:ascii="宋体" w:hAnsi="宋体"/>
          <w:sz w:val="24"/>
          <w:szCs w:val="24"/>
        </w:rPr>
      </w:pPr>
      <w:r>
        <w:rPr>
          <w:rFonts w:hint="eastAsia" w:ascii="宋体" w:hAnsi="宋体"/>
          <w:sz w:val="24"/>
          <w:szCs w:val="24"/>
        </w:rPr>
        <w:t>系统应满足科室不同的业务流程的需要，利用医院</w:t>
      </w:r>
      <w:r>
        <w:rPr>
          <w:rFonts w:ascii="宋体" w:hAnsi="宋体"/>
          <w:sz w:val="24"/>
          <w:szCs w:val="24"/>
        </w:rPr>
        <w:t>PACS</w:t>
      </w:r>
      <w:r>
        <w:rPr>
          <w:rFonts w:hint="eastAsia" w:ascii="宋体" w:hAnsi="宋体"/>
          <w:sz w:val="24"/>
          <w:szCs w:val="24"/>
        </w:rPr>
        <w:t>架构内镜诊断图文数据与</w:t>
      </w:r>
      <w:r>
        <w:rPr>
          <w:rFonts w:ascii="宋体" w:hAnsi="宋体"/>
          <w:sz w:val="24"/>
          <w:szCs w:val="24"/>
        </w:rPr>
        <w:t>PACS</w:t>
      </w:r>
      <w:r>
        <w:rPr>
          <w:rFonts w:hint="eastAsia" w:ascii="宋体" w:hAnsi="宋体"/>
          <w:sz w:val="24"/>
          <w:szCs w:val="24"/>
        </w:rPr>
        <w:t>系统共建共享</w:t>
      </w:r>
    </w:p>
    <w:p>
      <w:pPr>
        <w:pStyle w:val="41"/>
        <w:numPr>
          <w:ilvl w:val="0"/>
          <w:numId w:val="27"/>
        </w:numPr>
        <w:spacing w:after="0" w:line="360" w:lineRule="auto"/>
        <w:ind w:leftChars="0" w:firstLineChars="0"/>
        <w:rPr>
          <w:rFonts w:ascii="宋体" w:hAnsi="宋体"/>
          <w:sz w:val="24"/>
          <w:szCs w:val="24"/>
        </w:rPr>
      </w:pPr>
      <w:r>
        <w:rPr>
          <w:rFonts w:hint="eastAsia" w:ascii="宋体" w:hAnsi="宋体"/>
          <w:sz w:val="24"/>
          <w:szCs w:val="24"/>
        </w:rPr>
        <w:t>遵循</w:t>
      </w:r>
      <w:r>
        <w:rPr>
          <w:rFonts w:ascii="宋体" w:hAnsi="宋体"/>
          <w:sz w:val="24"/>
          <w:szCs w:val="24"/>
        </w:rPr>
        <w:t xml:space="preserve">IHE </w:t>
      </w:r>
      <w:r>
        <w:rPr>
          <w:rFonts w:hint="eastAsia" w:ascii="宋体" w:hAnsi="宋体"/>
          <w:sz w:val="24"/>
          <w:szCs w:val="24"/>
        </w:rPr>
        <w:t>流程，支持</w:t>
      </w:r>
      <w:r>
        <w:rPr>
          <w:rFonts w:ascii="宋体" w:hAnsi="宋体"/>
          <w:sz w:val="24"/>
          <w:szCs w:val="24"/>
        </w:rPr>
        <w:t>HL7</w:t>
      </w:r>
      <w:r>
        <w:rPr>
          <w:rFonts w:hint="eastAsia" w:ascii="宋体" w:hAnsi="宋体"/>
          <w:sz w:val="24"/>
          <w:szCs w:val="24"/>
        </w:rPr>
        <w:t>、</w:t>
      </w:r>
      <w:r>
        <w:rPr>
          <w:rFonts w:ascii="宋体" w:hAnsi="宋体"/>
          <w:sz w:val="24"/>
          <w:szCs w:val="24"/>
        </w:rPr>
        <w:t>DICOM</w:t>
      </w:r>
      <w:r>
        <w:rPr>
          <w:rFonts w:hint="eastAsia" w:ascii="宋体" w:hAnsi="宋体"/>
          <w:sz w:val="24"/>
          <w:szCs w:val="24"/>
        </w:rPr>
        <w:t>标准。</w:t>
      </w:r>
    </w:p>
    <w:p>
      <w:pPr>
        <w:pStyle w:val="41"/>
        <w:numPr>
          <w:ilvl w:val="0"/>
          <w:numId w:val="27"/>
        </w:numPr>
        <w:spacing w:after="0" w:line="360" w:lineRule="auto"/>
        <w:ind w:leftChars="0" w:firstLineChars="0"/>
        <w:rPr>
          <w:rFonts w:ascii="宋体" w:hAnsi="宋体"/>
          <w:sz w:val="24"/>
          <w:szCs w:val="24"/>
        </w:rPr>
      </w:pPr>
      <w:r>
        <w:rPr>
          <w:rFonts w:hint="eastAsia" w:ascii="宋体" w:hAnsi="宋体"/>
          <w:sz w:val="24"/>
          <w:szCs w:val="24"/>
        </w:rPr>
        <w:t>保证数据采集稳定性、支持</w:t>
      </w:r>
      <w:r>
        <w:rPr>
          <w:rFonts w:ascii="宋体" w:hAnsi="宋体"/>
          <w:sz w:val="24"/>
          <w:szCs w:val="24"/>
        </w:rPr>
        <w:t>DICOM</w:t>
      </w:r>
      <w:r>
        <w:rPr>
          <w:rFonts w:hint="eastAsia" w:ascii="宋体" w:hAnsi="宋体"/>
          <w:sz w:val="24"/>
          <w:szCs w:val="24"/>
        </w:rPr>
        <w:t>格式存储。</w:t>
      </w:r>
    </w:p>
    <w:p>
      <w:pPr>
        <w:pStyle w:val="41"/>
        <w:numPr>
          <w:ilvl w:val="0"/>
          <w:numId w:val="27"/>
        </w:numPr>
        <w:spacing w:after="0" w:line="360" w:lineRule="auto"/>
        <w:ind w:leftChars="0" w:firstLineChars="0"/>
        <w:rPr>
          <w:rFonts w:ascii="宋体" w:hAnsi="宋体"/>
          <w:sz w:val="24"/>
          <w:szCs w:val="24"/>
        </w:rPr>
      </w:pPr>
      <w:r>
        <w:rPr>
          <w:rFonts w:hint="eastAsia" w:ascii="宋体" w:hAnsi="宋体"/>
          <w:sz w:val="24"/>
          <w:szCs w:val="24"/>
        </w:rPr>
        <w:t>支持双屏显示。</w:t>
      </w:r>
    </w:p>
    <w:p>
      <w:pPr>
        <w:pStyle w:val="41"/>
        <w:numPr>
          <w:ilvl w:val="0"/>
          <w:numId w:val="27"/>
        </w:numPr>
        <w:spacing w:after="0" w:line="360" w:lineRule="auto"/>
        <w:ind w:leftChars="0" w:firstLineChars="0"/>
        <w:rPr>
          <w:rFonts w:ascii="宋体" w:hAnsi="宋体"/>
          <w:sz w:val="24"/>
          <w:szCs w:val="24"/>
        </w:rPr>
      </w:pPr>
      <w:r>
        <w:rPr>
          <w:rFonts w:hint="eastAsia" w:ascii="宋体" w:hAnsi="宋体"/>
          <w:sz w:val="24"/>
          <w:szCs w:val="24"/>
        </w:rPr>
        <w:t>报告要与电子病历很好的进行融合。</w:t>
      </w:r>
    </w:p>
    <w:p>
      <w:pPr>
        <w:pStyle w:val="41"/>
        <w:spacing w:line="360" w:lineRule="auto"/>
        <w:ind w:firstLine="482"/>
        <w:rPr>
          <w:rFonts w:ascii="宋体" w:hAnsi="宋体"/>
          <w:b/>
          <w:sz w:val="24"/>
          <w:szCs w:val="24"/>
        </w:rPr>
      </w:pPr>
      <w:r>
        <w:rPr>
          <w:rFonts w:hint="eastAsia" w:ascii="宋体" w:hAnsi="宋体"/>
          <w:b/>
          <w:sz w:val="24"/>
          <w:szCs w:val="24"/>
        </w:rPr>
        <w:t>2）业务应用：</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分诊和就诊排队管理，可以实现诊断日期和诊断时间的预约（含产前长期预约），要与</w:t>
      </w:r>
      <w:r>
        <w:rPr>
          <w:rFonts w:ascii="宋体" w:hAnsi="宋体"/>
          <w:sz w:val="24"/>
          <w:szCs w:val="24"/>
        </w:rPr>
        <w:t>HIS</w:t>
      </w:r>
      <w:r>
        <w:rPr>
          <w:rFonts w:hint="eastAsia" w:ascii="宋体" w:hAnsi="宋体"/>
          <w:sz w:val="24"/>
          <w:szCs w:val="24"/>
        </w:rPr>
        <w:t>的排队叫号系统很好的融合运行。</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可以接收临床的预约申请并返回预约确认信息。支持与护工呼叫中心连接。</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支持叫号接口。可以对候诊、诊间、检查完成、过号患者排队管理。内镜工作站可以自动排队叫号，也可人工干预进行提前、推迟或删除呼叫队列。</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可实现与</w:t>
      </w:r>
      <w:r>
        <w:rPr>
          <w:rFonts w:ascii="宋体" w:hAnsi="宋体"/>
          <w:sz w:val="24"/>
          <w:szCs w:val="24"/>
        </w:rPr>
        <w:t>HIS</w:t>
      </w:r>
      <w:r>
        <w:rPr>
          <w:rFonts w:hint="eastAsia" w:ascii="宋体" w:hAnsi="宋体"/>
          <w:sz w:val="24"/>
          <w:szCs w:val="24"/>
        </w:rPr>
        <w:t>系统的数据共享与传递。预约登记工作站可以自动接收</w:t>
      </w:r>
      <w:r>
        <w:rPr>
          <w:rFonts w:ascii="宋体" w:hAnsi="宋体"/>
          <w:sz w:val="24"/>
          <w:szCs w:val="24"/>
        </w:rPr>
        <w:t>HIS</w:t>
      </w:r>
      <w:r>
        <w:rPr>
          <w:rFonts w:hint="eastAsia" w:ascii="宋体" w:hAnsi="宋体"/>
          <w:sz w:val="24"/>
          <w:szCs w:val="24"/>
        </w:rPr>
        <w:t>的检查申请和患者信息，并加入到患者检查列表中。检查结果可以传送给</w:t>
      </w:r>
      <w:r>
        <w:rPr>
          <w:rFonts w:ascii="宋体" w:hAnsi="宋体"/>
          <w:sz w:val="24"/>
          <w:szCs w:val="24"/>
        </w:rPr>
        <w:t>HIS</w:t>
      </w:r>
      <w:r>
        <w:rPr>
          <w:rFonts w:hint="eastAsia" w:ascii="宋体" w:hAnsi="宋体"/>
          <w:sz w:val="24"/>
          <w:szCs w:val="24"/>
        </w:rPr>
        <w:t>、</w:t>
      </w:r>
      <w:r>
        <w:rPr>
          <w:rFonts w:ascii="宋体" w:hAnsi="宋体"/>
          <w:sz w:val="24"/>
          <w:szCs w:val="24"/>
        </w:rPr>
        <w:t>EMR</w:t>
      </w:r>
      <w:r>
        <w:rPr>
          <w:rFonts w:hint="eastAsia" w:ascii="宋体" w:hAnsi="宋体"/>
          <w:sz w:val="24"/>
          <w:szCs w:val="24"/>
        </w:rPr>
        <w:t>系统，更改患者的检查状态。可以提供接口满足临床调阅超声的检查报告和图像。</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登记预约系统能调用</w:t>
      </w:r>
      <w:r>
        <w:rPr>
          <w:rFonts w:ascii="宋体" w:hAnsi="宋体"/>
          <w:sz w:val="24"/>
          <w:szCs w:val="24"/>
        </w:rPr>
        <w:t xml:space="preserve"> HIS</w:t>
      </w:r>
      <w:r>
        <w:rPr>
          <w:rFonts w:hint="eastAsia" w:ascii="宋体" w:hAnsi="宋体"/>
          <w:sz w:val="24"/>
          <w:szCs w:val="24"/>
        </w:rPr>
        <w:t>系统中的检查申请信息，浏览病人的一般资料、病史、实验室检查结果、病理结果、手术结果、出院诊断内容。</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检索功能，可以按照多个条件检索（如患者姓名、</w:t>
      </w:r>
      <w:r>
        <w:rPr>
          <w:rFonts w:ascii="宋体" w:hAnsi="宋体"/>
          <w:sz w:val="24"/>
          <w:szCs w:val="24"/>
        </w:rPr>
        <w:t>ID</w:t>
      </w:r>
      <w:r>
        <w:rPr>
          <w:rFonts w:hint="eastAsia" w:ascii="宋体" w:hAnsi="宋体"/>
          <w:sz w:val="24"/>
          <w:szCs w:val="24"/>
        </w:rPr>
        <w:t>号、检查日期、临床诊断、超声诊断、申请科室、申请医生等），这些条件可以单独使用或联合查询。检索出的列表能够用颜色区分出不同的检查状态。</w:t>
      </w:r>
    </w:p>
    <w:p>
      <w:pPr>
        <w:pStyle w:val="41"/>
        <w:numPr>
          <w:ilvl w:val="0"/>
          <w:numId w:val="28"/>
        </w:numPr>
        <w:spacing w:after="0" w:line="360" w:lineRule="auto"/>
        <w:ind w:leftChars="0" w:firstLineChars="0"/>
        <w:rPr>
          <w:rFonts w:ascii="宋体" w:hAnsi="宋体"/>
          <w:sz w:val="24"/>
          <w:szCs w:val="24"/>
        </w:rPr>
      </w:pPr>
      <w:r>
        <w:rPr>
          <w:rFonts w:ascii="宋体" w:hAnsi="宋体"/>
          <w:sz w:val="24"/>
          <w:szCs w:val="24"/>
        </w:rPr>
        <w:t xml:space="preserve">CD/DVD </w:t>
      </w:r>
      <w:r>
        <w:rPr>
          <w:rFonts w:hint="eastAsia" w:ascii="宋体" w:hAnsi="宋体"/>
          <w:sz w:val="24"/>
          <w:szCs w:val="24"/>
        </w:rPr>
        <w:t>刻录。要求系统内嵌刻录功能，无需第三方刻录软件。保证数据的兼容和通用性。可以刻录患者个人数据，满足患者特殊要求。可以刻录备份光盘，满足科室检查资料永久、安全保存。</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为医生书写报告提供编辑和辅助功能，提供报告模板辅助，允许科室定义公用模板，个人定义自己使用的模板；支持图文混排报告，提供报告版式自定义功能，允许报告中多幅图，允许报告标题、字体、布局等的定制。</w:t>
      </w:r>
    </w:p>
    <w:p>
      <w:pPr>
        <w:pStyle w:val="41"/>
        <w:numPr>
          <w:ilvl w:val="0"/>
          <w:numId w:val="28"/>
        </w:numPr>
        <w:spacing w:after="0" w:line="360" w:lineRule="auto"/>
        <w:ind w:leftChars="0" w:firstLineChars="0"/>
        <w:rPr>
          <w:rFonts w:ascii="宋体" w:hAnsi="宋体"/>
          <w:sz w:val="24"/>
          <w:szCs w:val="24"/>
        </w:rPr>
      </w:pPr>
      <w:r>
        <w:rPr>
          <w:rFonts w:hint="eastAsia" w:ascii="宋体" w:hAnsi="宋体"/>
          <w:sz w:val="24"/>
          <w:szCs w:val="24"/>
        </w:rPr>
        <w:t>对于新增的检查项目，提供补划价支持，计价项目传递给</w:t>
      </w:r>
      <w:r>
        <w:rPr>
          <w:rFonts w:ascii="宋体" w:hAnsi="宋体"/>
          <w:sz w:val="24"/>
          <w:szCs w:val="24"/>
        </w:rPr>
        <w:t>HIS</w:t>
      </w:r>
      <w:r>
        <w:rPr>
          <w:rFonts w:hint="eastAsia" w:ascii="宋体" w:hAnsi="宋体"/>
          <w:sz w:val="24"/>
          <w:szCs w:val="24"/>
        </w:rPr>
        <w:t>。</w:t>
      </w:r>
    </w:p>
    <w:p>
      <w:pPr>
        <w:pStyle w:val="4"/>
        <w:keepLines w:val="0"/>
        <w:widowControl/>
        <w:numPr>
          <w:ilvl w:val="2"/>
          <w:numId w:val="7"/>
        </w:numPr>
        <w:spacing w:line="360" w:lineRule="auto"/>
        <w:jc w:val="both"/>
        <w:rPr>
          <w:rFonts w:hAnsi="宋体"/>
          <w:sz w:val="24"/>
          <w:szCs w:val="24"/>
        </w:rPr>
      </w:pPr>
      <w:bookmarkStart w:id="77" w:name="_Toc28743"/>
      <w:r>
        <w:rPr>
          <w:rFonts w:hint="eastAsia" w:hAnsi="宋体"/>
          <w:sz w:val="24"/>
          <w:szCs w:val="24"/>
        </w:rPr>
        <w:t>心电信息系统</w:t>
      </w:r>
      <w:bookmarkEnd w:id="77"/>
    </w:p>
    <w:p>
      <w:pPr>
        <w:pStyle w:val="41"/>
        <w:spacing w:line="360" w:lineRule="auto"/>
        <w:ind w:firstLine="482"/>
        <w:rPr>
          <w:rFonts w:ascii="宋体" w:hAnsi="宋体"/>
          <w:b/>
          <w:sz w:val="24"/>
          <w:szCs w:val="24"/>
        </w:rPr>
      </w:pPr>
      <w:r>
        <w:rPr>
          <w:rFonts w:hint="eastAsia" w:ascii="宋体" w:hAnsi="宋体"/>
          <w:b/>
          <w:sz w:val="24"/>
          <w:szCs w:val="24"/>
        </w:rPr>
        <w:t>综合要求</w:t>
      </w:r>
    </w:p>
    <w:p>
      <w:pPr>
        <w:pStyle w:val="41"/>
        <w:numPr>
          <w:ilvl w:val="0"/>
          <w:numId w:val="29"/>
        </w:numPr>
        <w:spacing w:after="0" w:line="360" w:lineRule="auto"/>
        <w:ind w:leftChars="0" w:firstLineChars="0"/>
        <w:rPr>
          <w:rFonts w:ascii="宋体" w:hAnsi="宋体"/>
          <w:sz w:val="24"/>
          <w:szCs w:val="24"/>
        </w:rPr>
      </w:pPr>
      <w:r>
        <w:rPr>
          <w:rFonts w:hint="eastAsia" w:ascii="宋体" w:hAnsi="宋体"/>
          <w:sz w:val="24"/>
          <w:szCs w:val="24"/>
        </w:rPr>
        <w:t>系统应满足心电检查流程的需要，所有心电检查实现电子化。</w:t>
      </w:r>
    </w:p>
    <w:p>
      <w:pPr>
        <w:pStyle w:val="41"/>
        <w:numPr>
          <w:ilvl w:val="0"/>
          <w:numId w:val="29"/>
        </w:numPr>
        <w:spacing w:after="0" w:line="360" w:lineRule="auto"/>
        <w:ind w:leftChars="0" w:firstLineChars="0"/>
        <w:rPr>
          <w:rFonts w:ascii="宋体" w:hAnsi="宋体"/>
          <w:sz w:val="24"/>
          <w:szCs w:val="24"/>
        </w:rPr>
      </w:pPr>
      <w:r>
        <w:rPr>
          <w:rFonts w:hint="eastAsia" w:ascii="宋体" w:hAnsi="宋体"/>
          <w:sz w:val="24"/>
          <w:szCs w:val="24"/>
        </w:rPr>
        <w:t>系统最大限度地共享信息体系资源，并针对医院的业务，构建先进的集成医疗信息系统。</w:t>
      </w:r>
    </w:p>
    <w:p>
      <w:pPr>
        <w:pStyle w:val="41"/>
        <w:numPr>
          <w:ilvl w:val="0"/>
          <w:numId w:val="29"/>
        </w:numPr>
        <w:spacing w:after="0" w:line="360" w:lineRule="auto"/>
        <w:ind w:leftChars="0" w:firstLineChars="0"/>
        <w:rPr>
          <w:rFonts w:ascii="宋体" w:hAnsi="宋体"/>
          <w:sz w:val="24"/>
          <w:szCs w:val="24"/>
        </w:rPr>
      </w:pPr>
      <w:r>
        <w:rPr>
          <w:rFonts w:hint="eastAsia" w:ascii="宋体" w:hAnsi="宋体"/>
          <w:sz w:val="24"/>
          <w:szCs w:val="24"/>
        </w:rPr>
        <w:t>基于各种心电仪器参数知识库，辅助分析心电数据。</w:t>
      </w:r>
    </w:p>
    <w:p>
      <w:pPr>
        <w:pStyle w:val="41"/>
        <w:numPr>
          <w:ilvl w:val="0"/>
          <w:numId w:val="29"/>
        </w:numPr>
        <w:spacing w:after="0" w:line="360" w:lineRule="auto"/>
        <w:ind w:leftChars="0" w:firstLineChars="0"/>
        <w:rPr>
          <w:rFonts w:ascii="宋体" w:hAnsi="宋体"/>
          <w:sz w:val="24"/>
          <w:szCs w:val="24"/>
        </w:rPr>
      </w:pPr>
      <w:r>
        <w:rPr>
          <w:rFonts w:hint="eastAsia" w:ascii="宋体" w:hAnsi="宋体"/>
          <w:sz w:val="24"/>
          <w:szCs w:val="24"/>
        </w:rPr>
        <w:t>可实现与</w:t>
      </w:r>
      <w:r>
        <w:rPr>
          <w:rFonts w:ascii="宋体" w:hAnsi="宋体"/>
          <w:sz w:val="24"/>
          <w:szCs w:val="24"/>
        </w:rPr>
        <w:t>HIS</w:t>
      </w:r>
      <w:r>
        <w:rPr>
          <w:rFonts w:hint="eastAsia" w:ascii="宋体" w:hAnsi="宋体"/>
          <w:sz w:val="24"/>
          <w:szCs w:val="24"/>
        </w:rPr>
        <w:t>系统的数据共享与传递。</w:t>
      </w:r>
    </w:p>
    <w:p>
      <w:pPr>
        <w:pStyle w:val="41"/>
        <w:numPr>
          <w:ilvl w:val="0"/>
          <w:numId w:val="29"/>
        </w:numPr>
        <w:spacing w:after="0" w:line="360" w:lineRule="auto"/>
        <w:ind w:leftChars="0" w:firstLineChars="0"/>
        <w:rPr>
          <w:rFonts w:ascii="宋体" w:hAnsi="宋体"/>
          <w:sz w:val="24"/>
          <w:szCs w:val="24"/>
        </w:rPr>
      </w:pPr>
      <w:r>
        <w:rPr>
          <w:rFonts w:hint="eastAsia" w:ascii="宋体" w:hAnsi="宋体"/>
          <w:sz w:val="24"/>
          <w:szCs w:val="24"/>
        </w:rPr>
        <w:t>心电报告单要与电子病历很好的进行融合。</w:t>
      </w:r>
    </w:p>
    <w:p>
      <w:pPr>
        <w:pStyle w:val="41"/>
        <w:spacing w:line="360" w:lineRule="auto"/>
        <w:ind w:firstLine="482"/>
        <w:rPr>
          <w:rFonts w:ascii="宋体" w:hAnsi="宋体"/>
          <w:b/>
          <w:sz w:val="24"/>
          <w:szCs w:val="24"/>
        </w:rPr>
      </w:pPr>
      <w:r>
        <w:rPr>
          <w:rFonts w:hint="eastAsia" w:ascii="宋体" w:hAnsi="宋体"/>
          <w:b/>
          <w:sz w:val="24"/>
          <w:szCs w:val="24"/>
        </w:rPr>
        <w:t>业务应用</w:t>
      </w:r>
    </w:p>
    <w:p>
      <w:pPr>
        <w:pStyle w:val="41"/>
        <w:numPr>
          <w:ilvl w:val="0"/>
          <w:numId w:val="30"/>
        </w:numPr>
        <w:spacing w:after="0" w:line="360" w:lineRule="auto"/>
        <w:ind w:leftChars="0" w:firstLineChars="0"/>
        <w:rPr>
          <w:rFonts w:ascii="宋体" w:hAnsi="宋体"/>
          <w:sz w:val="24"/>
          <w:szCs w:val="24"/>
        </w:rPr>
      </w:pPr>
      <w:r>
        <w:rPr>
          <w:rFonts w:ascii="宋体" w:hAnsi="宋体"/>
          <w:sz w:val="24"/>
          <w:szCs w:val="24"/>
        </w:rPr>
        <w:t></w:t>
      </w:r>
      <w:r>
        <w:rPr>
          <w:rFonts w:hint="eastAsia" w:ascii="宋体" w:hAnsi="宋体"/>
          <w:sz w:val="24"/>
          <w:szCs w:val="24"/>
        </w:rPr>
        <w:t>分诊和就诊排队管理：可以实现有效的诊断日期和时间段预约（含产前长预约）。就诊排队情况实现大屏幕显示和电脑叫号，可以对候诊、诊间、完成、过号患者进行排队管理，可以通过心电工作站自动进行排序叫号，也可人工进行干预，进行提前、推迟或删除操作。可以接受临床的预约申请，并返回预约确认信息及结果，支持与护工呼叫中心连接。要求必须与</w:t>
      </w:r>
      <w:r>
        <w:rPr>
          <w:rFonts w:ascii="宋体" w:hAnsi="宋体"/>
          <w:sz w:val="24"/>
          <w:szCs w:val="24"/>
        </w:rPr>
        <w:t>HIS</w:t>
      </w:r>
      <w:r>
        <w:rPr>
          <w:rFonts w:hint="eastAsia" w:ascii="宋体" w:hAnsi="宋体"/>
          <w:sz w:val="24"/>
          <w:szCs w:val="24"/>
        </w:rPr>
        <w:t>的排队叫号系统很好的融合运行。</w:t>
      </w:r>
    </w:p>
    <w:p>
      <w:pPr>
        <w:pStyle w:val="41"/>
        <w:numPr>
          <w:ilvl w:val="0"/>
          <w:numId w:val="30"/>
        </w:numPr>
        <w:spacing w:after="0" w:line="360" w:lineRule="auto"/>
        <w:ind w:leftChars="0" w:firstLineChars="0"/>
        <w:rPr>
          <w:rFonts w:ascii="宋体" w:hAnsi="宋体"/>
          <w:sz w:val="24"/>
          <w:szCs w:val="24"/>
        </w:rPr>
      </w:pPr>
      <w:r>
        <w:rPr>
          <w:rFonts w:hint="eastAsia" w:ascii="宋体" w:hAnsi="宋体"/>
          <w:sz w:val="24"/>
          <w:szCs w:val="24"/>
        </w:rPr>
        <w:t>支持多种心电检查仪器：</w:t>
      </w:r>
    </w:p>
    <w:p>
      <w:pPr>
        <w:pStyle w:val="41"/>
        <w:spacing w:line="360" w:lineRule="auto"/>
        <w:ind w:firstLine="480"/>
        <w:rPr>
          <w:rFonts w:ascii="宋体" w:hAnsi="宋体"/>
          <w:sz w:val="24"/>
          <w:szCs w:val="24"/>
        </w:rPr>
      </w:pPr>
      <w:r>
        <w:rPr>
          <w:rFonts w:hint="eastAsia" w:ascii="宋体" w:hAnsi="宋体"/>
          <w:sz w:val="24"/>
          <w:szCs w:val="24"/>
        </w:rPr>
        <w:t>(1)静息心电检查</w:t>
      </w:r>
    </w:p>
    <w:p>
      <w:pPr>
        <w:pStyle w:val="41"/>
        <w:spacing w:line="360" w:lineRule="auto"/>
        <w:ind w:firstLine="480"/>
        <w:rPr>
          <w:rFonts w:ascii="宋体" w:hAnsi="宋体"/>
          <w:sz w:val="24"/>
          <w:szCs w:val="24"/>
        </w:rPr>
      </w:pPr>
      <w:r>
        <w:rPr>
          <w:rFonts w:hint="eastAsia" w:ascii="宋体" w:hAnsi="宋体"/>
          <w:sz w:val="24"/>
          <w:szCs w:val="24"/>
        </w:rPr>
        <w:t>(2)运动平板检查</w:t>
      </w:r>
    </w:p>
    <w:p>
      <w:pPr>
        <w:pStyle w:val="41"/>
        <w:spacing w:line="360" w:lineRule="auto"/>
        <w:ind w:firstLine="480"/>
        <w:rPr>
          <w:rFonts w:ascii="宋体" w:hAnsi="宋体"/>
          <w:sz w:val="24"/>
          <w:szCs w:val="24"/>
        </w:rPr>
      </w:pPr>
      <w:r>
        <w:rPr>
          <w:rFonts w:hint="eastAsia" w:ascii="宋体" w:hAnsi="宋体"/>
          <w:sz w:val="24"/>
          <w:szCs w:val="24"/>
        </w:rPr>
        <w:t>(3)动态心电检查</w:t>
      </w:r>
    </w:p>
    <w:p>
      <w:pPr>
        <w:pStyle w:val="41"/>
        <w:numPr>
          <w:ilvl w:val="0"/>
          <w:numId w:val="30"/>
        </w:numPr>
        <w:spacing w:after="0" w:line="360" w:lineRule="auto"/>
        <w:ind w:leftChars="0" w:firstLineChars="0"/>
        <w:rPr>
          <w:rFonts w:ascii="宋体" w:hAnsi="宋体"/>
          <w:sz w:val="24"/>
          <w:szCs w:val="24"/>
        </w:rPr>
      </w:pPr>
      <w:r>
        <w:rPr>
          <w:rFonts w:hint="eastAsia" w:ascii="宋体" w:hAnsi="宋体"/>
          <w:sz w:val="24"/>
          <w:szCs w:val="24"/>
        </w:rPr>
        <w:t>通过通用的分析工具，如同屏对比、波形放大、电子分规测量及心电图数据重新分析功能。</w:t>
      </w:r>
    </w:p>
    <w:p>
      <w:pPr>
        <w:pStyle w:val="41"/>
        <w:numPr>
          <w:ilvl w:val="0"/>
          <w:numId w:val="30"/>
        </w:numPr>
        <w:spacing w:after="0" w:line="360" w:lineRule="auto"/>
        <w:ind w:leftChars="0" w:firstLineChars="0"/>
        <w:rPr>
          <w:rFonts w:ascii="宋体" w:hAnsi="宋体"/>
          <w:sz w:val="24"/>
          <w:szCs w:val="24"/>
        </w:rPr>
      </w:pPr>
      <w:r>
        <w:rPr>
          <w:rFonts w:hint="eastAsia" w:ascii="宋体" w:hAnsi="宋体"/>
          <w:sz w:val="24"/>
          <w:szCs w:val="24"/>
        </w:rPr>
        <w:t>有</w:t>
      </w:r>
      <w:r>
        <w:rPr>
          <w:rFonts w:ascii="宋体" w:hAnsi="宋体"/>
          <w:sz w:val="24"/>
          <w:szCs w:val="24"/>
        </w:rPr>
        <w:t>PDA</w:t>
      </w:r>
      <w:r>
        <w:rPr>
          <w:rFonts w:hint="eastAsia" w:ascii="宋体" w:hAnsi="宋体"/>
          <w:sz w:val="24"/>
          <w:szCs w:val="24"/>
        </w:rPr>
        <w:t>心电和移动心电采集解决方案。</w:t>
      </w:r>
    </w:p>
    <w:p>
      <w:pPr>
        <w:pStyle w:val="41"/>
        <w:numPr>
          <w:ilvl w:val="0"/>
          <w:numId w:val="30"/>
        </w:numPr>
        <w:spacing w:after="0" w:line="360" w:lineRule="auto"/>
        <w:ind w:leftChars="0" w:firstLineChars="0"/>
        <w:rPr>
          <w:rFonts w:ascii="宋体" w:hAnsi="宋体"/>
          <w:sz w:val="24"/>
          <w:szCs w:val="24"/>
        </w:rPr>
      </w:pPr>
      <w:r>
        <w:rPr>
          <w:rFonts w:hint="eastAsia" w:ascii="宋体" w:hAnsi="宋体"/>
          <w:sz w:val="24"/>
          <w:szCs w:val="24"/>
        </w:rPr>
        <w:t>预约、报告确认、报告书写、划价功能要求与超声信息系统相同</w:t>
      </w:r>
    </w:p>
    <w:bookmarkEnd w:id="73"/>
    <w:p>
      <w:pPr>
        <w:pStyle w:val="4"/>
        <w:keepLines w:val="0"/>
        <w:widowControl/>
        <w:numPr>
          <w:ilvl w:val="2"/>
          <w:numId w:val="7"/>
        </w:numPr>
        <w:spacing w:line="360" w:lineRule="auto"/>
        <w:jc w:val="both"/>
        <w:rPr>
          <w:rFonts w:hAnsi="宋体"/>
          <w:sz w:val="24"/>
          <w:szCs w:val="24"/>
        </w:rPr>
      </w:pPr>
      <w:bookmarkStart w:id="78" w:name="_Toc10063"/>
      <w:r>
        <w:rPr>
          <w:rFonts w:hint="eastAsia"/>
          <w:sz w:val="24"/>
          <w:szCs w:val="28"/>
        </w:rPr>
        <w:t>手术麻醉系统（手麻管理系统）</w:t>
      </w:r>
      <w:bookmarkEnd w:id="78"/>
    </w:p>
    <w:p>
      <w:pPr>
        <w:pStyle w:val="5"/>
        <w:numPr>
          <w:ilvl w:val="3"/>
          <w:numId w:val="7"/>
        </w:numPr>
        <w:spacing w:line="360" w:lineRule="auto"/>
        <w:rPr>
          <w:rFonts w:ascii="宋体" w:hAnsi="宋体" w:eastAsia="宋体"/>
          <w:sz w:val="24"/>
          <w:szCs w:val="24"/>
        </w:rPr>
      </w:pPr>
      <w:bookmarkStart w:id="79" w:name="_Toc13654983"/>
      <w:bookmarkStart w:id="80" w:name="_Toc26579"/>
      <w:r>
        <w:rPr>
          <w:rFonts w:hint="eastAsia" w:ascii="宋体" w:hAnsi="宋体" w:eastAsia="宋体"/>
          <w:sz w:val="24"/>
          <w:szCs w:val="24"/>
        </w:rPr>
        <w:t>麻醉医生工作站</w:t>
      </w:r>
      <w:bookmarkEnd w:id="79"/>
      <w:bookmarkEnd w:id="80"/>
    </w:p>
    <w:p>
      <w:pPr>
        <w:pStyle w:val="40"/>
        <w:ind w:right="-21" w:firstLine="542"/>
        <w:rPr>
          <w:rFonts w:ascii="宋体" w:hAnsi="宋体" w:eastAsia="宋体"/>
          <w:b/>
          <w:bCs/>
          <w:szCs w:val="24"/>
        </w:rPr>
      </w:pPr>
      <w:r>
        <w:rPr>
          <w:rFonts w:hint="eastAsia" w:ascii="宋体" w:hAnsi="宋体" w:eastAsia="宋体"/>
          <w:b/>
          <w:bCs/>
          <w:szCs w:val="24"/>
        </w:rPr>
        <w:t>麻醉术前访视</w:t>
      </w:r>
    </w:p>
    <w:p>
      <w:pPr>
        <w:spacing w:line="360" w:lineRule="auto"/>
        <w:ind w:firstLine="480" w:firstLineChars="200"/>
        <w:rPr>
          <w:rFonts w:ascii="宋体" w:hAnsi="宋体"/>
          <w:sz w:val="24"/>
          <w:szCs w:val="24"/>
        </w:rPr>
      </w:pPr>
      <w:r>
        <w:rPr>
          <w:rFonts w:hint="eastAsia" w:ascii="宋体" w:hAnsi="宋体"/>
          <w:sz w:val="24"/>
          <w:szCs w:val="24"/>
        </w:rPr>
        <w:t>麻醉医生根据麻醉安排对将要手术的患者进行术前访视。</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基于HIS系统，自动获取患者基本信息；</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基于LIS系统，自动获取患者最近一次临床检验结果；</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基于EMR系统，自动获取患者主诉、既往史、现病史、过敏史等临床信息；</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基于PACS系统，自动获取患者超声、CT、CR等影像报告信息；</w:t>
      </w:r>
    </w:p>
    <w:p>
      <w:pPr>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sz w:val="24"/>
          <w:szCs w:val="24"/>
        </w:rPr>
        <w:tab/>
      </w:r>
      <w:r>
        <w:rPr>
          <w:rFonts w:hint="eastAsia" w:ascii="宋体" w:hAnsi="宋体"/>
          <w:sz w:val="24"/>
          <w:szCs w:val="24"/>
        </w:rPr>
        <w:t>提供ASA分级、体格检查及评估等内容的填写，提供模板功能，方便快速录入；</w:t>
      </w:r>
    </w:p>
    <w:p>
      <w:pPr>
        <w:spacing w:line="360" w:lineRule="auto"/>
        <w:ind w:firstLine="480" w:firstLineChars="200"/>
        <w:rPr>
          <w:rFonts w:ascii="宋体" w:hAnsi="宋体"/>
          <w:sz w:val="24"/>
          <w:szCs w:val="24"/>
        </w:rPr>
      </w:pPr>
      <w:r>
        <w:rPr>
          <w:rFonts w:hint="eastAsia" w:ascii="宋体" w:hAnsi="宋体"/>
          <w:sz w:val="24"/>
          <w:szCs w:val="24"/>
        </w:rPr>
        <w:t>6.</w:t>
      </w:r>
      <w:r>
        <w:rPr>
          <w:rFonts w:hint="eastAsia" w:ascii="宋体" w:hAnsi="宋体"/>
          <w:sz w:val="24"/>
          <w:szCs w:val="24"/>
        </w:rPr>
        <w:tab/>
      </w:r>
      <w:r>
        <w:rPr>
          <w:rFonts w:hint="eastAsia" w:ascii="宋体" w:hAnsi="宋体"/>
          <w:sz w:val="24"/>
          <w:szCs w:val="24"/>
        </w:rPr>
        <w:t>支持文书打印及电子归档，支持用户自定义文书格式。病例预警。</w:t>
      </w:r>
    </w:p>
    <w:p>
      <w:pPr>
        <w:pStyle w:val="40"/>
        <w:ind w:right="-21" w:firstLine="542"/>
        <w:rPr>
          <w:rFonts w:ascii="宋体" w:hAnsi="宋体" w:eastAsia="宋体"/>
          <w:b/>
          <w:bCs/>
          <w:szCs w:val="24"/>
        </w:rPr>
      </w:pPr>
      <w:r>
        <w:rPr>
          <w:rFonts w:hint="eastAsia" w:ascii="宋体" w:hAnsi="宋体" w:eastAsia="宋体"/>
          <w:b/>
          <w:bCs/>
          <w:szCs w:val="24"/>
        </w:rPr>
        <w:t>麻醉方案与麻醉计划</w:t>
      </w:r>
    </w:p>
    <w:p>
      <w:pPr>
        <w:spacing w:line="360" w:lineRule="auto"/>
        <w:ind w:firstLine="480" w:firstLineChars="200"/>
        <w:rPr>
          <w:rFonts w:ascii="宋体" w:hAnsi="宋体"/>
          <w:sz w:val="24"/>
          <w:szCs w:val="24"/>
        </w:rPr>
      </w:pPr>
      <w:r>
        <w:rPr>
          <w:rFonts w:hint="eastAsia" w:ascii="宋体" w:hAnsi="宋体"/>
          <w:sz w:val="24"/>
          <w:szCs w:val="24"/>
        </w:rPr>
        <w:t>麻醉医生在手术前根据术前访视情况，为手术患者制定相应麻醉方案，经确认后需要麻醉医生、患者签字。</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自动生成患者基本信息；</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提供麻醉前用药、拟施麻醉方法、麻醉管理要点、气道保持与通气方式等内容的填写，提供模板功能，方便快速录入；</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支持文书打印及电子归档，支持用户自定义文书格式。</w:t>
      </w:r>
    </w:p>
    <w:p>
      <w:pPr>
        <w:pStyle w:val="40"/>
        <w:ind w:right="-21" w:firstLine="542"/>
        <w:rPr>
          <w:rFonts w:ascii="宋体" w:hAnsi="宋体" w:eastAsia="宋体"/>
          <w:b/>
          <w:bCs/>
          <w:szCs w:val="24"/>
        </w:rPr>
      </w:pPr>
      <w:r>
        <w:rPr>
          <w:rFonts w:hint="eastAsia" w:ascii="宋体" w:hAnsi="宋体" w:eastAsia="宋体"/>
          <w:b/>
          <w:bCs/>
          <w:szCs w:val="24"/>
        </w:rPr>
        <w:t>麻醉知情同意书</w:t>
      </w:r>
    </w:p>
    <w:p>
      <w:pPr>
        <w:spacing w:line="360" w:lineRule="auto"/>
        <w:ind w:firstLine="480" w:firstLineChars="200"/>
        <w:rPr>
          <w:rFonts w:ascii="宋体" w:hAnsi="宋体"/>
          <w:sz w:val="24"/>
          <w:szCs w:val="24"/>
        </w:rPr>
      </w:pPr>
      <w:r>
        <w:rPr>
          <w:rFonts w:hint="eastAsia" w:ascii="宋体" w:hAnsi="宋体"/>
          <w:sz w:val="24"/>
          <w:szCs w:val="24"/>
        </w:rPr>
        <w:t>麻醉开始前，由麻醉医生向患者及其家属宣读麻醉知情同意书，告知麻醉相关风险等情况，需患者或其家属签字同意后，方能进行麻醉。</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自动生成患者基本信息；</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提供术中可能发生的并发症、异常情况及麻醉方式详细列举功能；</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支持打印及电子归档，支持用户自定义文书格式。</w:t>
      </w:r>
    </w:p>
    <w:p>
      <w:pPr>
        <w:pStyle w:val="40"/>
        <w:ind w:right="-21" w:firstLine="542"/>
        <w:rPr>
          <w:rFonts w:ascii="宋体" w:hAnsi="宋体" w:eastAsia="宋体"/>
          <w:b/>
          <w:bCs/>
          <w:szCs w:val="24"/>
        </w:rPr>
      </w:pPr>
      <w:r>
        <w:rPr>
          <w:rFonts w:hint="eastAsia" w:ascii="宋体" w:hAnsi="宋体" w:eastAsia="宋体"/>
          <w:b/>
          <w:bCs/>
          <w:szCs w:val="24"/>
        </w:rPr>
        <w:t>麻醉诱导记录</w:t>
      </w:r>
    </w:p>
    <w:p>
      <w:pPr>
        <w:spacing w:line="360" w:lineRule="auto"/>
        <w:ind w:firstLine="480" w:firstLineChars="200"/>
        <w:rPr>
          <w:rFonts w:ascii="宋体" w:hAnsi="宋体"/>
          <w:sz w:val="24"/>
          <w:szCs w:val="24"/>
        </w:rPr>
      </w:pPr>
      <w:r>
        <w:rPr>
          <w:rFonts w:hint="eastAsia" w:ascii="宋体" w:hAnsi="宋体"/>
          <w:sz w:val="24"/>
          <w:szCs w:val="24"/>
        </w:rPr>
        <w:t>支持进行诱导用药记录、诱导期间事件记录、诱导室体征记录。</w:t>
      </w:r>
    </w:p>
    <w:p>
      <w:pPr>
        <w:pStyle w:val="40"/>
        <w:ind w:right="-21" w:firstLine="542"/>
        <w:rPr>
          <w:rFonts w:ascii="宋体" w:hAnsi="宋体" w:eastAsia="宋体"/>
          <w:b/>
          <w:bCs/>
          <w:szCs w:val="24"/>
        </w:rPr>
      </w:pPr>
      <w:r>
        <w:rPr>
          <w:rFonts w:hint="eastAsia" w:ascii="宋体" w:hAnsi="宋体" w:eastAsia="宋体"/>
          <w:b/>
          <w:bCs/>
          <w:szCs w:val="24"/>
        </w:rPr>
        <w:t>术中麻醉记录</w:t>
      </w:r>
    </w:p>
    <w:p>
      <w:pPr>
        <w:spacing w:line="360" w:lineRule="auto"/>
        <w:ind w:firstLine="480" w:firstLineChars="200"/>
        <w:rPr>
          <w:rFonts w:ascii="宋体" w:hAnsi="宋体"/>
          <w:sz w:val="24"/>
          <w:szCs w:val="24"/>
        </w:rPr>
      </w:pPr>
      <w:r>
        <w:rPr>
          <w:rFonts w:hint="eastAsia" w:ascii="宋体" w:hAnsi="宋体"/>
          <w:sz w:val="24"/>
          <w:szCs w:val="24"/>
        </w:rPr>
        <w:t>记录术中麻醉期间所有相关操作和麻醉数据。</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自动采集显示病人血压、血氧、呼吸频率、脉搏、心率、潮气量等生命体征数据（麻醉机、监护仪）；</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记录麻醉过程中的维持用药、单次用药、输血补液的用法、用量、单位、使用时间等详细信息，并提供药品用量、出入量的自动合计功能；</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提供麻醉前用药、术前特殊情况和术中事件的记录功能，可自动填写记录时间，也可手动修改记录时间；</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自动记录插管时间、拔管时间、手术开始、麻醉开始、麻醉结束、手术结束、病人离室等关键时间点，可手动修改；</w:t>
      </w:r>
    </w:p>
    <w:p>
      <w:pPr>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sz w:val="24"/>
          <w:szCs w:val="24"/>
        </w:rPr>
        <w:tab/>
      </w:r>
      <w:r>
        <w:rPr>
          <w:rFonts w:hint="eastAsia" w:ascii="宋体" w:hAnsi="宋体"/>
          <w:sz w:val="24"/>
          <w:szCs w:val="24"/>
        </w:rPr>
        <w:t>基于HIS系统，自动生成患者基本信息；</w:t>
      </w:r>
    </w:p>
    <w:p>
      <w:pPr>
        <w:spacing w:line="360" w:lineRule="auto"/>
        <w:ind w:firstLine="480" w:firstLineChars="200"/>
        <w:rPr>
          <w:rFonts w:ascii="宋体" w:hAnsi="宋体"/>
          <w:sz w:val="24"/>
          <w:szCs w:val="24"/>
        </w:rPr>
      </w:pPr>
      <w:r>
        <w:rPr>
          <w:rFonts w:hint="eastAsia" w:ascii="宋体" w:hAnsi="宋体"/>
          <w:sz w:val="24"/>
          <w:szCs w:val="24"/>
        </w:rPr>
        <w:t>6.</w:t>
      </w:r>
      <w:r>
        <w:rPr>
          <w:rFonts w:hint="eastAsia" w:ascii="宋体" w:hAnsi="宋体"/>
          <w:sz w:val="24"/>
          <w:szCs w:val="24"/>
        </w:rPr>
        <w:tab/>
      </w:r>
      <w:r>
        <w:rPr>
          <w:rFonts w:hint="eastAsia" w:ascii="宋体" w:hAnsi="宋体"/>
          <w:sz w:val="24"/>
          <w:szCs w:val="24"/>
        </w:rPr>
        <w:t>麻醉医生根据手术和业务特点定义麻醉组套及常用语模板，并可区分个人组套和公用组套；</w:t>
      </w:r>
    </w:p>
    <w:p>
      <w:pPr>
        <w:spacing w:line="360" w:lineRule="auto"/>
        <w:ind w:firstLine="480" w:firstLineChars="200"/>
        <w:rPr>
          <w:rFonts w:ascii="宋体" w:hAnsi="宋体"/>
          <w:sz w:val="24"/>
          <w:szCs w:val="24"/>
        </w:rPr>
      </w:pPr>
      <w:r>
        <w:rPr>
          <w:rFonts w:hint="eastAsia" w:ascii="宋体" w:hAnsi="宋体"/>
          <w:sz w:val="24"/>
          <w:szCs w:val="24"/>
        </w:rPr>
        <w:t>7.</w:t>
      </w:r>
      <w:r>
        <w:rPr>
          <w:rFonts w:hint="eastAsia" w:ascii="宋体" w:hAnsi="宋体"/>
          <w:sz w:val="24"/>
          <w:szCs w:val="24"/>
        </w:rPr>
        <w:tab/>
      </w:r>
      <w:r>
        <w:rPr>
          <w:rFonts w:hint="eastAsia" w:ascii="宋体" w:hAnsi="宋体"/>
          <w:sz w:val="24"/>
          <w:szCs w:val="24"/>
        </w:rPr>
        <w:t>支持麻醉记录单打印分页功能；</w:t>
      </w:r>
    </w:p>
    <w:p>
      <w:pPr>
        <w:spacing w:line="360" w:lineRule="auto"/>
        <w:ind w:firstLine="480" w:firstLineChars="200"/>
        <w:rPr>
          <w:rFonts w:ascii="宋体" w:hAnsi="宋体"/>
          <w:sz w:val="24"/>
          <w:szCs w:val="24"/>
        </w:rPr>
      </w:pPr>
      <w:r>
        <w:rPr>
          <w:rFonts w:hint="eastAsia" w:ascii="宋体" w:hAnsi="宋体"/>
          <w:sz w:val="24"/>
          <w:szCs w:val="24"/>
        </w:rPr>
        <w:t>8.</w:t>
      </w:r>
      <w:r>
        <w:rPr>
          <w:rFonts w:hint="eastAsia" w:ascii="宋体" w:hAnsi="宋体"/>
          <w:sz w:val="24"/>
          <w:szCs w:val="24"/>
        </w:rPr>
        <w:tab/>
      </w:r>
      <w:r>
        <w:rPr>
          <w:rFonts w:hint="eastAsia" w:ascii="宋体" w:hAnsi="宋体"/>
          <w:sz w:val="24"/>
          <w:szCs w:val="24"/>
        </w:rPr>
        <w:t>提供麻醉方法套餐；</w:t>
      </w:r>
    </w:p>
    <w:p>
      <w:pPr>
        <w:spacing w:line="360" w:lineRule="auto"/>
        <w:ind w:firstLine="480" w:firstLineChars="200"/>
        <w:rPr>
          <w:rFonts w:ascii="宋体" w:hAnsi="宋体"/>
          <w:sz w:val="24"/>
          <w:szCs w:val="24"/>
        </w:rPr>
      </w:pPr>
      <w:r>
        <w:rPr>
          <w:rFonts w:hint="eastAsia" w:ascii="宋体" w:hAnsi="宋体"/>
          <w:sz w:val="24"/>
          <w:szCs w:val="24"/>
        </w:rPr>
        <w:t>9.</w:t>
      </w:r>
      <w:r>
        <w:rPr>
          <w:rFonts w:hint="eastAsia" w:ascii="宋体" w:hAnsi="宋体"/>
          <w:sz w:val="24"/>
          <w:szCs w:val="24"/>
        </w:rPr>
        <w:tab/>
      </w:r>
      <w:r>
        <w:rPr>
          <w:rFonts w:hint="eastAsia" w:ascii="宋体" w:hAnsi="宋体"/>
          <w:sz w:val="24"/>
          <w:szCs w:val="24"/>
        </w:rPr>
        <w:t>支持打印及电子归档，支持用户自定义文书格式；</w:t>
      </w:r>
    </w:p>
    <w:p>
      <w:pPr>
        <w:spacing w:line="360" w:lineRule="auto"/>
        <w:ind w:firstLine="480" w:firstLineChars="200"/>
        <w:rPr>
          <w:rFonts w:ascii="宋体" w:hAnsi="宋体"/>
          <w:sz w:val="24"/>
          <w:szCs w:val="24"/>
        </w:rPr>
      </w:pPr>
      <w:r>
        <w:rPr>
          <w:rFonts w:hint="eastAsia" w:ascii="宋体" w:hAnsi="宋体"/>
          <w:sz w:val="24"/>
          <w:szCs w:val="24"/>
        </w:rPr>
        <w:t>10.</w:t>
      </w:r>
      <w:r>
        <w:rPr>
          <w:rFonts w:hint="eastAsia" w:ascii="宋体" w:hAnsi="宋体"/>
          <w:sz w:val="24"/>
          <w:szCs w:val="24"/>
        </w:rPr>
        <w:tab/>
      </w:r>
      <w:r>
        <w:rPr>
          <w:rFonts w:hint="eastAsia" w:ascii="宋体" w:hAnsi="宋体"/>
          <w:sz w:val="24"/>
          <w:szCs w:val="24"/>
        </w:rPr>
        <w:t>提供多种文件格式与外部系统共享；</w:t>
      </w:r>
    </w:p>
    <w:p>
      <w:pPr>
        <w:spacing w:line="360" w:lineRule="auto"/>
        <w:ind w:firstLine="480" w:firstLineChars="200"/>
        <w:rPr>
          <w:rFonts w:ascii="宋体" w:hAnsi="宋体"/>
          <w:sz w:val="24"/>
          <w:szCs w:val="24"/>
        </w:rPr>
      </w:pPr>
      <w:r>
        <w:rPr>
          <w:rFonts w:hint="eastAsia" w:ascii="宋体" w:hAnsi="宋体"/>
          <w:sz w:val="24"/>
          <w:szCs w:val="24"/>
        </w:rPr>
        <w:t>11.</w:t>
      </w:r>
      <w:r>
        <w:rPr>
          <w:rFonts w:hint="eastAsia" w:ascii="宋体" w:hAnsi="宋体"/>
          <w:sz w:val="24"/>
          <w:szCs w:val="24"/>
        </w:rPr>
        <w:tab/>
      </w:r>
      <w:r>
        <w:rPr>
          <w:rFonts w:hint="eastAsia" w:ascii="宋体" w:hAnsi="宋体"/>
          <w:sz w:val="24"/>
          <w:szCs w:val="24"/>
        </w:rPr>
        <w:t>支持抢救模式下的数据采集变频，时间轴可以根据业务场景自由变更，支持无限变频与拖动浏览；</w:t>
      </w:r>
    </w:p>
    <w:p>
      <w:pPr>
        <w:spacing w:line="360" w:lineRule="auto"/>
        <w:ind w:firstLine="480" w:firstLineChars="200"/>
        <w:rPr>
          <w:rFonts w:ascii="宋体" w:hAnsi="宋体"/>
          <w:sz w:val="24"/>
          <w:szCs w:val="24"/>
        </w:rPr>
      </w:pPr>
      <w:r>
        <w:rPr>
          <w:rFonts w:hint="eastAsia" w:ascii="宋体" w:hAnsi="宋体"/>
          <w:sz w:val="24"/>
          <w:szCs w:val="24"/>
        </w:rPr>
        <w:t>12.</w:t>
      </w:r>
      <w:r>
        <w:rPr>
          <w:rFonts w:hint="eastAsia" w:ascii="宋体" w:hAnsi="宋体"/>
          <w:sz w:val="24"/>
          <w:szCs w:val="24"/>
        </w:rPr>
        <w:tab/>
      </w:r>
      <w:r>
        <w:rPr>
          <w:rFonts w:hint="eastAsia" w:ascii="宋体" w:hAnsi="宋体"/>
          <w:sz w:val="24"/>
          <w:szCs w:val="24"/>
        </w:rPr>
        <w:t>支持生命体征异常值提醒；</w:t>
      </w:r>
    </w:p>
    <w:p>
      <w:pPr>
        <w:spacing w:line="360" w:lineRule="auto"/>
        <w:ind w:firstLine="480" w:firstLineChars="200"/>
        <w:rPr>
          <w:rFonts w:ascii="宋体" w:hAnsi="宋体"/>
          <w:sz w:val="24"/>
          <w:szCs w:val="24"/>
        </w:rPr>
      </w:pPr>
      <w:r>
        <w:rPr>
          <w:rFonts w:hint="eastAsia" w:ascii="宋体" w:hAnsi="宋体"/>
          <w:sz w:val="24"/>
          <w:szCs w:val="24"/>
        </w:rPr>
        <w:t>13.</w:t>
      </w:r>
      <w:r>
        <w:rPr>
          <w:rFonts w:hint="eastAsia" w:ascii="宋体" w:hAnsi="宋体"/>
          <w:sz w:val="24"/>
          <w:szCs w:val="24"/>
        </w:rPr>
        <w:tab/>
      </w:r>
      <w:r>
        <w:rPr>
          <w:rFonts w:hint="eastAsia" w:ascii="宋体" w:hAnsi="宋体"/>
          <w:sz w:val="24"/>
          <w:szCs w:val="24"/>
        </w:rPr>
        <w:t>提供界面操作与批量录入两种编辑模式，方便用户操作。</w:t>
      </w:r>
    </w:p>
    <w:p>
      <w:pPr>
        <w:pStyle w:val="40"/>
        <w:ind w:right="-21" w:firstLine="542"/>
        <w:rPr>
          <w:rFonts w:ascii="宋体" w:hAnsi="宋体" w:eastAsia="宋体"/>
          <w:b/>
          <w:bCs/>
          <w:szCs w:val="24"/>
        </w:rPr>
      </w:pPr>
      <w:r>
        <w:rPr>
          <w:rFonts w:hint="eastAsia" w:ascii="宋体" w:hAnsi="宋体" w:eastAsia="宋体"/>
          <w:b/>
          <w:bCs/>
          <w:szCs w:val="24"/>
        </w:rPr>
        <w:t>麻醉总结与术后随访</w:t>
      </w:r>
    </w:p>
    <w:p>
      <w:pPr>
        <w:spacing w:line="360" w:lineRule="auto"/>
        <w:ind w:firstLine="480" w:firstLineChars="200"/>
        <w:rPr>
          <w:rFonts w:ascii="宋体" w:hAnsi="宋体"/>
          <w:sz w:val="24"/>
          <w:szCs w:val="24"/>
        </w:rPr>
      </w:pPr>
      <w:r>
        <w:rPr>
          <w:rFonts w:hint="eastAsia" w:ascii="宋体" w:hAnsi="宋体"/>
          <w:sz w:val="24"/>
          <w:szCs w:val="24"/>
        </w:rPr>
        <w:t>手术后，麻醉医生对患者的麻醉过程进行总结、麻醉效果评分并记录术后麻醉随访情况。</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自动生成患者基本信息；</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文书模板样式可自定义，可使用常用语模板等快捷输入。</w:t>
      </w:r>
    </w:p>
    <w:p>
      <w:pPr>
        <w:pStyle w:val="40"/>
        <w:ind w:right="-21" w:firstLine="542"/>
        <w:rPr>
          <w:rFonts w:ascii="宋体" w:hAnsi="宋体" w:eastAsia="宋体"/>
          <w:b/>
          <w:bCs/>
          <w:szCs w:val="24"/>
        </w:rPr>
      </w:pPr>
      <w:r>
        <w:rPr>
          <w:rFonts w:hint="eastAsia" w:ascii="宋体" w:hAnsi="宋体" w:eastAsia="宋体"/>
          <w:b/>
          <w:bCs/>
          <w:szCs w:val="24"/>
        </w:rPr>
        <w:t>麻醉质控相关</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根据业务需求，对术中麻醉相关记录进行封存来确保信息安全。同时在特殊情况可通过主任授权对已封单单据进行解封；</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手术开始、手术结束、麻醉开始、麻醉结束等时间的合理性控制；</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支持对麻醉过程及术后恢复过程的质量控制，提供主动及被动的提醒功能，可自定义质控项目。</w:t>
      </w:r>
    </w:p>
    <w:p>
      <w:pPr>
        <w:pStyle w:val="5"/>
        <w:numPr>
          <w:ilvl w:val="3"/>
          <w:numId w:val="7"/>
        </w:numPr>
        <w:spacing w:line="360" w:lineRule="auto"/>
        <w:rPr>
          <w:rFonts w:ascii="宋体" w:hAnsi="宋体" w:eastAsia="宋体"/>
          <w:sz w:val="24"/>
          <w:szCs w:val="24"/>
        </w:rPr>
      </w:pPr>
      <w:bookmarkStart w:id="81" w:name="_Toc9193"/>
      <w:bookmarkStart w:id="82" w:name="_Toc13654984"/>
      <w:r>
        <w:rPr>
          <w:rFonts w:hint="eastAsia" w:ascii="宋体" w:hAnsi="宋体" w:eastAsia="宋体"/>
          <w:sz w:val="24"/>
          <w:szCs w:val="24"/>
        </w:rPr>
        <w:t>手术护士工作站</w:t>
      </w:r>
      <w:bookmarkEnd w:id="81"/>
      <w:bookmarkEnd w:id="82"/>
    </w:p>
    <w:p>
      <w:pPr>
        <w:pStyle w:val="40"/>
        <w:ind w:right="-21" w:firstLine="542"/>
        <w:rPr>
          <w:rFonts w:ascii="宋体" w:hAnsi="宋体" w:eastAsia="宋体"/>
          <w:b/>
          <w:bCs/>
          <w:szCs w:val="24"/>
        </w:rPr>
      </w:pPr>
      <w:r>
        <w:rPr>
          <w:rFonts w:hint="eastAsia" w:ascii="宋体" w:hAnsi="宋体" w:eastAsia="宋体"/>
          <w:b/>
          <w:bCs/>
          <w:szCs w:val="24"/>
        </w:rPr>
        <w:t>护士术前访视</w:t>
      </w:r>
    </w:p>
    <w:p>
      <w:pPr>
        <w:spacing w:line="360" w:lineRule="auto"/>
        <w:ind w:firstLine="480" w:firstLineChars="200"/>
        <w:rPr>
          <w:rFonts w:ascii="宋体" w:hAnsi="宋体"/>
          <w:sz w:val="24"/>
          <w:szCs w:val="24"/>
        </w:rPr>
      </w:pPr>
      <w:r>
        <w:rPr>
          <w:rFonts w:hint="eastAsia" w:ascii="宋体" w:hAnsi="宋体"/>
          <w:sz w:val="24"/>
          <w:szCs w:val="24"/>
        </w:rPr>
        <w:t>护士根据手术安排，在患者手术前一天对患者进行术前访视，查看患者情况及告知患者术前注意事项。</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可基于HIS、EMR接口，自动获取患者相关信息；</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支持电子文书打印及文书格式的自定义。</w:t>
      </w:r>
    </w:p>
    <w:p>
      <w:pPr>
        <w:pStyle w:val="40"/>
        <w:ind w:right="-21" w:firstLine="542"/>
        <w:rPr>
          <w:rFonts w:ascii="宋体" w:hAnsi="宋体" w:eastAsia="宋体"/>
          <w:b/>
          <w:bCs/>
          <w:szCs w:val="24"/>
        </w:rPr>
      </w:pPr>
      <w:r>
        <w:rPr>
          <w:rFonts w:hint="eastAsia" w:ascii="宋体" w:hAnsi="宋体" w:eastAsia="宋体"/>
          <w:b/>
          <w:bCs/>
          <w:szCs w:val="24"/>
        </w:rPr>
        <w:t>手术安全检查</w:t>
      </w:r>
    </w:p>
    <w:p>
      <w:pPr>
        <w:spacing w:line="360" w:lineRule="auto"/>
        <w:ind w:firstLine="480" w:firstLineChars="200"/>
        <w:rPr>
          <w:rFonts w:ascii="宋体" w:hAnsi="宋体"/>
          <w:sz w:val="24"/>
          <w:szCs w:val="24"/>
        </w:rPr>
      </w:pPr>
      <w:r>
        <w:rPr>
          <w:rFonts w:hint="eastAsia" w:ascii="宋体" w:hAnsi="宋体"/>
          <w:sz w:val="24"/>
          <w:szCs w:val="24"/>
        </w:rPr>
        <w:t>在麻醉实施前、手术开始前、患者离开手术室前三个阶段，手术医师、麻醉医师、护士要对手术患者相关信息进行核对确认。</w:t>
      </w:r>
    </w:p>
    <w:p>
      <w:pPr>
        <w:spacing w:line="360" w:lineRule="auto"/>
        <w:ind w:firstLine="480" w:firstLineChars="200"/>
        <w:rPr>
          <w:rFonts w:ascii="宋体" w:hAnsi="宋体"/>
          <w:sz w:val="24"/>
          <w:szCs w:val="24"/>
        </w:rPr>
      </w:pPr>
      <w:r>
        <w:rPr>
          <w:rFonts w:hint="eastAsia" w:ascii="宋体" w:hAnsi="宋体"/>
          <w:sz w:val="24"/>
          <w:szCs w:val="24"/>
        </w:rPr>
        <w:t>支持文书打印归档及电子归档。</w:t>
      </w:r>
    </w:p>
    <w:p>
      <w:pPr>
        <w:pStyle w:val="40"/>
        <w:ind w:right="-21" w:firstLine="542"/>
        <w:rPr>
          <w:rFonts w:ascii="宋体" w:hAnsi="宋体" w:eastAsia="宋体"/>
          <w:b/>
          <w:bCs/>
          <w:szCs w:val="24"/>
        </w:rPr>
      </w:pPr>
      <w:r>
        <w:rPr>
          <w:rFonts w:hint="eastAsia" w:ascii="宋体" w:hAnsi="宋体" w:eastAsia="宋体"/>
          <w:b/>
          <w:bCs/>
          <w:szCs w:val="24"/>
        </w:rPr>
        <w:t>手术器材核对</w:t>
      </w:r>
    </w:p>
    <w:p>
      <w:pPr>
        <w:spacing w:line="360" w:lineRule="auto"/>
        <w:ind w:firstLine="480" w:firstLineChars="200"/>
        <w:rPr>
          <w:rFonts w:ascii="宋体" w:hAnsi="宋体"/>
          <w:sz w:val="24"/>
          <w:szCs w:val="24"/>
        </w:rPr>
      </w:pPr>
      <w:r>
        <w:rPr>
          <w:rFonts w:hint="eastAsia" w:ascii="宋体" w:hAnsi="宋体"/>
          <w:sz w:val="24"/>
          <w:szCs w:val="24"/>
        </w:rPr>
        <w:t>对手术中使用的器材进行核对确认。</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可基于HIS、EMR接口，快速准确的把病人的基本信息，手术申请信息等关联显示，减少填写时间；</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支持打印归档及记录在数据库中电子归档。</w:t>
      </w:r>
    </w:p>
    <w:p>
      <w:pPr>
        <w:pStyle w:val="40"/>
        <w:ind w:right="-21" w:firstLine="542"/>
        <w:rPr>
          <w:rFonts w:ascii="宋体" w:hAnsi="宋体" w:eastAsia="宋体"/>
          <w:b/>
          <w:bCs/>
          <w:szCs w:val="24"/>
        </w:rPr>
      </w:pPr>
      <w:r>
        <w:rPr>
          <w:rFonts w:hint="eastAsia" w:ascii="宋体" w:hAnsi="宋体" w:eastAsia="宋体"/>
          <w:b/>
          <w:bCs/>
          <w:szCs w:val="24"/>
        </w:rPr>
        <w:t>术中护理记录</w:t>
      </w:r>
    </w:p>
    <w:p>
      <w:pPr>
        <w:spacing w:line="360" w:lineRule="auto"/>
        <w:ind w:firstLine="480" w:firstLineChars="200"/>
        <w:rPr>
          <w:rFonts w:ascii="宋体" w:hAnsi="宋体"/>
          <w:sz w:val="24"/>
          <w:szCs w:val="24"/>
        </w:rPr>
      </w:pPr>
      <w:r>
        <w:rPr>
          <w:rFonts w:hint="eastAsia" w:ascii="宋体" w:hAnsi="宋体"/>
          <w:sz w:val="24"/>
          <w:szCs w:val="24"/>
        </w:rPr>
        <w:t>由护士操作，记录患者术中情况。</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可基于HIS、EMR接口，自动获取患者相关信息，减少填写时间；</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支持文书打印归档及电子归档。</w:t>
      </w:r>
    </w:p>
    <w:p>
      <w:pPr>
        <w:pStyle w:val="40"/>
        <w:ind w:right="-21" w:firstLine="542"/>
        <w:rPr>
          <w:rFonts w:ascii="宋体" w:hAnsi="宋体" w:eastAsia="宋体"/>
          <w:b/>
          <w:bCs/>
          <w:szCs w:val="24"/>
        </w:rPr>
      </w:pPr>
      <w:r>
        <w:rPr>
          <w:rFonts w:hint="eastAsia" w:ascii="宋体" w:hAnsi="宋体" w:eastAsia="宋体"/>
          <w:b/>
          <w:bCs/>
          <w:szCs w:val="24"/>
        </w:rPr>
        <w:t>护士术后登记</w:t>
      </w:r>
    </w:p>
    <w:p>
      <w:pPr>
        <w:spacing w:line="360" w:lineRule="auto"/>
        <w:ind w:firstLine="480" w:firstLineChars="200"/>
        <w:rPr>
          <w:rFonts w:ascii="宋体" w:hAnsi="宋体"/>
          <w:sz w:val="24"/>
          <w:szCs w:val="24"/>
        </w:rPr>
      </w:pPr>
      <w:r>
        <w:rPr>
          <w:rFonts w:hint="eastAsia" w:ascii="宋体" w:hAnsi="宋体"/>
          <w:sz w:val="24"/>
          <w:szCs w:val="24"/>
        </w:rPr>
        <w:t>术中护理记录完成以后，可对术中手术相关信息进行登记审核确认。</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自动获取手术相关指标，并进行审核确认补录等；</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可作为有效数据进行统计。</w:t>
      </w:r>
    </w:p>
    <w:p>
      <w:pPr>
        <w:pStyle w:val="5"/>
        <w:numPr>
          <w:ilvl w:val="3"/>
          <w:numId w:val="7"/>
        </w:numPr>
        <w:spacing w:line="360" w:lineRule="auto"/>
        <w:rPr>
          <w:rFonts w:ascii="宋体" w:hAnsi="宋体" w:eastAsia="宋体"/>
          <w:sz w:val="24"/>
          <w:szCs w:val="24"/>
        </w:rPr>
      </w:pPr>
      <w:bookmarkStart w:id="83" w:name="_Toc7082"/>
      <w:bookmarkStart w:id="84" w:name="_Toc13654985"/>
      <w:r>
        <w:rPr>
          <w:rFonts w:hint="eastAsia" w:ascii="宋体" w:hAnsi="宋体" w:eastAsia="宋体"/>
          <w:sz w:val="24"/>
          <w:szCs w:val="24"/>
        </w:rPr>
        <w:t>PACU 复苏室</w:t>
      </w:r>
      <w:bookmarkEnd w:id="83"/>
      <w:bookmarkEnd w:id="84"/>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支持复苏室病人的生命体征实时监控记录显示；</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记录麻醉术后复苏期间全部用药、补液、关键时间点及事件信息，自动生成麻醉复苏记录单；</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根据病人在复苏室中的情况,综合病人的各项指标,对病人进行综合评分，作为出复苏室的重要根据；</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支持组套的快速录入，提供复苏记录单的打印、存档功能，可根据业务要求，自定义文书格式；</w:t>
      </w:r>
    </w:p>
    <w:p>
      <w:pPr>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sz w:val="24"/>
          <w:szCs w:val="24"/>
        </w:rPr>
        <w:tab/>
      </w:r>
      <w:r>
        <w:rPr>
          <w:rFonts w:hint="eastAsia" w:ascii="宋体" w:hAnsi="宋体"/>
          <w:sz w:val="24"/>
          <w:szCs w:val="24"/>
        </w:rPr>
        <w:t>支持生命体征异常值提醒；</w:t>
      </w:r>
    </w:p>
    <w:p>
      <w:pPr>
        <w:spacing w:line="360" w:lineRule="auto"/>
        <w:ind w:firstLine="480" w:firstLineChars="200"/>
        <w:rPr>
          <w:rFonts w:ascii="宋体" w:hAnsi="宋体"/>
          <w:sz w:val="24"/>
          <w:szCs w:val="24"/>
        </w:rPr>
      </w:pPr>
      <w:r>
        <w:rPr>
          <w:rFonts w:hint="eastAsia" w:ascii="宋体" w:hAnsi="宋体"/>
          <w:sz w:val="24"/>
          <w:szCs w:val="24"/>
        </w:rPr>
        <w:t>6.</w:t>
      </w:r>
      <w:r>
        <w:rPr>
          <w:rFonts w:hint="eastAsia" w:ascii="宋体" w:hAnsi="宋体"/>
          <w:sz w:val="24"/>
          <w:szCs w:val="24"/>
        </w:rPr>
        <w:tab/>
      </w:r>
      <w:r>
        <w:rPr>
          <w:rFonts w:hint="eastAsia" w:ascii="宋体" w:hAnsi="宋体"/>
          <w:sz w:val="24"/>
          <w:szCs w:val="24"/>
        </w:rPr>
        <w:t>支持终端与床位的自定义配置模式；</w:t>
      </w:r>
    </w:p>
    <w:p>
      <w:pPr>
        <w:spacing w:line="360" w:lineRule="auto"/>
        <w:ind w:firstLine="480" w:firstLineChars="200"/>
        <w:rPr>
          <w:rFonts w:ascii="宋体" w:hAnsi="宋体"/>
          <w:sz w:val="24"/>
          <w:szCs w:val="24"/>
        </w:rPr>
      </w:pPr>
      <w:r>
        <w:rPr>
          <w:rFonts w:hint="eastAsia" w:ascii="宋体" w:hAnsi="宋体"/>
          <w:sz w:val="24"/>
          <w:szCs w:val="24"/>
        </w:rPr>
        <w:t>7.</w:t>
      </w:r>
      <w:r>
        <w:rPr>
          <w:rFonts w:hint="eastAsia" w:ascii="宋体" w:hAnsi="宋体"/>
          <w:sz w:val="24"/>
          <w:szCs w:val="24"/>
        </w:rPr>
        <w:tab/>
      </w:r>
      <w:r>
        <w:rPr>
          <w:rFonts w:hint="eastAsia" w:ascii="宋体" w:hAnsi="宋体"/>
          <w:sz w:val="24"/>
          <w:szCs w:val="24"/>
        </w:rPr>
        <w:t>支持手术室入PACU患者的自动交接；</w:t>
      </w:r>
    </w:p>
    <w:p>
      <w:pPr>
        <w:spacing w:line="360" w:lineRule="auto"/>
        <w:ind w:firstLine="480" w:firstLineChars="200"/>
        <w:rPr>
          <w:rFonts w:ascii="宋体" w:hAnsi="宋体"/>
          <w:sz w:val="24"/>
          <w:szCs w:val="24"/>
        </w:rPr>
      </w:pPr>
      <w:r>
        <w:rPr>
          <w:rFonts w:hint="eastAsia" w:ascii="宋体" w:hAnsi="宋体"/>
          <w:sz w:val="24"/>
          <w:szCs w:val="24"/>
        </w:rPr>
        <w:t>8.</w:t>
      </w:r>
      <w:r>
        <w:rPr>
          <w:rFonts w:hint="eastAsia" w:ascii="宋体" w:hAnsi="宋体"/>
          <w:sz w:val="24"/>
          <w:szCs w:val="24"/>
        </w:rPr>
        <w:tab/>
      </w:r>
      <w:r>
        <w:rPr>
          <w:rFonts w:hint="eastAsia" w:ascii="宋体" w:hAnsi="宋体"/>
          <w:sz w:val="24"/>
          <w:szCs w:val="24"/>
        </w:rPr>
        <w:t>采用中央监护站模式，方便PACU护士对多名患者的生命体征进行同步实时监测。</w:t>
      </w:r>
    </w:p>
    <w:p>
      <w:pPr>
        <w:pStyle w:val="5"/>
        <w:numPr>
          <w:ilvl w:val="3"/>
          <w:numId w:val="7"/>
        </w:numPr>
        <w:spacing w:line="360" w:lineRule="auto"/>
        <w:rPr>
          <w:rFonts w:ascii="宋体" w:hAnsi="宋体" w:eastAsia="宋体"/>
          <w:sz w:val="24"/>
          <w:szCs w:val="24"/>
        </w:rPr>
      </w:pPr>
      <w:bookmarkStart w:id="85" w:name="_Toc13654986"/>
      <w:bookmarkStart w:id="86" w:name="_Toc12431"/>
      <w:r>
        <w:rPr>
          <w:rFonts w:hint="eastAsia" w:ascii="宋体" w:hAnsi="宋体" w:eastAsia="宋体"/>
          <w:sz w:val="24"/>
          <w:szCs w:val="24"/>
        </w:rPr>
        <w:t>科室管理</w:t>
      </w:r>
      <w:bookmarkEnd w:id="85"/>
      <w:bookmarkEnd w:id="86"/>
    </w:p>
    <w:p>
      <w:pPr>
        <w:pStyle w:val="40"/>
        <w:ind w:right="-21" w:firstLine="542"/>
        <w:rPr>
          <w:rFonts w:ascii="宋体" w:hAnsi="宋体" w:eastAsia="宋体"/>
          <w:b/>
          <w:bCs/>
          <w:szCs w:val="24"/>
        </w:rPr>
      </w:pPr>
      <w:r>
        <w:rPr>
          <w:rFonts w:hint="eastAsia" w:ascii="宋体" w:hAnsi="宋体" w:eastAsia="宋体"/>
          <w:b/>
          <w:bCs/>
          <w:szCs w:val="24"/>
        </w:rPr>
        <w:t>手术安排</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系统接收到HIS（或EMR）系统提交的手术申请信息，申请信息来源支持急诊与住院两类；</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申请信息包括患者基本信息、科室病区、住院号、术前诊断、手术名称等必要的数据信息；</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系统向护士长或具有同等工作职责的用户提供手术安排功能，由其指定洗手护士、巡回护士、手术时间、手术间、台号等；</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可在系统内查询和打印手术安排后形成的手术安排信息；</w:t>
      </w:r>
    </w:p>
    <w:p>
      <w:pPr>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sz w:val="24"/>
          <w:szCs w:val="24"/>
        </w:rPr>
        <w:tab/>
      </w:r>
      <w:r>
        <w:rPr>
          <w:rFonts w:hint="eastAsia" w:ascii="宋体" w:hAnsi="宋体"/>
          <w:sz w:val="24"/>
          <w:szCs w:val="24"/>
        </w:rPr>
        <w:t>护士长可根据情况，对已申请手术或已安排手术进行撤销。</w:t>
      </w:r>
    </w:p>
    <w:p>
      <w:pPr>
        <w:pStyle w:val="40"/>
        <w:ind w:right="-21" w:firstLine="542"/>
        <w:rPr>
          <w:rFonts w:ascii="宋体" w:hAnsi="宋体" w:eastAsia="宋体"/>
          <w:b/>
          <w:bCs/>
          <w:szCs w:val="24"/>
        </w:rPr>
      </w:pPr>
      <w:r>
        <w:rPr>
          <w:rFonts w:hint="eastAsia" w:ascii="宋体" w:hAnsi="宋体" w:eastAsia="宋体"/>
          <w:b/>
          <w:bCs/>
          <w:szCs w:val="24"/>
        </w:rPr>
        <w:t>麻醉安排</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麻醉主任或排班医生，根据手术室护士长对于已安排的手术进行麻醉安排；</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安排麻醉主麻、助手等人员，且提供同一术间安排同一麻醉医生的智能排班功能。</w:t>
      </w:r>
    </w:p>
    <w:p>
      <w:pPr>
        <w:pStyle w:val="40"/>
        <w:ind w:right="-21" w:firstLine="542"/>
        <w:rPr>
          <w:rFonts w:ascii="宋体" w:hAnsi="宋体" w:eastAsia="宋体"/>
          <w:b/>
          <w:bCs/>
          <w:szCs w:val="24"/>
        </w:rPr>
      </w:pPr>
      <w:r>
        <w:rPr>
          <w:rFonts w:hint="eastAsia" w:ascii="宋体" w:hAnsi="宋体" w:eastAsia="宋体"/>
          <w:b/>
          <w:bCs/>
          <w:szCs w:val="24"/>
        </w:rPr>
        <w:t>主任监控</w:t>
      </w:r>
    </w:p>
    <w:p>
      <w:pPr>
        <w:spacing w:line="360" w:lineRule="auto"/>
        <w:ind w:firstLine="480" w:firstLineChars="200"/>
        <w:rPr>
          <w:rFonts w:ascii="宋体" w:hAnsi="宋体"/>
          <w:sz w:val="24"/>
          <w:szCs w:val="24"/>
        </w:rPr>
      </w:pPr>
      <w:r>
        <w:rPr>
          <w:rFonts w:hint="eastAsia" w:ascii="宋体" w:hAnsi="宋体"/>
          <w:sz w:val="24"/>
          <w:szCs w:val="24"/>
        </w:rPr>
        <w:t>为麻醉主任提供管理范围内的手术间麻醉记录实时情况查看。</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支持各术间手术进程及患者监护数据查看；</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支持各术间术中麻醉记录查看，主任具备修改权限。</w:t>
      </w:r>
    </w:p>
    <w:p>
      <w:pPr>
        <w:pStyle w:val="5"/>
        <w:numPr>
          <w:ilvl w:val="3"/>
          <w:numId w:val="7"/>
        </w:numPr>
        <w:spacing w:line="360" w:lineRule="auto"/>
        <w:rPr>
          <w:rFonts w:ascii="宋体" w:hAnsi="宋体" w:eastAsia="宋体"/>
          <w:sz w:val="24"/>
          <w:szCs w:val="24"/>
        </w:rPr>
      </w:pPr>
      <w:bookmarkStart w:id="87" w:name="_Toc13654987"/>
      <w:bookmarkStart w:id="88" w:name="_Toc15573"/>
      <w:r>
        <w:rPr>
          <w:rFonts w:hint="eastAsia" w:ascii="宋体" w:hAnsi="宋体" w:eastAsia="宋体"/>
          <w:sz w:val="24"/>
          <w:szCs w:val="24"/>
        </w:rPr>
        <w:t>监护设备采集</w:t>
      </w:r>
      <w:bookmarkEnd w:id="87"/>
      <w:bookmarkEnd w:id="88"/>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可以根据医院环境和设备情况，设计不同的设备采集连接方案；</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自动采集：自动采集床边监护设备的数据，服务器同步存储。从监护仪等设备采集病人术中心率、呼吸、血氧、脉搏、无创血压、有创血压、体温、ETCO2、潮气量、呼气末正压、中心静脉平均压、肺顺应、气道压……多种生命体征参数；</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可接入主流厂商的床边监护设备，例如：Philips、GE、Datex_ Ohmeda、Drager、Mindray等。</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监控参数：允许设置监控参数；设置内容包括所有参数的内部标识、表示字符、名称、单位、显示颜色、使用与否等各类信息；</w:t>
      </w:r>
    </w:p>
    <w:p>
      <w:pPr>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sz w:val="24"/>
          <w:szCs w:val="24"/>
        </w:rPr>
        <w:tab/>
      </w:r>
      <w:r>
        <w:rPr>
          <w:rFonts w:hint="eastAsia" w:ascii="宋体" w:hAnsi="宋体"/>
          <w:sz w:val="24"/>
          <w:szCs w:val="24"/>
        </w:rPr>
        <w:t>数据修正：实时显示麻醉记录单，允许人工修正由于外界干扰造成数据不准的生命体征数据，可通过录入完成，也可通过趋势图来完成。</w:t>
      </w:r>
    </w:p>
    <w:p>
      <w:pPr>
        <w:pStyle w:val="5"/>
        <w:numPr>
          <w:ilvl w:val="3"/>
          <w:numId w:val="7"/>
        </w:numPr>
        <w:spacing w:line="360" w:lineRule="auto"/>
        <w:rPr>
          <w:rFonts w:ascii="宋体" w:hAnsi="宋体" w:eastAsia="宋体"/>
          <w:sz w:val="24"/>
          <w:szCs w:val="24"/>
        </w:rPr>
      </w:pPr>
      <w:bookmarkStart w:id="89" w:name="_Toc14549"/>
      <w:bookmarkStart w:id="90" w:name="_Toc13654988"/>
      <w:r>
        <w:rPr>
          <w:rFonts w:hint="eastAsia" w:ascii="宋体" w:hAnsi="宋体" w:eastAsia="宋体"/>
          <w:sz w:val="24"/>
          <w:szCs w:val="24"/>
        </w:rPr>
        <w:t>统计报表</w:t>
      </w:r>
      <w:bookmarkEnd w:id="89"/>
      <w:bookmarkEnd w:id="90"/>
    </w:p>
    <w:p>
      <w:pPr>
        <w:pStyle w:val="40"/>
        <w:ind w:right="-21" w:firstLine="542"/>
        <w:rPr>
          <w:rFonts w:ascii="宋体" w:hAnsi="宋体" w:eastAsia="宋体"/>
          <w:b/>
          <w:bCs/>
          <w:szCs w:val="24"/>
        </w:rPr>
      </w:pPr>
      <w:r>
        <w:rPr>
          <w:rFonts w:hint="eastAsia" w:ascii="宋体" w:hAnsi="宋体" w:eastAsia="宋体"/>
          <w:b/>
          <w:bCs/>
          <w:szCs w:val="24"/>
        </w:rPr>
        <w:t>科室管理统计报表</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系统提供多种统计报表，包括手术例数统计、科室工作量统计报表、科室麻醉方式统计、医生麻醉方法统计、镇痛统计、输血统计、科室手术量统计、患者年龄段分布统计、麻醉效果统计、手术分类统计等；</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可按多种条件进行报表的统计。</w:t>
      </w:r>
    </w:p>
    <w:p>
      <w:pPr>
        <w:pStyle w:val="40"/>
        <w:ind w:right="-21" w:firstLine="542"/>
        <w:rPr>
          <w:rFonts w:ascii="宋体" w:hAnsi="宋体" w:eastAsia="宋体"/>
          <w:b/>
          <w:bCs/>
          <w:szCs w:val="24"/>
        </w:rPr>
      </w:pPr>
      <w:r>
        <w:rPr>
          <w:rFonts w:hint="eastAsia" w:ascii="宋体" w:hAnsi="宋体" w:eastAsia="宋体"/>
          <w:b/>
          <w:bCs/>
          <w:szCs w:val="24"/>
        </w:rPr>
        <w:t>三级医院相关统计报表</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包括麻醉例数统计、实施镇痛例数统计、心肺复苏治疗例数统计、麻醉复苏管理（Steward评分）统计、麻醉非预期相关事件统计、麻醉分级管理例数统计、术前术后访视例数统计、麻醉方法例数统计、麻醉并发症例数统计等；</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可按多种条件进行报表的统计。</w:t>
      </w:r>
    </w:p>
    <w:p>
      <w:pPr>
        <w:pStyle w:val="5"/>
        <w:numPr>
          <w:ilvl w:val="3"/>
          <w:numId w:val="7"/>
        </w:numPr>
        <w:spacing w:line="360" w:lineRule="auto"/>
        <w:rPr>
          <w:rFonts w:ascii="宋体" w:hAnsi="宋体" w:eastAsia="宋体"/>
          <w:sz w:val="24"/>
          <w:szCs w:val="24"/>
        </w:rPr>
      </w:pPr>
      <w:bookmarkStart w:id="91" w:name="_Toc7501"/>
      <w:bookmarkStart w:id="92" w:name="_Toc13654989"/>
      <w:r>
        <w:rPr>
          <w:rFonts w:hint="eastAsia" w:ascii="宋体" w:hAnsi="宋体" w:eastAsia="宋体"/>
          <w:sz w:val="24"/>
          <w:szCs w:val="24"/>
        </w:rPr>
        <w:t>系统维护</w:t>
      </w:r>
      <w:bookmarkEnd w:id="91"/>
      <w:bookmarkEnd w:id="92"/>
    </w:p>
    <w:p>
      <w:pPr>
        <w:pStyle w:val="40"/>
        <w:ind w:right="-21" w:firstLine="542"/>
        <w:rPr>
          <w:rFonts w:ascii="宋体" w:hAnsi="宋体" w:eastAsia="宋体"/>
          <w:b/>
          <w:bCs/>
          <w:szCs w:val="24"/>
        </w:rPr>
      </w:pPr>
      <w:r>
        <w:rPr>
          <w:rFonts w:hint="eastAsia" w:ascii="宋体" w:hAnsi="宋体" w:eastAsia="宋体"/>
          <w:b/>
          <w:bCs/>
          <w:szCs w:val="24"/>
        </w:rPr>
        <w:t>字典维护</w:t>
      </w:r>
    </w:p>
    <w:p>
      <w:pPr>
        <w:spacing w:line="360" w:lineRule="auto"/>
        <w:ind w:firstLine="480" w:firstLineChars="200"/>
        <w:rPr>
          <w:rFonts w:ascii="宋体" w:hAnsi="宋体"/>
          <w:sz w:val="24"/>
          <w:szCs w:val="24"/>
        </w:rPr>
      </w:pPr>
      <w:r>
        <w:rPr>
          <w:rFonts w:hint="eastAsia" w:ascii="宋体" w:hAnsi="宋体"/>
          <w:sz w:val="24"/>
          <w:szCs w:val="24"/>
        </w:rPr>
        <w:t>提供本系统用到的各类数据字典的维护，包括：麻醉方法、术中事件、监控参数、监护仪信息、手术间信息、手术体位等。</w:t>
      </w:r>
    </w:p>
    <w:p>
      <w:pPr>
        <w:pStyle w:val="40"/>
        <w:ind w:right="-21" w:firstLine="542"/>
        <w:rPr>
          <w:rFonts w:ascii="宋体" w:hAnsi="宋体" w:eastAsia="宋体"/>
          <w:b/>
          <w:bCs/>
          <w:szCs w:val="24"/>
        </w:rPr>
      </w:pPr>
      <w:r>
        <w:rPr>
          <w:rFonts w:hint="eastAsia" w:ascii="宋体" w:hAnsi="宋体" w:eastAsia="宋体"/>
          <w:b/>
          <w:bCs/>
          <w:szCs w:val="24"/>
        </w:rPr>
        <w:t>权限设置</w:t>
      </w:r>
    </w:p>
    <w:p>
      <w:pPr>
        <w:spacing w:line="360" w:lineRule="auto"/>
        <w:ind w:firstLine="480" w:firstLineChars="200"/>
        <w:rPr>
          <w:rFonts w:ascii="宋体" w:hAnsi="宋体"/>
          <w:sz w:val="24"/>
          <w:szCs w:val="24"/>
        </w:rPr>
      </w:pPr>
      <w:r>
        <w:rPr>
          <w:rFonts w:hint="eastAsia" w:ascii="宋体" w:hAnsi="宋体"/>
          <w:sz w:val="24"/>
          <w:szCs w:val="24"/>
        </w:rPr>
        <w:t>提供集中的用户及权限管理，通过系统管理员为用户授权，不同权限管理不同内容。包括角色、角色菜单、人员角色分配、菜单配置等权限管理。</w:t>
      </w:r>
    </w:p>
    <w:p>
      <w:pPr>
        <w:pStyle w:val="40"/>
        <w:ind w:right="-21" w:firstLine="542"/>
        <w:rPr>
          <w:rFonts w:ascii="宋体" w:hAnsi="宋体" w:eastAsia="宋体"/>
          <w:b/>
          <w:bCs/>
          <w:szCs w:val="24"/>
        </w:rPr>
      </w:pPr>
      <w:r>
        <w:rPr>
          <w:rFonts w:hint="eastAsia" w:ascii="宋体" w:hAnsi="宋体" w:eastAsia="宋体"/>
          <w:b/>
          <w:bCs/>
          <w:szCs w:val="24"/>
        </w:rPr>
        <w:t>模板维护</w:t>
      </w:r>
    </w:p>
    <w:p>
      <w:pPr>
        <w:spacing w:line="360" w:lineRule="auto"/>
        <w:ind w:firstLine="480" w:firstLineChars="200"/>
        <w:rPr>
          <w:rFonts w:ascii="宋体" w:hAnsi="宋体"/>
          <w:sz w:val="24"/>
          <w:szCs w:val="24"/>
        </w:rPr>
      </w:pPr>
      <w:r>
        <w:rPr>
          <w:rFonts w:hint="eastAsia" w:ascii="宋体" w:hAnsi="宋体"/>
          <w:sz w:val="24"/>
          <w:szCs w:val="24"/>
        </w:rPr>
        <w:t>模板维护功能解决本系统用到的各类输入模板的维护，包括：麻醉记录、麻醉总结、随访记录、器材清单等。</w:t>
      </w:r>
    </w:p>
    <w:p>
      <w:pPr>
        <w:spacing w:line="360" w:lineRule="auto"/>
        <w:ind w:firstLine="480" w:firstLineChars="200"/>
        <w:rPr>
          <w:rFonts w:ascii="宋体" w:hAnsi="宋体"/>
          <w:sz w:val="24"/>
          <w:szCs w:val="24"/>
        </w:rPr>
      </w:pPr>
      <w:r>
        <w:rPr>
          <w:rFonts w:hint="eastAsia" w:ascii="宋体" w:hAnsi="宋体"/>
          <w:sz w:val="24"/>
          <w:szCs w:val="24"/>
        </w:rPr>
        <w:t>重症监护系统</w:t>
      </w:r>
    </w:p>
    <w:p>
      <w:pPr>
        <w:spacing w:line="360" w:lineRule="auto"/>
        <w:ind w:firstLine="480" w:firstLineChars="200"/>
        <w:rPr>
          <w:rFonts w:ascii="宋体" w:hAnsi="宋体"/>
          <w:sz w:val="24"/>
          <w:szCs w:val="24"/>
        </w:rPr>
      </w:pPr>
      <w:r>
        <w:rPr>
          <w:rFonts w:hint="eastAsia" w:ascii="宋体" w:hAnsi="宋体"/>
          <w:sz w:val="24"/>
          <w:szCs w:val="24"/>
        </w:rPr>
        <w:t>1、监护安排:</w:t>
      </w:r>
    </w:p>
    <w:p>
      <w:pPr>
        <w:spacing w:line="360" w:lineRule="auto"/>
        <w:ind w:firstLine="480" w:firstLineChars="200"/>
        <w:rPr>
          <w:rFonts w:ascii="宋体" w:hAnsi="宋体"/>
          <w:sz w:val="24"/>
          <w:szCs w:val="24"/>
        </w:rPr>
      </w:pPr>
      <w:r>
        <w:rPr>
          <w:rFonts w:hint="eastAsia" w:ascii="宋体" w:hAnsi="宋体"/>
          <w:sz w:val="24"/>
          <w:szCs w:val="24"/>
        </w:rPr>
        <w:t>为本病区病人建立重症监护记录，记录病人身高、体重等信息。</w:t>
      </w:r>
    </w:p>
    <w:p>
      <w:pPr>
        <w:spacing w:line="360" w:lineRule="auto"/>
        <w:ind w:firstLine="480" w:firstLineChars="200"/>
        <w:rPr>
          <w:rFonts w:ascii="宋体" w:hAnsi="宋体"/>
          <w:sz w:val="24"/>
          <w:szCs w:val="24"/>
        </w:rPr>
      </w:pPr>
      <w:r>
        <w:rPr>
          <w:rFonts w:hint="eastAsia" w:ascii="宋体" w:hAnsi="宋体"/>
          <w:sz w:val="24"/>
          <w:szCs w:val="24"/>
        </w:rPr>
        <w:t>按多种条件查询重症病人。并以不同颜色显示不同状态病人。</w:t>
      </w:r>
    </w:p>
    <w:p>
      <w:pPr>
        <w:spacing w:line="360" w:lineRule="auto"/>
        <w:ind w:firstLine="480" w:firstLineChars="200"/>
        <w:rPr>
          <w:rFonts w:ascii="宋体" w:hAnsi="宋体"/>
          <w:sz w:val="24"/>
          <w:szCs w:val="24"/>
        </w:rPr>
      </w:pPr>
      <w:r>
        <w:rPr>
          <w:rFonts w:hint="eastAsia" w:ascii="宋体" w:hAnsi="宋体"/>
          <w:sz w:val="24"/>
          <w:szCs w:val="24"/>
        </w:rPr>
        <w:t>查阅用药、检验、检查结果、电子病历信息。</w:t>
      </w:r>
    </w:p>
    <w:p>
      <w:pPr>
        <w:spacing w:line="360" w:lineRule="auto"/>
        <w:ind w:firstLine="480" w:firstLineChars="200"/>
        <w:rPr>
          <w:rFonts w:ascii="宋体" w:hAnsi="宋体"/>
          <w:sz w:val="24"/>
          <w:szCs w:val="24"/>
        </w:rPr>
      </w:pPr>
      <w:r>
        <w:rPr>
          <w:rFonts w:hint="eastAsia" w:ascii="宋体" w:hAnsi="宋体"/>
          <w:sz w:val="24"/>
          <w:szCs w:val="24"/>
        </w:rPr>
        <w:t>查阅病人基本情况、就诊、费用、材料等信息。</w:t>
      </w:r>
    </w:p>
    <w:p>
      <w:pPr>
        <w:spacing w:line="360" w:lineRule="auto"/>
        <w:ind w:firstLine="480" w:firstLineChars="200"/>
        <w:rPr>
          <w:rFonts w:ascii="宋体" w:hAnsi="宋体"/>
          <w:sz w:val="24"/>
          <w:szCs w:val="24"/>
        </w:rPr>
      </w:pPr>
      <w:r>
        <w:rPr>
          <w:rFonts w:hint="eastAsia" w:ascii="宋体" w:hAnsi="宋体"/>
          <w:sz w:val="24"/>
          <w:szCs w:val="24"/>
        </w:rPr>
        <w:t>2、监护总结:</w:t>
      </w:r>
    </w:p>
    <w:p>
      <w:pPr>
        <w:spacing w:line="360" w:lineRule="auto"/>
        <w:ind w:firstLine="480" w:firstLineChars="200"/>
        <w:rPr>
          <w:rFonts w:ascii="宋体" w:hAnsi="宋体"/>
          <w:sz w:val="24"/>
          <w:szCs w:val="24"/>
        </w:rPr>
      </w:pPr>
      <w:r>
        <w:rPr>
          <w:rFonts w:hint="eastAsia" w:ascii="宋体" w:hAnsi="宋体"/>
          <w:sz w:val="24"/>
          <w:szCs w:val="24"/>
        </w:rPr>
        <w:t>按医院统一格式打印病人重症护理记录单。</w:t>
      </w:r>
    </w:p>
    <w:p>
      <w:pPr>
        <w:spacing w:line="360" w:lineRule="auto"/>
        <w:ind w:firstLine="480" w:firstLineChars="200"/>
        <w:rPr>
          <w:rFonts w:ascii="宋体" w:hAnsi="宋体"/>
          <w:sz w:val="24"/>
          <w:szCs w:val="24"/>
        </w:rPr>
      </w:pPr>
      <w:r>
        <w:rPr>
          <w:rFonts w:hint="eastAsia" w:ascii="宋体" w:hAnsi="宋体"/>
          <w:sz w:val="24"/>
          <w:szCs w:val="24"/>
        </w:rPr>
        <w:t>汇总监护和治疗数据，辅助医嘱录入，并进行收费。</w:t>
      </w:r>
    </w:p>
    <w:p>
      <w:pPr>
        <w:spacing w:line="360" w:lineRule="auto"/>
        <w:ind w:firstLine="480" w:firstLineChars="200"/>
        <w:rPr>
          <w:rFonts w:ascii="宋体" w:hAnsi="宋体"/>
          <w:sz w:val="24"/>
          <w:szCs w:val="24"/>
        </w:rPr>
      </w:pPr>
      <w:r>
        <w:rPr>
          <w:rFonts w:hint="eastAsia" w:ascii="宋体" w:hAnsi="宋体"/>
          <w:sz w:val="24"/>
          <w:szCs w:val="24"/>
        </w:rPr>
        <w:t>统计工作量、统计监护过程数据。</w:t>
      </w:r>
    </w:p>
    <w:p>
      <w:pPr>
        <w:spacing w:line="360" w:lineRule="auto"/>
        <w:ind w:firstLine="480" w:firstLineChars="200"/>
        <w:rPr>
          <w:rFonts w:ascii="宋体" w:hAnsi="宋体"/>
          <w:sz w:val="24"/>
          <w:szCs w:val="24"/>
        </w:rPr>
      </w:pPr>
      <w:r>
        <w:rPr>
          <w:rFonts w:hint="eastAsia" w:ascii="宋体" w:hAnsi="宋体"/>
          <w:sz w:val="24"/>
          <w:szCs w:val="24"/>
        </w:rPr>
        <w:t>3、收费管理</w:t>
      </w:r>
    </w:p>
    <w:p>
      <w:pPr>
        <w:spacing w:line="360" w:lineRule="auto"/>
        <w:ind w:firstLine="480" w:firstLineChars="200"/>
        <w:rPr>
          <w:rFonts w:ascii="宋体" w:hAnsi="宋体"/>
          <w:sz w:val="24"/>
          <w:szCs w:val="24"/>
        </w:rPr>
      </w:pPr>
      <w:r>
        <w:rPr>
          <w:rFonts w:hint="eastAsia" w:ascii="宋体" w:hAnsi="宋体"/>
          <w:sz w:val="24"/>
          <w:szCs w:val="24"/>
        </w:rPr>
        <w:t>支持对ICU中使用的医疗项目进行收费。</w:t>
      </w:r>
    </w:p>
    <w:p>
      <w:pPr>
        <w:pStyle w:val="3"/>
        <w:numPr>
          <w:ilvl w:val="1"/>
          <w:numId w:val="7"/>
        </w:numPr>
        <w:spacing w:line="360" w:lineRule="auto"/>
        <w:ind w:left="567"/>
        <w:jc w:val="both"/>
        <w:rPr>
          <w:rFonts w:ascii="宋体" w:hAnsi="宋体" w:eastAsia="宋体"/>
          <w:sz w:val="24"/>
          <w:szCs w:val="24"/>
        </w:rPr>
      </w:pPr>
      <w:r>
        <w:rPr>
          <w:rFonts w:hint="eastAsia" w:ascii="宋体" w:hAnsi="宋体" w:eastAsia="宋体"/>
          <w:sz w:val="24"/>
          <w:szCs w:val="24"/>
        </w:rPr>
        <w:t>医院临床管理</w:t>
      </w:r>
      <w:bookmarkEnd w:id="69"/>
    </w:p>
    <w:p>
      <w:pPr>
        <w:pStyle w:val="4"/>
        <w:keepLines w:val="0"/>
        <w:widowControl/>
        <w:numPr>
          <w:ilvl w:val="2"/>
          <w:numId w:val="7"/>
        </w:numPr>
        <w:spacing w:line="360" w:lineRule="auto"/>
        <w:jc w:val="both"/>
        <w:rPr>
          <w:rFonts w:hAnsi="宋体"/>
          <w:sz w:val="24"/>
          <w:szCs w:val="24"/>
        </w:rPr>
      </w:pPr>
      <w:r>
        <w:rPr>
          <w:rFonts w:hint="eastAsia"/>
          <w:sz w:val="24"/>
          <w:szCs w:val="28"/>
        </w:rPr>
        <w:t>传染病管理系统（传染病上报系统、疾病上报管理）</w:t>
      </w:r>
    </w:p>
    <w:p>
      <w:pPr>
        <w:pStyle w:val="41"/>
        <w:spacing w:line="360" w:lineRule="auto"/>
        <w:ind w:firstLine="480"/>
        <w:rPr>
          <w:rFonts w:ascii="宋体" w:hAnsi="宋体"/>
          <w:sz w:val="24"/>
          <w:szCs w:val="24"/>
        </w:rPr>
      </w:pPr>
      <w:r>
        <w:rPr>
          <w:rFonts w:hint="eastAsia" w:ascii="宋体" w:hAnsi="宋体"/>
          <w:sz w:val="24"/>
          <w:szCs w:val="24"/>
        </w:rPr>
        <w:t>动态掌握各类传染病的发生情况。能处理劳卫、食卫、环卫、传染病资料及数据。</w:t>
      </w:r>
    </w:p>
    <w:p>
      <w:pPr>
        <w:pStyle w:val="41"/>
        <w:spacing w:line="360" w:lineRule="auto"/>
        <w:ind w:firstLine="48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常数维护：维护传染病管理常用数据，包括疾病种类、筛查方法等。</w:t>
      </w:r>
    </w:p>
    <w:p>
      <w:pPr>
        <w:pStyle w:val="41"/>
        <w:spacing w:line="360" w:lineRule="auto"/>
        <w:ind w:firstLine="48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系统自动根据传染病人筛选规则检索出相关患者，并有专人进行评价后，判定是否进入传染病上报卡管理界面</w:t>
      </w:r>
    </w:p>
    <w:p>
      <w:pPr>
        <w:pStyle w:val="41"/>
        <w:spacing w:line="360" w:lineRule="auto"/>
        <w:ind w:firstLine="48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传染病报卡管理</w:t>
      </w:r>
    </w:p>
    <w:p>
      <w:pPr>
        <w:pStyle w:val="41"/>
        <w:spacing w:line="360" w:lineRule="auto"/>
        <w:ind w:firstLine="48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可以新建卡片、订正卡片、作废卡片，对已有卡片可以按不同条件组合查询；</w:t>
      </w:r>
    </w:p>
    <w:p>
      <w:pPr>
        <w:pStyle w:val="41"/>
        <w:spacing w:line="360" w:lineRule="auto"/>
        <w:ind w:firstLine="48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支持主卡和关联附卡功能；</w:t>
      </w:r>
    </w:p>
    <w:p>
      <w:pPr>
        <w:pStyle w:val="41"/>
        <w:spacing w:line="360" w:lineRule="auto"/>
        <w:ind w:firstLine="48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对不合格卡片和作废卡片独立区分不同颜色显示。</w:t>
      </w:r>
    </w:p>
    <w:p>
      <w:pPr>
        <w:pStyle w:val="41"/>
        <w:spacing w:line="360" w:lineRule="auto"/>
        <w:ind w:firstLine="480"/>
        <w:rPr>
          <w:rFonts w:ascii="宋体" w:hAnsi="宋体"/>
          <w:sz w:val="24"/>
          <w:szCs w:val="24"/>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传染病上报：报卡保存成功后，系统自动上报。</w:t>
      </w:r>
    </w:p>
    <w:p>
      <w:pPr>
        <w:pStyle w:val="41"/>
        <w:spacing w:line="360" w:lineRule="auto"/>
        <w:ind w:firstLine="480"/>
        <w:rPr>
          <w:rFonts w:ascii="宋体" w:hAnsi="宋体"/>
          <w:sz w:val="24"/>
          <w:szCs w:val="24"/>
        </w:rPr>
      </w:pPr>
      <w:r>
        <w:rPr>
          <w:rFonts w:hint="eastAsia" w:ascii="宋体" w:hAnsi="宋体"/>
          <w:sz w:val="24"/>
          <w:szCs w:val="24"/>
        </w:rPr>
        <w:t>5.</w:t>
      </w:r>
      <w:r>
        <w:rPr>
          <w:rFonts w:hint="eastAsia" w:ascii="宋体" w:hAnsi="宋体"/>
          <w:sz w:val="24"/>
          <w:szCs w:val="24"/>
        </w:rPr>
        <w:tab/>
      </w:r>
      <w:r>
        <w:rPr>
          <w:rFonts w:hint="eastAsia" w:ascii="宋体" w:hAnsi="宋体"/>
          <w:sz w:val="24"/>
          <w:szCs w:val="24"/>
        </w:rPr>
        <w:t>查询统计：提供各种传染病报卡的查询统计功能。</w:t>
      </w:r>
    </w:p>
    <w:p>
      <w:pPr>
        <w:pStyle w:val="4"/>
        <w:keepLines w:val="0"/>
        <w:widowControl/>
        <w:numPr>
          <w:ilvl w:val="2"/>
          <w:numId w:val="7"/>
        </w:numPr>
        <w:spacing w:line="360" w:lineRule="auto"/>
        <w:jc w:val="both"/>
        <w:rPr>
          <w:rFonts w:hAnsi="宋体"/>
          <w:sz w:val="24"/>
          <w:szCs w:val="24"/>
        </w:rPr>
      </w:pPr>
      <w:bookmarkStart w:id="93" w:name="_Toc22704"/>
      <w:r>
        <w:rPr>
          <w:rFonts w:hint="eastAsia" w:hAnsi="宋体"/>
          <w:sz w:val="24"/>
          <w:szCs w:val="24"/>
        </w:rPr>
        <w:t>院内感染管理系统</w:t>
      </w:r>
      <w:bookmarkEnd w:id="93"/>
    </w:p>
    <w:p>
      <w:pPr>
        <w:pStyle w:val="41"/>
        <w:spacing w:line="360" w:lineRule="auto"/>
        <w:ind w:firstLine="480"/>
        <w:rPr>
          <w:rFonts w:ascii="宋体" w:hAnsi="宋体"/>
          <w:sz w:val="24"/>
          <w:szCs w:val="24"/>
        </w:rPr>
      </w:pPr>
      <w:r>
        <w:rPr>
          <w:rFonts w:hint="eastAsia" w:ascii="宋体" w:hAnsi="宋体"/>
          <w:sz w:val="24"/>
          <w:szCs w:val="24"/>
        </w:rPr>
        <w:t>功能要求：支持院感科日常工作，能从院内信息网络获取出入院人数，各类疾病患病率，编制医院发病频谱等功能。</w:t>
      </w:r>
    </w:p>
    <w:p>
      <w:pPr>
        <w:pStyle w:val="41"/>
        <w:spacing w:line="360" w:lineRule="auto"/>
        <w:ind w:firstLine="480"/>
        <w:rPr>
          <w:rFonts w:ascii="宋体" w:hAnsi="宋体"/>
          <w:sz w:val="24"/>
          <w:szCs w:val="24"/>
        </w:rPr>
      </w:pPr>
      <w:r>
        <w:rPr>
          <w:rFonts w:hint="eastAsia" w:ascii="宋体" w:hAnsi="宋体"/>
          <w:sz w:val="24"/>
          <w:szCs w:val="24"/>
        </w:rPr>
        <w:t>系统详细功能要求如下：</w:t>
      </w:r>
    </w:p>
    <w:p>
      <w:pPr>
        <w:pStyle w:val="41"/>
        <w:spacing w:line="360" w:lineRule="auto"/>
        <w:ind w:firstLine="480"/>
        <w:rPr>
          <w:rFonts w:ascii="宋体" w:hAnsi="宋体"/>
          <w:sz w:val="24"/>
          <w:szCs w:val="24"/>
        </w:rPr>
      </w:pPr>
      <w:r>
        <w:rPr>
          <w:rFonts w:hint="eastAsia" w:ascii="宋体" w:hAnsi="宋体"/>
          <w:sz w:val="24"/>
          <w:szCs w:val="24"/>
        </w:rPr>
        <w:t>支持对病人体温、辅助检查结果、医师诊断、医嘱项目进行监控，提示病人可能发生院内感染的趋势。</w:t>
      </w:r>
    </w:p>
    <w:p>
      <w:pPr>
        <w:pStyle w:val="41"/>
        <w:spacing w:line="360" w:lineRule="auto"/>
        <w:ind w:firstLine="480"/>
        <w:rPr>
          <w:rFonts w:ascii="宋体" w:hAnsi="宋体"/>
          <w:sz w:val="24"/>
          <w:szCs w:val="24"/>
        </w:rPr>
      </w:pPr>
      <w:r>
        <w:rPr>
          <w:rFonts w:hint="eastAsia" w:ascii="宋体" w:hAnsi="宋体"/>
          <w:sz w:val="24"/>
          <w:szCs w:val="24"/>
        </w:rPr>
        <w:t>支持危险因素监测：包括侵袭性操作、抗菌药物、细菌耐药、针刺伤等。</w:t>
      </w:r>
    </w:p>
    <w:p>
      <w:pPr>
        <w:pStyle w:val="41"/>
        <w:spacing w:line="360" w:lineRule="auto"/>
        <w:ind w:firstLine="480"/>
        <w:rPr>
          <w:rFonts w:ascii="宋体" w:hAnsi="宋体"/>
          <w:sz w:val="24"/>
          <w:szCs w:val="24"/>
        </w:rPr>
      </w:pPr>
      <w:r>
        <w:rPr>
          <w:rFonts w:hint="eastAsia" w:ascii="宋体" w:hAnsi="宋体"/>
          <w:sz w:val="24"/>
          <w:szCs w:val="24"/>
        </w:rPr>
        <w:t>支持爆发预警：根据感染诊断，病原体，感染人数等不同条件预警，提示疫情。</w:t>
      </w:r>
    </w:p>
    <w:p>
      <w:pPr>
        <w:pStyle w:val="41"/>
        <w:spacing w:line="360" w:lineRule="auto"/>
        <w:ind w:firstLine="480"/>
        <w:rPr>
          <w:rFonts w:ascii="宋体" w:hAnsi="宋体"/>
          <w:sz w:val="24"/>
          <w:szCs w:val="24"/>
        </w:rPr>
      </w:pPr>
      <w:r>
        <w:rPr>
          <w:rFonts w:hint="eastAsia" w:ascii="宋体" w:hAnsi="宋体"/>
          <w:sz w:val="24"/>
          <w:szCs w:val="24"/>
        </w:rPr>
        <w:t>需要针对各科室所监控的侧重点不同的特点，将监控院内感染的指标设置为灵活可定制模式。即每个临床科室都可以有自己的监控标准，这样监控出的病人更具特异性，更加准确。而且，各个科室可以根据自己情况将监控结果量化，为每个结果的趋势强弱加以颜色区分。</w:t>
      </w:r>
    </w:p>
    <w:p>
      <w:pPr>
        <w:pStyle w:val="41"/>
        <w:spacing w:line="360" w:lineRule="auto"/>
        <w:ind w:firstLine="480"/>
        <w:rPr>
          <w:rFonts w:ascii="宋体" w:hAnsi="宋体"/>
          <w:sz w:val="24"/>
          <w:szCs w:val="24"/>
        </w:rPr>
      </w:pPr>
      <w:r>
        <w:rPr>
          <w:rFonts w:hint="eastAsia" w:ascii="宋体" w:hAnsi="宋体"/>
          <w:sz w:val="24"/>
          <w:szCs w:val="24"/>
        </w:rPr>
        <w:t>支持院内感染评价：对发现的每个院内感染评价事件进行总结，判断其诊断正确与否、是否需要上报、报告是否及时等信息。</w:t>
      </w:r>
    </w:p>
    <w:p>
      <w:pPr>
        <w:pStyle w:val="41"/>
        <w:spacing w:line="360" w:lineRule="auto"/>
        <w:ind w:firstLine="480"/>
        <w:rPr>
          <w:rFonts w:ascii="宋体" w:hAnsi="宋体"/>
          <w:sz w:val="24"/>
          <w:szCs w:val="24"/>
        </w:rPr>
      </w:pPr>
      <w:r>
        <w:rPr>
          <w:rFonts w:hint="eastAsia" w:ascii="宋体" w:hAnsi="宋体"/>
          <w:sz w:val="24"/>
          <w:szCs w:val="24"/>
        </w:rPr>
        <w:t>支持实时反馈：临床科室可以方便的查找到自己科室的院内感染提示信息，方便上报。院感科可以查到已上报报告的处理情况。</w:t>
      </w:r>
    </w:p>
    <w:p>
      <w:pPr>
        <w:pStyle w:val="41"/>
        <w:spacing w:line="360" w:lineRule="auto"/>
        <w:ind w:firstLine="480"/>
        <w:rPr>
          <w:rFonts w:ascii="宋体" w:hAnsi="宋体"/>
          <w:sz w:val="24"/>
          <w:szCs w:val="24"/>
        </w:rPr>
      </w:pPr>
      <w:r>
        <w:rPr>
          <w:rFonts w:hint="eastAsia" w:ascii="宋体" w:hAnsi="宋体"/>
          <w:sz w:val="24"/>
          <w:szCs w:val="24"/>
        </w:rPr>
        <w:t>支持字典维护：医院感染部位相关内容、侵袭性操作等易感因素相关内容，病原体分类和名称、抗菌药物相关数据、环境卫生学监测指标等。</w:t>
      </w:r>
    </w:p>
    <w:p>
      <w:pPr>
        <w:pStyle w:val="4"/>
        <w:keepLines w:val="0"/>
        <w:widowControl/>
        <w:numPr>
          <w:ilvl w:val="2"/>
          <w:numId w:val="7"/>
        </w:numPr>
        <w:spacing w:line="360" w:lineRule="auto"/>
        <w:jc w:val="both"/>
        <w:rPr>
          <w:rFonts w:hAnsi="宋体"/>
          <w:sz w:val="24"/>
          <w:szCs w:val="24"/>
        </w:rPr>
      </w:pPr>
      <w:bookmarkStart w:id="94" w:name="_Toc27527"/>
      <w:bookmarkStart w:id="95" w:name="_Toc5178"/>
      <w:r>
        <w:rPr>
          <w:rFonts w:hint="eastAsia" w:hAnsi="宋体"/>
          <w:sz w:val="24"/>
          <w:szCs w:val="24"/>
        </w:rPr>
        <w:t>临床路径管理系统</w:t>
      </w:r>
      <w:bookmarkEnd w:id="94"/>
    </w:p>
    <w:p>
      <w:pPr>
        <w:pStyle w:val="41"/>
        <w:spacing w:line="360" w:lineRule="auto"/>
        <w:ind w:firstLine="480"/>
        <w:rPr>
          <w:rFonts w:ascii="宋体" w:hAnsi="宋体"/>
          <w:sz w:val="24"/>
          <w:szCs w:val="24"/>
        </w:rPr>
      </w:pPr>
      <w:r>
        <w:rPr>
          <w:rFonts w:hint="eastAsia" w:ascii="宋体" w:hAnsi="宋体"/>
          <w:sz w:val="24"/>
          <w:szCs w:val="24"/>
        </w:rPr>
        <w:t>临床路径应与病历书写和电子医嘱整合联系，根据诊断或医生选择按照临床路径设置自动生成医嘱及相关医疗记录。支持临床路径评价与改进。</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入径管理</w:t>
      </w:r>
    </w:p>
    <w:p>
      <w:pPr>
        <w:pStyle w:val="41"/>
        <w:spacing w:line="360" w:lineRule="auto"/>
        <w:ind w:firstLine="480"/>
        <w:rPr>
          <w:rFonts w:ascii="宋体" w:hAnsi="宋体"/>
          <w:sz w:val="24"/>
          <w:szCs w:val="24"/>
        </w:rPr>
      </w:pPr>
      <w:r>
        <w:rPr>
          <w:rFonts w:hint="eastAsia" w:ascii="宋体" w:hAnsi="宋体"/>
          <w:sz w:val="24"/>
          <w:szCs w:val="24"/>
        </w:rPr>
        <w:t>可以依据诊断入径，也可以从选定路径的指定阶段开始入径。</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出径管理</w:t>
      </w:r>
    </w:p>
    <w:p>
      <w:pPr>
        <w:pStyle w:val="41"/>
        <w:spacing w:line="360" w:lineRule="auto"/>
        <w:ind w:firstLine="480"/>
        <w:rPr>
          <w:rFonts w:ascii="宋体" w:hAnsi="宋体"/>
          <w:sz w:val="24"/>
          <w:szCs w:val="24"/>
        </w:rPr>
      </w:pPr>
      <w:r>
        <w:rPr>
          <w:rFonts w:hint="eastAsia" w:ascii="宋体" w:hAnsi="宋体"/>
          <w:sz w:val="24"/>
          <w:szCs w:val="24"/>
        </w:rPr>
        <w:t>患者在临床治疗过程中如果发生非可控因素变异，例如：严重并发症、院内感染、诊断错误等情况，需要退出临床路径治疗方式。临床医生使用出径管理，明确对患者进行出径处理，并填写出径原因，为管理部门分析出径原因提供基础的数据。</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临床路径医嘱开立</w:t>
      </w:r>
    </w:p>
    <w:p>
      <w:pPr>
        <w:pStyle w:val="41"/>
        <w:spacing w:line="360" w:lineRule="auto"/>
        <w:ind w:firstLine="480"/>
        <w:rPr>
          <w:rFonts w:ascii="宋体" w:hAnsi="宋体"/>
          <w:sz w:val="24"/>
          <w:szCs w:val="24"/>
        </w:rPr>
      </w:pPr>
      <w:r>
        <w:rPr>
          <w:rFonts w:hint="eastAsia" w:ascii="宋体" w:hAnsi="宋体"/>
          <w:sz w:val="24"/>
          <w:szCs w:val="24"/>
        </w:rPr>
        <w:t>对于进入临床路径的患者，可以选择以下三种方式开立医嘱：</w:t>
      </w:r>
    </w:p>
    <w:p>
      <w:pPr>
        <w:pStyle w:val="41"/>
        <w:spacing w:line="360" w:lineRule="auto"/>
        <w:ind w:firstLine="480"/>
        <w:rPr>
          <w:rFonts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rPr>
        <w:t>临床医师根据所在临床路径的阶段进行成套医嘱的开立。</w:t>
      </w:r>
    </w:p>
    <w:p>
      <w:pPr>
        <w:pStyle w:val="41"/>
        <w:spacing w:line="360" w:lineRule="auto"/>
        <w:ind w:firstLine="48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系统可根据患者所在临床路径的阶段自动生成医嘱。</w:t>
      </w:r>
    </w:p>
    <w:p>
      <w:pPr>
        <w:pStyle w:val="41"/>
        <w:spacing w:line="360" w:lineRule="auto"/>
        <w:ind w:firstLine="48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临床医师根据患者实际情况开立其它医嘱。</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病情变异记录</w:t>
      </w:r>
    </w:p>
    <w:p>
      <w:pPr>
        <w:pStyle w:val="41"/>
        <w:spacing w:line="360" w:lineRule="auto"/>
        <w:ind w:firstLine="480"/>
        <w:rPr>
          <w:rFonts w:ascii="宋体" w:hAnsi="宋体"/>
          <w:sz w:val="24"/>
          <w:szCs w:val="24"/>
        </w:rPr>
      </w:pPr>
      <w:r>
        <w:rPr>
          <w:rFonts w:hint="eastAsia" w:ascii="宋体" w:hAnsi="宋体"/>
          <w:sz w:val="24"/>
          <w:szCs w:val="24"/>
        </w:rPr>
        <w:t>临床医师记录患者每日病情变异情况。对于偏离临床路径治疗活动，详细说明变异原因及治疗方案。</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模板</w:t>
      </w:r>
    </w:p>
    <w:p>
      <w:pPr>
        <w:pStyle w:val="41"/>
        <w:spacing w:line="360" w:lineRule="auto"/>
        <w:ind w:firstLine="480"/>
        <w:rPr>
          <w:rFonts w:ascii="宋体" w:hAnsi="宋体"/>
          <w:sz w:val="24"/>
          <w:szCs w:val="24"/>
        </w:rPr>
      </w:pPr>
      <w:r>
        <w:rPr>
          <w:rFonts w:hint="eastAsia" w:ascii="宋体" w:hAnsi="宋体"/>
          <w:sz w:val="24"/>
          <w:szCs w:val="24"/>
        </w:rPr>
        <w:t>根据临床路径的不同阶段，在系统中定制各阶段的病程记录模板，让临床医师按阶段、按病种格式书写病程记录。</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临床路径表单展示</w:t>
      </w:r>
    </w:p>
    <w:p>
      <w:pPr>
        <w:pStyle w:val="41"/>
        <w:spacing w:line="360" w:lineRule="auto"/>
        <w:ind w:firstLine="480"/>
        <w:rPr>
          <w:rFonts w:ascii="宋体" w:hAnsi="宋体"/>
          <w:sz w:val="24"/>
          <w:szCs w:val="24"/>
        </w:rPr>
      </w:pPr>
      <w:r>
        <w:rPr>
          <w:rFonts w:hint="eastAsia" w:ascii="宋体" w:hAnsi="宋体"/>
          <w:sz w:val="24"/>
          <w:szCs w:val="24"/>
        </w:rPr>
        <w:t>以表单的形式展示患者每日的治疗活动，与临床路径标准表单对比，展现变异情况，方便临床医师浏览、回顾治疗过程。</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支持合并症处理</w:t>
      </w:r>
    </w:p>
    <w:p>
      <w:pPr>
        <w:pStyle w:val="41"/>
        <w:spacing w:line="360" w:lineRule="auto"/>
        <w:ind w:firstLine="480"/>
        <w:rPr>
          <w:rFonts w:ascii="宋体" w:hAnsi="宋体"/>
          <w:sz w:val="24"/>
          <w:szCs w:val="24"/>
        </w:rPr>
      </w:pPr>
      <w:r>
        <w:rPr>
          <w:rFonts w:hint="eastAsia" w:ascii="宋体" w:hAnsi="宋体"/>
          <w:sz w:val="24"/>
          <w:szCs w:val="24"/>
        </w:rPr>
        <w:t>支持对不影响原治疗方案的合并症的处理，减少出径率。</w:t>
      </w:r>
    </w:p>
    <w:p>
      <w:pPr>
        <w:pStyle w:val="41"/>
        <w:numPr>
          <w:ilvl w:val="0"/>
          <w:numId w:val="31"/>
        </w:numPr>
        <w:spacing w:after="0" w:line="360" w:lineRule="auto"/>
        <w:ind w:leftChars="0" w:firstLineChars="0"/>
        <w:rPr>
          <w:rFonts w:ascii="宋体" w:hAnsi="宋体"/>
          <w:sz w:val="24"/>
          <w:szCs w:val="24"/>
        </w:rPr>
      </w:pPr>
      <w:r>
        <w:rPr>
          <w:rFonts w:hint="eastAsia" w:ascii="宋体" w:hAnsi="宋体"/>
          <w:sz w:val="24"/>
          <w:szCs w:val="24"/>
        </w:rPr>
        <w:t>支持分支行临床路径</w:t>
      </w:r>
    </w:p>
    <w:p>
      <w:pPr>
        <w:pStyle w:val="41"/>
        <w:spacing w:line="360" w:lineRule="auto"/>
        <w:ind w:firstLine="480"/>
        <w:rPr>
          <w:rFonts w:ascii="宋体" w:hAnsi="宋体"/>
          <w:sz w:val="24"/>
          <w:szCs w:val="24"/>
        </w:rPr>
      </w:pPr>
      <w:r>
        <w:rPr>
          <w:rFonts w:hint="eastAsia" w:ascii="宋体" w:hAnsi="宋体"/>
          <w:sz w:val="24"/>
          <w:szCs w:val="24"/>
        </w:rPr>
        <w:t>当某种疾病有不同的诊疗方案时，支持在临床路径内根据具体患者的情况选择不同的诊疗方案和流程</w:t>
      </w:r>
    </w:p>
    <w:bookmarkEnd w:id="95"/>
    <w:p>
      <w:pPr>
        <w:pStyle w:val="4"/>
        <w:keepLines w:val="0"/>
        <w:widowControl/>
        <w:numPr>
          <w:ilvl w:val="2"/>
          <w:numId w:val="7"/>
        </w:numPr>
        <w:spacing w:line="360" w:lineRule="auto"/>
        <w:jc w:val="both"/>
        <w:rPr>
          <w:rFonts w:hAnsi="宋体"/>
          <w:sz w:val="24"/>
          <w:szCs w:val="24"/>
        </w:rPr>
      </w:pPr>
      <w:bookmarkStart w:id="96" w:name="_Toc23916"/>
      <w:r>
        <w:rPr>
          <w:rFonts w:hint="eastAsia" w:hAnsi="宋体"/>
          <w:sz w:val="24"/>
          <w:szCs w:val="24"/>
        </w:rPr>
        <w:t>医务管理系统</w:t>
      </w:r>
      <w:bookmarkEnd w:id="96"/>
    </w:p>
    <w:p>
      <w:pPr>
        <w:pStyle w:val="41"/>
        <w:spacing w:line="360" w:lineRule="auto"/>
        <w:ind w:firstLine="480"/>
        <w:rPr>
          <w:rFonts w:ascii="宋体" w:hAnsi="宋体"/>
          <w:sz w:val="24"/>
          <w:szCs w:val="24"/>
        </w:rPr>
      </w:pPr>
      <w:r>
        <w:rPr>
          <w:rFonts w:hint="eastAsia" w:ascii="宋体" w:hAnsi="宋体"/>
          <w:sz w:val="24"/>
          <w:szCs w:val="24"/>
        </w:rPr>
        <w:t>本系统用于医院日常医疗业务工作的管理，是医务管理部门进行科学管理的主要工具。系统需要支持以下功能：</w:t>
      </w:r>
    </w:p>
    <w:p>
      <w:pPr>
        <w:pStyle w:val="41"/>
        <w:spacing w:line="360" w:lineRule="auto"/>
        <w:ind w:firstLine="480"/>
        <w:rPr>
          <w:rFonts w:ascii="宋体" w:hAnsi="宋体"/>
          <w:sz w:val="24"/>
          <w:szCs w:val="24"/>
        </w:rPr>
      </w:pPr>
      <w:r>
        <w:rPr>
          <w:rFonts w:hint="eastAsia" w:ascii="宋体" w:hAnsi="宋体"/>
          <w:sz w:val="24"/>
          <w:szCs w:val="24"/>
        </w:rPr>
        <w:t>医生资质管理，如处方权、毒麻处方权限管理等。医疗工作审批，如电子病历模板，临床路径规范等等。审批特殊情况下已执行医嘱的修改，撤销医嘱或修改录入时间。</w:t>
      </w:r>
    </w:p>
    <w:p>
      <w:pPr>
        <w:pStyle w:val="41"/>
        <w:spacing w:line="360" w:lineRule="auto"/>
        <w:ind w:firstLine="480"/>
        <w:rPr>
          <w:rFonts w:ascii="宋体" w:hAnsi="宋体"/>
          <w:sz w:val="24"/>
          <w:szCs w:val="24"/>
        </w:rPr>
      </w:pPr>
      <w:r>
        <w:rPr>
          <w:rFonts w:hint="eastAsia" w:ascii="宋体" w:hAnsi="宋体"/>
          <w:sz w:val="24"/>
          <w:szCs w:val="24"/>
        </w:rPr>
        <w:t>需要包含向卫生统计软件导入数据的接口，可以自行生成卫生局要求报表。</w:t>
      </w:r>
    </w:p>
    <w:p>
      <w:pPr>
        <w:pStyle w:val="41"/>
        <w:spacing w:line="360" w:lineRule="auto"/>
        <w:ind w:firstLine="480"/>
        <w:rPr>
          <w:rFonts w:ascii="宋体" w:hAnsi="宋体"/>
          <w:sz w:val="24"/>
          <w:szCs w:val="24"/>
        </w:rPr>
      </w:pPr>
      <w:r>
        <w:rPr>
          <w:rFonts w:hint="eastAsia" w:ascii="宋体" w:hAnsi="宋体"/>
          <w:sz w:val="24"/>
          <w:szCs w:val="24"/>
        </w:rPr>
        <w:t>病历检查：包括门诊病历、急诊病历、病区病历、住院病历功能。</w:t>
      </w:r>
    </w:p>
    <w:p>
      <w:pPr>
        <w:pStyle w:val="41"/>
        <w:spacing w:line="360" w:lineRule="auto"/>
        <w:ind w:firstLine="480"/>
        <w:rPr>
          <w:rFonts w:ascii="宋体" w:hAnsi="宋体"/>
          <w:sz w:val="24"/>
          <w:szCs w:val="24"/>
        </w:rPr>
      </w:pPr>
      <w:r>
        <w:rPr>
          <w:rFonts w:hint="eastAsia" w:ascii="宋体" w:hAnsi="宋体"/>
          <w:sz w:val="24"/>
          <w:szCs w:val="24"/>
        </w:rPr>
        <w:t>质控检查：包括院内感染管理环境监测、门诊处方质控、万元以上设备质控检查三项子功能。病区医疗质量保证方案考核成绩评价、优秀病历评选、临床与麻醉医技科室医疗质量保证方案评分、医院部分统计指标考核汇总等多个功能。</w:t>
      </w:r>
    </w:p>
    <w:p>
      <w:pPr>
        <w:pStyle w:val="41"/>
        <w:spacing w:line="360" w:lineRule="auto"/>
        <w:ind w:firstLine="480"/>
        <w:rPr>
          <w:rFonts w:ascii="宋体" w:hAnsi="宋体"/>
          <w:sz w:val="24"/>
          <w:szCs w:val="24"/>
        </w:rPr>
      </w:pPr>
      <w:r>
        <w:rPr>
          <w:rFonts w:hint="eastAsia" w:ascii="宋体" w:hAnsi="宋体"/>
          <w:sz w:val="24"/>
          <w:szCs w:val="24"/>
        </w:rPr>
        <w:t>事故登记：包括重大灾害事故救援记录、医疗隐患、差错、事故登记等子功能。</w:t>
      </w:r>
    </w:p>
    <w:p>
      <w:pPr>
        <w:pStyle w:val="41"/>
        <w:spacing w:line="360" w:lineRule="auto"/>
        <w:ind w:firstLine="480"/>
        <w:rPr>
          <w:rFonts w:ascii="宋体" w:hAnsi="宋体"/>
          <w:sz w:val="24"/>
          <w:szCs w:val="24"/>
        </w:rPr>
      </w:pPr>
      <w:r>
        <w:rPr>
          <w:rFonts w:hint="eastAsia" w:ascii="宋体" w:hAnsi="宋体"/>
          <w:sz w:val="24"/>
          <w:szCs w:val="24"/>
        </w:rPr>
        <w:t>支持医疗数据统计查询分析，包含以下报表：门急诊病历质量监控、病区病历质量监控、住院病历诊疗质量监控、院内感染管理环境监测、门诊处方质控、万元以上医疗设备质控检查、院内感染管理质控、麻醉质控、放射质控、病理质控、用血情况、手术质控、病区医疗质量保证方案考核成绩评价、优秀病历评选、临床科室医疗质量保证方案评分、麻醉医技医疗质量保证方案评分、医院部分统计指标考核汇总、急诊危重病人抢救汇总报表等。</w:t>
      </w:r>
    </w:p>
    <w:p>
      <w:pPr>
        <w:pStyle w:val="4"/>
        <w:keepLines w:val="0"/>
        <w:widowControl/>
        <w:numPr>
          <w:ilvl w:val="2"/>
          <w:numId w:val="7"/>
        </w:numPr>
        <w:spacing w:line="360" w:lineRule="auto"/>
        <w:jc w:val="both"/>
        <w:rPr>
          <w:rFonts w:hAnsi="宋体"/>
          <w:sz w:val="24"/>
          <w:szCs w:val="24"/>
        </w:rPr>
      </w:pPr>
      <w:bookmarkStart w:id="97" w:name="_Toc14686"/>
      <w:r>
        <w:rPr>
          <w:rFonts w:hint="eastAsia" w:hAnsi="宋体"/>
          <w:sz w:val="24"/>
          <w:szCs w:val="24"/>
        </w:rPr>
        <w:t>护理管理系统</w:t>
      </w:r>
      <w:bookmarkEnd w:id="97"/>
    </w:p>
    <w:p>
      <w:pPr>
        <w:pStyle w:val="41"/>
        <w:spacing w:line="360" w:lineRule="auto"/>
        <w:ind w:firstLine="480"/>
        <w:rPr>
          <w:rFonts w:ascii="宋体" w:hAnsi="宋体"/>
          <w:sz w:val="24"/>
          <w:szCs w:val="24"/>
        </w:rPr>
      </w:pPr>
      <w:r>
        <w:rPr>
          <w:rFonts w:hint="eastAsia" w:ascii="宋体" w:hAnsi="宋体"/>
          <w:sz w:val="24"/>
          <w:szCs w:val="24"/>
        </w:rPr>
        <w:t>系统要求：支持护理部日常工作，系统能够方便护理部实现科学管理，使护理工作切实帮助病人获得最佳健康水平服务，实现护士的基本职责。实现护理科研建档工作，提高护理质量和护理学科水平。</w:t>
      </w:r>
    </w:p>
    <w:p>
      <w:pPr>
        <w:pStyle w:val="41"/>
        <w:spacing w:line="360" w:lineRule="auto"/>
        <w:ind w:firstLine="480"/>
        <w:rPr>
          <w:rFonts w:ascii="宋体" w:hAnsi="宋体"/>
          <w:sz w:val="24"/>
          <w:szCs w:val="24"/>
        </w:rPr>
      </w:pPr>
      <w:r>
        <w:rPr>
          <w:rFonts w:hint="eastAsia" w:ascii="宋体" w:hAnsi="宋体"/>
          <w:sz w:val="24"/>
          <w:szCs w:val="24"/>
        </w:rPr>
        <w:t>功能要求：</w:t>
      </w:r>
    </w:p>
    <w:p>
      <w:pPr>
        <w:pStyle w:val="41"/>
        <w:spacing w:line="360" w:lineRule="auto"/>
        <w:ind w:firstLine="480"/>
        <w:rPr>
          <w:rFonts w:ascii="宋体" w:hAnsi="宋体"/>
          <w:sz w:val="24"/>
          <w:szCs w:val="24"/>
        </w:rPr>
      </w:pPr>
      <w:r>
        <w:rPr>
          <w:rFonts w:hint="eastAsia" w:ascii="宋体" w:hAnsi="宋体"/>
          <w:sz w:val="24"/>
          <w:szCs w:val="24"/>
        </w:rPr>
        <w:t>1、包含护士轮转记录：完成护士轮转记录单的录入、修改、删除和确认操作。</w:t>
      </w:r>
    </w:p>
    <w:p>
      <w:pPr>
        <w:pStyle w:val="41"/>
        <w:spacing w:line="360" w:lineRule="auto"/>
        <w:ind w:firstLine="480"/>
        <w:rPr>
          <w:rFonts w:ascii="宋体" w:hAnsi="宋体"/>
          <w:sz w:val="24"/>
          <w:szCs w:val="24"/>
        </w:rPr>
      </w:pPr>
      <w:r>
        <w:rPr>
          <w:rFonts w:hint="eastAsia" w:ascii="宋体" w:hAnsi="宋体"/>
          <w:sz w:val="24"/>
          <w:szCs w:val="24"/>
        </w:rPr>
        <w:t>2、支持护理质量标准维护和统计：完成护理质量标准的录入、引入、修改、删除，对每一护士所作的工作进行量化评分。</w:t>
      </w:r>
    </w:p>
    <w:p>
      <w:pPr>
        <w:pStyle w:val="41"/>
        <w:spacing w:line="360" w:lineRule="auto"/>
        <w:ind w:firstLine="480"/>
        <w:rPr>
          <w:rFonts w:ascii="宋体" w:hAnsi="宋体"/>
          <w:sz w:val="24"/>
          <w:szCs w:val="24"/>
        </w:rPr>
      </w:pPr>
      <w:r>
        <w:rPr>
          <w:rFonts w:hint="eastAsia" w:ascii="宋体" w:hAnsi="宋体"/>
          <w:sz w:val="24"/>
          <w:szCs w:val="24"/>
        </w:rPr>
        <w:t>3、支持事故差错记录及分析：事故差错的录入、修改和删除操作，对于未审阅的记录做出提示。审阅后的差错记录可以进行差错分析和讨论的录入、修改和删除操作</w:t>
      </w:r>
    </w:p>
    <w:p>
      <w:pPr>
        <w:pStyle w:val="41"/>
        <w:spacing w:line="360" w:lineRule="auto"/>
        <w:ind w:firstLine="480"/>
        <w:rPr>
          <w:rFonts w:ascii="宋体" w:hAnsi="宋体"/>
          <w:sz w:val="24"/>
          <w:szCs w:val="24"/>
        </w:rPr>
      </w:pPr>
      <w:r>
        <w:rPr>
          <w:rFonts w:hint="eastAsia" w:ascii="宋体" w:hAnsi="宋体"/>
          <w:sz w:val="24"/>
          <w:szCs w:val="24"/>
        </w:rPr>
        <w:t>4、支持查房管理：完成业务查房、行政查房、夜查房记录的录入、删除和修改及确认。</w:t>
      </w:r>
    </w:p>
    <w:p>
      <w:pPr>
        <w:pStyle w:val="41"/>
        <w:spacing w:line="360" w:lineRule="auto"/>
        <w:ind w:firstLine="480"/>
        <w:rPr>
          <w:rFonts w:ascii="宋体" w:hAnsi="宋体"/>
          <w:sz w:val="24"/>
          <w:szCs w:val="24"/>
        </w:rPr>
      </w:pPr>
      <w:r>
        <w:rPr>
          <w:rFonts w:hint="eastAsia" w:ascii="宋体" w:hAnsi="宋体"/>
          <w:sz w:val="24"/>
          <w:szCs w:val="24"/>
        </w:rPr>
        <w:t>5、支持护理评估：系统支持入院基本评估、护理评价资料的录入、删除和修改。完成护理评价后，可以在评价的基础上进行修订护理诊断和护理计划。</w:t>
      </w:r>
    </w:p>
    <w:p>
      <w:pPr>
        <w:pStyle w:val="41"/>
        <w:spacing w:line="360" w:lineRule="auto"/>
        <w:ind w:firstLine="480"/>
        <w:rPr>
          <w:rFonts w:ascii="宋体" w:hAnsi="宋体"/>
          <w:sz w:val="24"/>
          <w:szCs w:val="24"/>
        </w:rPr>
      </w:pPr>
      <w:r>
        <w:rPr>
          <w:rFonts w:hint="eastAsia" w:ascii="宋体" w:hAnsi="宋体"/>
          <w:sz w:val="24"/>
          <w:szCs w:val="24"/>
        </w:rPr>
        <w:t>6、支持护理诊断：系统支持护理诊断的录入、删除和修改。对于住院病人未进行入院评估则不能进行护理诊断。</w:t>
      </w:r>
    </w:p>
    <w:p>
      <w:pPr>
        <w:pStyle w:val="41"/>
        <w:spacing w:line="360" w:lineRule="auto"/>
        <w:ind w:firstLine="480"/>
        <w:rPr>
          <w:rFonts w:ascii="宋体" w:hAnsi="宋体"/>
          <w:sz w:val="24"/>
          <w:szCs w:val="24"/>
        </w:rPr>
      </w:pPr>
      <w:r>
        <w:rPr>
          <w:rFonts w:hint="eastAsia" w:ascii="宋体" w:hAnsi="宋体"/>
          <w:sz w:val="24"/>
          <w:szCs w:val="24"/>
        </w:rPr>
        <w:t>7、支持护理绩效管理：评估护士个人工作质量。审批护理路径方案申请。</w:t>
      </w:r>
    </w:p>
    <w:p>
      <w:pPr>
        <w:pStyle w:val="41"/>
        <w:spacing w:line="360" w:lineRule="auto"/>
        <w:ind w:firstLine="480"/>
        <w:rPr>
          <w:rFonts w:ascii="宋体" w:hAnsi="宋体"/>
          <w:sz w:val="24"/>
          <w:szCs w:val="24"/>
        </w:rPr>
      </w:pPr>
      <w:r>
        <w:rPr>
          <w:rFonts w:hint="eastAsia" w:ascii="宋体" w:hAnsi="宋体"/>
          <w:sz w:val="24"/>
          <w:szCs w:val="24"/>
        </w:rPr>
        <w:t>8、支持护理资料信息统计、分析。质量检查及差错、事故记录、统计、分析。满意度调查结果的统计、分析。</w:t>
      </w:r>
    </w:p>
    <w:p>
      <w:pPr>
        <w:pStyle w:val="4"/>
        <w:keepLines w:val="0"/>
        <w:widowControl/>
        <w:numPr>
          <w:ilvl w:val="2"/>
          <w:numId w:val="7"/>
        </w:numPr>
        <w:spacing w:line="360" w:lineRule="auto"/>
        <w:jc w:val="both"/>
        <w:rPr>
          <w:rFonts w:hAnsi="宋体"/>
          <w:sz w:val="24"/>
          <w:szCs w:val="24"/>
        </w:rPr>
      </w:pPr>
      <w:bookmarkStart w:id="98" w:name="_Toc7358"/>
      <w:r>
        <w:rPr>
          <w:rFonts w:hint="eastAsia" w:hAnsi="宋体"/>
          <w:sz w:val="24"/>
          <w:szCs w:val="24"/>
        </w:rPr>
        <w:t>不良事件</w:t>
      </w:r>
      <w:bookmarkEnd w:id="98"/>
      <w:r>
        <w:rPr>
          <w:rFonts w:hint="eastAsia" w:hAnsi="宋体"/>
          <w:sz w:val="24"/>
          <w:szCs w:val="24"/>
        </w:rPr>
        <w:t>管理系统</w:t>
      </w:r>
    </w:p>
    <w:p>
      <w:pPr>
        <w:pStyle w:val="41"/>
        <w:spacing w:line="360" w:lineRule="auto"/>
        <w:ind w:firstLine="480"/>
        <w:rPr>
          <w:rFonts w:ascii="宋体" w:hAnsi="宋体"/>
          <w:sz w:val="24"/>
          <w:szCs w:val="24"/>
        </w:rPr>
      </w:pPr>
      <w:r>
        <w:rPr>
          <w:rFonts w:hint="eastAsia" w:ascii="宋体" w:hAnsi="宋体"/>
          <w:sz w:val="24"/>
          <w:szCs w:val="24"/>
        </w:rPr>
        <w:t>支持不良事件上报，包括但不限于：护理、医生、药品、输血等不良事件。</w:t>
      </w:r>
    </w:p>
    <w:p>
      <w:pPr>
        <w:pStyle w:val="41"/>
        <w:spacing w:line="360" w:lineRule="auto"/>
        <w:ind w:firstLine="480"/>
        <w:rPr>
          <w:rFonts w:ascii="宋体" w:hAnsi="宋体"/>
          <w:sz w:val="24"/>
          <w:szCs w:val="24"/>
        </w:rPr>
      </w:pPr>
      <w:r>
        <w:rPr>
          <w:rFonts w:ascii="宋体" w:hAnsi="宋体"/>
          <w:sz w:val="24"/>
          <w:szCs w:val="24"/>
        </w:rPr>
        <w:t>支持不良事件分类统计功能</w:t>
      </w:r>
      <w:r>
        <w:rPr>
          <w:rFonts w:hint="eastAsia" w:ascii="宋体" w:hAnsi="宋体"/>
          <w:sz w:val="24"/>
          <w:szCs w:val="24"/>
        </w:rPr>
        <w:t>。</w:t>
      </w:r>
    </w:p>
    <w:p>
      <w:pPr>
        <w:pStyle w:val="4"/>
        <w:keepLines w:val="0"/>
        <w:widowControl/>
        <w:numPr>
          <w:ilvl w:val="2"/>
          <w:numId w:val="7"/>
        </w:numPr>
        <w:spacing w:line="360" w:lineRule="auto"/>
        <w:jc w:val="both"/>
        <w:rPr>
          <w:rFonts w:hAnsi="宋体"/>
          <w:sz w:val="24"/>
          <w:szCs w:val="24"/>
        </w:rPr>
      </w:pPr>
      <w:r>
        <w:rPr>
          <w:rFonts w:hint="eastAsia"/>
          <w:sz w:val="24"/>
          <w:szCs w:val="28"/>
        </w:rPr>
        <w:t>临床用血管理系统（临床输血管理系统）</w:t>
      </w:r>
    </w:p>
    <w:p>
      <w:pPr>
        <w:spacing w:line="360" w:lineRule="auto"/>
        <w:ind w:firstLine="480" w:firstLineChars="200"/>
        <w:rPr>
          <w:rFonts w:ascii="宋体" w:hAnsi="宋体"/>
          <w:bCs/>
          <w:sz w:val="24"/>
          <w:szCs w:val="24"/>
        </w:rPr>
      </w:pPr>
      <w:r>
        <w:rPr>
          <w:rFonts w:hint="eastAsia" w:ascii="宋体" w:hAnsi="宋体"/>
          <w:bCs/>
          <w:sz w:val="24"/>
          <w:szCs w:val="24"/>
        </w:rPr>
        <w:t>实现全院从用血电子申请、安全用血审核、申请单接收、样本采集、样本运送、血型检查、血型审核、备血/发血到临床交互（如临床用血评价、用血不良反应等）业务流程电子化、信息化、条码化。有效建立健全合理用血、安全用血审核机制，降低输血风险。保证临床用血需求和正常医疗秩序。</w:t>
      </w:r>
    </w:p>
    <w:bookmarkEnd w:id="70"/>
    <w:p>
      <w:pPr>
        <w:pStyle w:val="4"/>
        <w:keepLines w:val="0"/>
        <w:widowControl/>
        <w:numPr>
          <w:ilvl w:val="2"/>
          <w:numId w:val="7"/>
        </w:numPr>
        <w:spacing w:line="360" w:lineRule="auto"/>
        <w:jc w:val="both"/>
        <w:rPr>
          <w:rFonts w:hAnsi="宋体"/>
          <w:sz w:val="24"/>
          <w:szCs w:val="24"/>
        </w:rPr>
      </w:pPr>
      <w:bookmarkStart w:id="99" w:name="_Toc12378"/>
      <w:bookmarkStart w:id="100" w:name="_Toc23268"/>
      <w:bookmarkStart w:id="101" w:name="_Toc27876"/>
      <w:bookmarkStart w:id="102" w:name="_Toc14141"/>
      <w:r>
        <w:rPr>
          <w:rFonts w:hint="eastAsia"/>
          <w:sz w:val="24"/>
          <w:szCs w:val="28"/>
        </w:rPr>
        <w:t>血库系统</w:t>
      </w:r>
      <w:r>
        <w:rPr>
          <w:sz w:val="24"/>
          <w:szCs w:val="28"/>
        </w:rPr>
        <w:t>(</w:t>
      </w:r>
      <w:r>
        <w:rPr>
          <w:rFonts w:hint="eastAsia"/>
          <w:sz w:val="24"/>
          <w:szCs w:val="28"/>
        </w:rPr>
        <w:t>血库信息系统</w:t>
      </w:r>
      <w:r>
        <w:rPr>
          <w:sz w:val="24"/>
          <w:szCs w:val="28"/>
        </w:rPr>
        <w:t>)</w:t>
      </w:r>
      <w:bookmarkEnd w:id="99"/>
      <w:bookmarkEnd w:id="100"/>
    </w:p>
    <w:p>
      <w:pPr>
        <w:spacing w:line="360" w:lineRule="auto"/>
        <w:ind w:firstLine="480" w:firstLineChars="200"/>
        <w:rPr>
          <w:rFonts w:ascii="宋体" w:hAnsi="宋体"/>
          <w:sz w:val="24"/>
          <w:szCs w:val="24"/>
        </w:rPr>
      </w:pPr>
      <w:r>
        <w:rPr>
          <w:rFonts w:hint="eastAsia" w:ascii="宋体" w:hAnsi="宋体"/>
          <w:sz w:val="24"/>
          <w:szCs w:val="24"/>
        </w:rPr>
        <w:t>1、库存管理：支持条码和手工录入血液制品入库信息，包括：输血号、品名（如：全血、成分血等）、血型、来源、采血日期、采血单位、献血者、包装、数量等</w:t>
      </w:r>
    </w:p>
    <w:p>
      <w:pPr>
        <w:spacing w:line="360" w:lineRule="auto"/>
        <w:ind w:firstLine="480" w:firstLineChars="200"/>
        <w:rPr>
          <w:rFonts w:ascii="宋体" w:hAnsi="宋体"/>
          <w:sz w:val="24"/>
          <w:szCs w:val="24"/>
        </w:rPr>
      </w:pPr>
      <w:r>
        <w:rPr>
          <w:rFonts w:hint="eastAsia" w:ascii="宋体" w:hAnsi="宋体"/>
          <w:sz w:val="24"/>
          <w:szCs w:val="24"/>
        </w:rPr>
        <w:t>2、配血管理：自动获得临床输血申请单并完成配血信息处理，并提供备血信息提示。</w:t>
      </w:r>
    </w:p>
    <w:p>
      <w:pPr>
        <w:spacing w:line="360" w:lineRule="auto"/>
        <w:ind w:firstLine="480" w:firstLineChars="200"/>
        <w:rPr>
          <w:rFonts w:ascii="宋体" w:hAnsi="宋体"/>
          <w:sz w:val="24"/>
          <w:szCs w:val="24"/>
        </w:rPr>
      </w:pPr>
      <w:r>
        <w:rPr>
          <w:rFonts w:hint="eastAsia" w:ascii="宋体" w:hAnsi="宋体"/>
          <w:sz w:val="24"/>
          <w:szCs w:val="24"/>
        </w:rPr>
        <w:t>3、发血管理：根据临床输血申请单和配血信息进行核实，按照《临床输血技术规范》的附录八打印输血记录单，完成发血操作</w:t>
      </w:r>
    </w:p>
    <w:p>
      <w:pPr>
        <w:spacing w:line="360" w:lineRule="auto"/>
        <w:ind w:firstLine="480" w:firstLineChars="200"/>
        <w:rPr>
          <w:rFonts w:ascii="宋体" w:hAnsi="宋体"/>
          <w:sz w:val="24"/>
          <w:szCs w:val="24"/>
        </w:rPr>
      </w:pPr>
      <w:r>
        <w:rPr>
          <w:rFonts w:hint="eastAsia" w:ascii="宋体" w:hAnsi="宋体"/>
          <w:sz w:val="24"/>
          <w:szCs w:val="24"/>
        </w:rPr>
        <w:t>4、报废管理：提供报废血液制品名称、数量、经手人、审批人、报废原因、报废日期等信息</w:t>
      </w:r>
    </w:p>
    <w:p>
      <w:pPr>
        <w:spacing w:line="360" w:lineRule="auto"/>
        <w:ind w:firstLine="480" w:firstLineChars="200"/>
        <w:rPr>
          <w:rFonts w:ascii="宋体" w:hAnsi="宋体"/>
          <w:sz w:val="24"/>
          <w:szCs w:val="24"/>
        </w:rPr>
      </w:pPr>
      <w:r>
        <w:rPr>
          <w:rFonts w:hint="eastAsia" w:ascii="宋体" w:hAnsi="宋体"/>
          <w:sz w:val="24"/>
          <w:szCs w:val="24"/>
        </w:rPr>
        <w:t>5、自备血管理：自备血入库、发血、查询打印袋签等</w:t>
      </w:r>
    </w:p>
    <w:p>
      <w:pPr>
        <w:spacing w:line="360" w:lineRule="auto"/>
        <w:ind w:firstLine="480" w:firstLineChars="200"/>
        <w:rPr>
          <w:rFonts w:ascii="宋体" w:hAnsi="宋体"/>
          <w:sz w:val="24"/>
          <w:szCs w:val="24"/>
        </w:rPr>
      </w:pPr>
      <w:r>
        <w:rPr>
          <w:rFonts w:hint="eastAsia" w:ascii="宋体" w:hAnsi="宋体"/>
          <w:sz w:val="24"/>
          <w:szCs w:val="24"/>
        </w:rPr>
        <w:t>6、有效期管理：根据《临床输血技术规范》第五章第二十二条的规定提供有效期报警，并有库存量提示</w:t>
      </w:r>
    </w:p>
    <w:p>
      <w:pPr>
        <w:spacing w:line="360" w:lineRule="auto"/>
        <w:ind w:firstLine="480" w:firstLineChars="200"/>
        <w:rPr>
          <w:rFonts w:ascii="宋体" w:hAnsi="宋体"/>
          <w:sz w:val="24"/>
          <w:szCs w:val="24"/>
        </w:rPr>
      </w:pPr>
      <w:r>
        <w:rPr>
          <w:rFonts w:hint="eastAsia" w:ascii="宋体" w:hAnsi="宋体"/>
          <w:sz w:val="24"/>
          <w:szCs w:val="24"/>
        </w:rPr>
        <w:t>7、费用管理：完成入库、血化验（定血型、Rho检验、配血型等）、发血等过程中的费用记录，并与住院处联机自动计费</w:t>
      </w:r>
    </w:p>
    <w:p>
      <w:pPr>
        <w:spacing w:line="360" w:lineRule="auto"/>
        <w:ind w:firstLine="480" w:firstLineChars="200"/>
        <w:rPr>
          <w:rFonts w:ascii="宋体" w:hAnsi="宋体"/>
          <w:sz w:val="24"/>
          <w:szCs w:val="24"/>
        </w:rPr>
      </w:pPr>
      <w:r>
        <w:rPr>
          <w:rFonts w:hint="eastAsia" w:ascii="宋体" w:hAnsi="宋体"/>
          <w:sz w:val="24"/>
          <w:szCs w:val="24"/>
        </w:rPr>
        <w:t>8、查询与统计：入、出库情况查询、科室用血情况查询；费用情况查询；科室工作量统计与查询等。打印日报、月报、年报及上级所需报表等。</w:t>
      </w:r>
    </w:p>
    <w:p>
      <w:pPr>
        <w:pStyle w:val="4"/>
        <w:keepLines w:val="0"/>
        <w:widowControl/>
        <w:numPr>
          <w:ilvl w:val="2"/>
          <w:numId w:val="7"/>
        </w:numPr>
        <w:spacing w:before="240" w:after="120" w:line="360" w:lineRule="auto"/>
        <w:ind w:left="723" w:hanging="723" w:hangingChars="300"/>
        <w:jc w:val="both"/>
        <w:rPr>
          <w:rFonts w:hAnsi="宋体"/>
          <w:sz w:val="24"/>
          <w:szCs w:val="24"/>
        </w:rPr>
      </w:pPr>
      <w:bookmarkStart w:id="103" w:name="_Toc28103"/>
      <w:bookmarkStart w:id="104" w:name="_Toc28045166"/>
      <w:r>
        <w:rPr>
          <w:rFonts w:hint="eastAsia" w:hAnsi="宋体"/>
          <w:sz w:val="24"/>
          <w:szCs w:val="24"/>
        </w:rPr>
        <w:t>体检管理系统</w:t>
      </w:r>
      <w:bookmarkEnd w:id="103"/>
      <w:bookmarkEnd w:id="104"/>
    </w:p>
    <w:p>
      <w:pPr>
        <w:pStyle w:val="41"/>
        <w:numPr>
          <w:ilvl w:val="0"/>
          <w:numId w:val="32"/>
        </w:numPr>
        <w:spacing w:after="0" w:line="360" w:lineRule="auto"/>
        <w:ind w:leftChars="0" w:firstLineChars="0"/>
        <w:rPr>
          <w:rFonts w:ascii="宋体" w:hAnsi="宋体"/>
          <w:sz w:val="24"/>
          <w:szCs w:val="24"/>
        </w:rPr>
      </w:pPr>
      <w:r>
        <w:rPr>
          <w:rFonts w:hint="eastAsia" w:ascii="宋体" w:hAnsi="宋体"/>
          <w:sz w:val="24"/>
          <w:szCs w:val="24"/>
        </w:rPr>
        <w:t>基本信息维护</w:t>
      </w:r>
    </w:p>
    <w:p>
      <w:pPr>
        <w:pStyle w:val="41"/>
        <w:spacing w:line="360" w:lineRule="auto"/>
        <w:ind w:firstLine="480"/>
        <w:rPr>
          <w:rFonts w:ascii="宋体" w:hAnsi="宋体"/>
          <w:sz w:val="24"/>
          <w:szCs w:val="24"/>
        </w:rPr>
      </w:pPr>
      <w:r>
        <w:rPr>
          <w:rFonts w:hint="eastAsia" w:ascii="宋体" w:hAnsi="宋体"/>
          <w:sz w:val="24"/>
          <w:szCs w:val="24"/>
        </w:rPr>
        <w:t>常数维护：维护系统中用到的常数信息。</w:t>
      </w:r>
    </w:p>
    <w:p>
      <w:pPr>
        <w:pStyle w:val="41"/>
        <w:spacing w:line="360" w:lineRule="auto"/>
        <w:ind w:firstLine="480"/>
        <w:rPr>
          <w:rFonts w:ascii="宋体" w:hAnsi="宋体"/>
          <w:sz w:val="24"/>
          <w:szCs w:val="24"/>
        </w:rPr>
      </w:pPr>
      <w:r>
        <w:rPr>
          <w:rFonts w:hint="eastAsia" w:ascii="宋体" w:hAnsi="宋体"/>
          <w:sz w:val="24"/>
          <w:szCs w:val="24"/>
        </w:rPr>
        <w:t>体检项目维护：统一维护、设置体检中心所有体检项目、检查部位信息及其扩展属性。</w:t>
      </w:r>
    </w:p>
    <w:p>
      <w:pPr>
        <w:pStyle w:val="41"/>
        <w:spacing w:line="360" w:lineRule="auto"/>
        <w:ind w:firstLine="480"/>
        <w:rPr>
          <w:rFonts w:ascii="宋体" w:hAnsi="宋体"/>
          <w:sz w:val="24"/>
          <w:szCs w:val="24"/>
        </w:rPr>
      </w:pPr>
      <w:r>
        <w:rPr>
          <w:rFonts w:hint="eastAsia" w:ascii="宋体" w:hAnsi="宋体"/>
          <w:sz w:val="24"/>
          <w:szCs w:val="24"/>
        </w:rPr>
        <w:t>收费项目与体检项目对照：通过对两者对照关系的维护。灵活设置收费信息。</w:t>
      </w:r>
    </w:p>
    <w:p>
      <w:pPr>
        <w:pStyle w:val="41"/>
        <w:spacing w:line="360" w:lineRule="auto"/>
        <w:ind w:firstLine="480"/>
        <w:rPr>
          <w:rFonts w:ascii="宋体" w:hAnsi="宋体"/>
          <w:sz w:val="24"/>
          <w:szCs w:val="24"/>
        </w:rPr>
      </w:pPr>
      <w:r>
        <w:rPr>
          <w:rFonts w:hint="eastAsia" w:ascii="宋体" w:hAnsi="宋体"/>
          <w:sz w:val="24"/>
          <w:szCs w:val="24"/>
        </w:rPr>
        <w:t>体检组合项目维护：在原有系统统一的收费项目或体检项目基础上，通过对照，增加体检业务中需要的附加属性，使项目信息更加适应体检业务的开展。</w:t>
      </w:r>
    </w:p>
    <w:p>
      <w:pPr>
        <w:pStyle w:val="41"/>
        <w:spacing w:line="360" w:lineRule="auto"/>
        <w:ind w:firstLine="480"/>
        <w:rPr>
          <w:rFonts w:ascii="宋体" w:hAnsi="宋体"/>
          <w:sz w:val="24"/>
          <w:szCs w:val="24"/>
        </w:rPr>
      </w:pPr>
      <w:r>
        <w:rPr>
          <w:rFonts w:hint="eastAsia" w:ascii="宋体" w:hAnsi="宋体"/>
          <w:sz w:val="24"/>
          <w:szCs w:val="24"/>
        </w:rPr>
        <w:t>体检套餐维护：按照不同的体检规则，将多个体检组合项目维护到一起，随着体检项目的更新，可以对体检套餐进行自由更改。方便体检项目的开立。</w:t>
      </w:r>
    </w:p>
    <w:p>
      <w:pPr>
        <w:pStyle w:val="41"/>
        <w:spacing w:line="360" w:lineRule="auto"/>
        <w:ind w:firstLine="480"/>
        <w:rPr>
          <w:rFonts w:ascii="宋体" w:hAnsi="宋体"/>
          <w:sz w:val="24"/>
          <w:szCs w:val="24"/>
        </w:rPr>
      </w:pPr>
      <w:r>
        <w:rPr>
          <w:rFonts w:hint="eastAsia" w:ascii="宋体" w:hAnsi="宋体"/>
          <w:sz w:val="24"/>
          <w:szCs w:val="24"/>
        </w:rPr>
        <w:t>体检单位维护：登记体检单位信息，将体检单位所属人员自动归属到相应的单位中。</w:t>
      </w:r>
    </w:p>
    <w:p>
      <w:pPr>
        <w:pStyle w:val="41"/>
        <w:spacing w:line="360" w:lineRule="auto"/>
        <w:ind w:firstLine="480"/>
        <w:rPr>
          <w:rFonts w:ascii="宋体" w:hAnsi="宋体"/>
          <w:sz w:val="24"/>
          <w:szCs w:val="24"/>
        </w:rPr>
      </w:pPr>
      <w:r>
        <w:rPr>
          <w:rFonts w:hint="eastAsia" w:ascii="宋体" w:hAnsi="宋体"/>
          <w:sz w:val="24"/>
          <w:szCs w:val="24"/>
        </w:rPr>
        <w:t>体检分组维护：根据体检单位的不同人员信息或属性，可以按一定的规则将人员进行分组管理。相同组人员可以自动绑定到该组所对应的体检项目上。方便体检业务的开展。</w:t>
      </w:r>
    </w:p>
    <w:p>
      <w:pPr>
        <w:pStyle w:val="41"/>
        <w:spacing w:line="360" w:lineRule="auto"/>
        <w:ind w:firstLine="480"/>
        <w:rPr>
          <w:rFonts w:ascii="宋体" w:hAnsi="宋体"/>
          <w:sz w:val="24"/>
          <w:szCs w:val="24"/>
        </w:rPr>
      </w:pPr>
      <w:r>
        <w:rPr>
          <w:rFonts w:hint="eastAsia" w:ascii="宋体" w:hAnsi="宋体"/>
          <w:sz w:val="24"/>
          <w:szCs w:val="24"/>
        </w:rPr>
        <w:t>科室体检建议维护：修改或扩展体检系统中的健康知识库，系统通过建议与结果、诊断的关联，可以自动对体检结果给出合理的建议及健康教育信息。</w:t>
      </w:r>
    </w:p>
    <w:p>
      <w:pPr>
        <w:pStyle w:val="41"/>
        <w:spacing w:line="360" w:lineRule="auto"/>
        <w:ind w:firstLine="480"/>
        <w:rPr>
          <w:rFonts w:ascii="宋体" w:hAnsi="宋体"/>
          <w:sz w:val="24"/>
          <w:szCs w:val="24"/>
        </w:rPr>
      </w:pPr>
      <w:r>
        <w:rPr>
          <w:rFonts w:hint="eastAsia" w:ascii="宋体" w:hAnsi="宋体"/>
          <w:sz w:val="24"/>
          <w:szCs w:val="24"/>
        </w:rPr>
        <w:t>科室体检诊断维护：修改或扩展体检系统中的诊断信息，规范疾病诊断录入。为这后的统计分析及查询提供基础数据。</w:t>
      </w:r>
    </w:p>
    <w:p>
      <w:pPr>
        <w:pStyle w:val="41"/>
        <w:spacing w:line="360" w:lineRule="auto"/>
        <w:ind w:firstLine="480"/>
        <w:rPr>
          <w:rFonts w:ascii="宋体" w:hAnsi="宋体"/>
          <w:sz w:val="24"/>
          <w:szCs w:val="24"/>
        </w:rPr>
      </w:pPr>
      <w:r>
        <w:rPr>
          <w:rFonts w:hint="eastAsia" w:ascii="宋体" w:hAnsi="宋体"/>
          <w:sz w:val="24"/>
          <w:szCs w:val="24"/>
        </w:rPr>
        <w:t>科室体检结果维护：修改或扩展体检项目对应的结果信息，提供体检项目结果模板供检查医生选择。</w:t>
      </w:r>
    </w:p>
    <w:p>
      <w:pPr>
        <w:pStyle w:val="41"/>
        <w:spacing w:line="360" w:lineRule="auto"/>
        <w:ind w:firstLine="480"/>
        <w:rPr>
          <w:rFonts w:ascii="宋体" w:hAnsi="宋体"/>
          <w:sz w:val="24"/>
          <w:szCs w:val="24"/>
        </w:rPr>
      </w:pPr>
      <w:r>
        <w:rPr>
          <w:rFonts w:hint="eastAsia" w:ascii="宋体" w:hAnsi="宋体"/>
          <w:sz w:val="24"/>
          <w:szCs w:val="24"/>
        </w:rPr>
        <w:t>科室分类模板维护：设置体检中心所属的科室信息。</w:t>
      </w:r>
    </w:p>
    <w:p>
      <w:pPr>
        <w:pStyle w:val="41"/>
        <w:numPr>
          <w:ilvl w:val="0"/>
          <w:numId w:val="32"/>
        </w:numPr>
        <w:spacing w:after="0" w:line="360" w:lineRule="auto"/>
        <w:ind w:leftChars="0" w:firstLineChars="0"/>
        <w:rPr>
          <w:rFonts w:ascii="宋体" w:hAnsi="宋体"/>
          <w:sz w:val="24"/>
          <w:szCs w:val="24"/>
        </w:rPr>
      </w:pPr>
      <w:r>
        <w:rPr>
          <w:rFonts w:hint="eastAsia" w:ascii="宋体" w:hAnsi="宋体"/>
          <w:sz w:val="24"/>
          <w:szCs w:val="24"/>
        </w:rPr>
        <w:t>体检登记</w:t>
      </w:r>
    </w:p>
    <w:p>
      <w:pPr>
        <w:pStyle w:val="41"/>
        <w:numPr>
          <w:ilvl w:val="0"/>
          <w:numId w:val="33"/>
        </w:numPr>
        <w:spacing w:after="0" w:line="360" w:lineRule="auto"/>
        <w:ind w:leftChars="0" w:firstLineChars="0"/>
        <w:rPr>
          <w:rFonts w:ascii="宋体" w:hAnsi="宋体"/>
          <w:sz w:val="24"/>
          <w:szCs w:val="24"/>
        </w:rPr>
      </w:pPr>
      <w:r>
        <w:rPr>
          <w:rFonts w:hint="eastAsia" w:ascii="宋体" w:hAnsi="宋体"/>
          <w:sz w:val="24"/>
          <w:szCs w:val="24"/>
        </w:rPr>
        <w:t>个人体检登记</w:t>
      </w:r>
    </w:p>
    <w:p>
      <w:pPr>
        <w:pStyle w:val="41"/>
        <w:spacing w:line="360" w:lineRule="auto"/>
        <w:ind w:firstLine="480"/>
        <w:rPr>
          <w:rFonts w:ascii="宋体" w:hAnsi="宋体"/>
          <w:sz w:val="24"/>
          <w:szCs w:val="24"/>
        </w:rPr>
      </w:pPr>
      <w:r>
        <w:rPr>
          <w:rFonts w:hint="eastAsia" w:ascii="宋体" w:hAnsi="宋体"/>
          <w:sz w:val="24"/>
          <w:szCs w:val="24"/>
        </w:rPr>
        <w:t>完成体检顾客基本信息的录入，并自动生成体检编号及体检流水号。录入基本信息的同时，可对体检人员进行拍照登记。</w:t>
      </w:r>
    </w:p>
    <w:p>
      <w:pPr>
        <w:pStyle w:val="41"/>
        <w:spacing w:line="360" w:lineRule="auto"/>
        <w:ind w:firstLine="480"/>
        <w:rPr>
          <w:rFonts w:ascii="宋体" w:hAnsi="宋体"/>
          <w:sz w:val="24"/>
          <w:szCs w:val="24"/>
        </w:rPr>
      </w:pPr>
      <w:r>
        <w:rPr>
          <w:rFonts w:hint="eastAsia" w:ascii="宋体" w:hAnsi="宋体"/>
          <w:sz w:val="24"/>
          <w:szCs w:val="24"/>
        </w:rPr>
        <w:t>根据体检顾客选择的体检套餐或是体检项目，形成本次体检顾客的体检项目信息，同时系统自动计算项目费用合计，并打印体检条码及体检指引单。</w:t>
      </w:r>
    </w:p>
    <w:p>
      <w:pPr>
        <w:pStyle w:val="41"/>
        <w:numPr>
          <w:ilvl w:val="0"/>
          <w:numId w:val="33"/>
        </w:numPr>
        <w:spacing w:after="0" w:line="360" w:lineRule="auto"/>
        <w:ind w:leftChars="0" w:firstLineChars="0"/>
        <w:rPr>
          <w:rFonts w:ascii="宋体" w:hAnsi="宋体"/>
          <w:sz w:val="24"/>
          <w:szCs w:val="24"/>
        </w:rPr>
      </w:pPr>
      <w:r>
        <w:rPr>
          <w:rFonts w:hint="eastAsia" w:ascii="宋体" w:hAnsi="宋体"/>
          <w:sz w:val="24"/>
          <w:szCs w:val="24"/>
        </w:rPr>
        <w:t>集体体检登记</w:t>
      </w:r>
    </w:p>
    <w:p>
      <w:pPr>
        <w:pStyle w:val="41"/>
        <w:spacing w:line="360" w:lineRule="auto"/>
        <w:ind w:firstLine="480"/>
        <w:rPr>
          <w:rFonts w:ascii="宋体" w:hAnsi="宋体"/>
          <w:sz w:val="24"/>
          <w:szCs w:val="24"/>
        </w:rPr>
      </w:pPr>
      <w:r>
        <w:rPr>
          <w:rFonts w:hint="eastAsia" w:ascii="宋体" w:hAnsi="宋体"/>
          <w:sz w:val="24"/>
          <w:szCs w:val="24"/>
        </w:rPr>
        <w:t>通过Excel表格将体检顾客的基本信息一次性自动导入到体检系统中，完成集体体检顾客的信息导入登记。（同时支持手工单一录入及修改）</w:t>
      </w:r>
    </w:p>
    <w:p>
      <w:pPr>
        <w:pStyle w:val="41"/>
        <w:spacing w:line="360" w:lineRule="auto"/>
        <w:ind w:firstLine="480"/>
        <w:rPr>
          <w:rFonts w:ascii="宋体" w:hAnsi="宋体"/>
          <w:sz w:val="24"/>
          <w:szCs w:val="24"/>
        </w:rPr>
      </w:pPr>
      <w:r>
        <w:rPr>
          <w:rFonts w:hint="eastAsia" w:ascii="宋体" w:hAnsi="宋体"/>
          <w:sz w:val="24"/>
          <w:szCs w:val="24"/>
        </w:rPr>
        <w:t>通过选择体检单位或是单位下的分组信息，可以批量选取体检顾客进行统一划价，并批量打印体检指引单及体检条码。</w:t>
      </w:r>
    </w:p>
    <w:p>
      <w:pPr>
        <w:pStyle w:val="41"/>
        <w:numPr>
          <w:ilvl w:val="0"/>
          <w:numId w:val="32"/>
        </w:numPr>
        <w:spacing w:after="0" w:line="360" w:lineRule="auto"/>
        <w:ind w:leftChars="0" w:firstLineChars="0"/>
        <w:rPr>
          <w:rFonts w:ascii="宋体" w:hAnsi="宋体"/>
          <w:sz w:val="24"/>
          <w:szCs w:val="24"/>
        </w:rPr>
      </w:pPr>
      <w:r>
        <w:rPr>
          <w:rFonts w:hint="eastAsia" w:ascii="宋体" w:hAnsi="宋体"/>
          <w:sz w:val="24"/>
          <w:szCs w:val="24"/>
        </w:rPr>
        <w:t>体检财务管理</w:t>
      </w:r>
    </w:p>
    <w:p>
      <w:pPr>
        <w:pStyle w:val="41"/>
        <w:numPr>
          <w:ilvl w:val="0"/>
          <w:numId w:val="34"/>
        </w:numPr>
        <w:spacing w:after="0" w:line="360" w:lineRule="auto"/>
        <w:ind w:leftChars="0" w:firstLineChars="0"/>
        <w:rPr>
          <w:rFonts w:ascii="宋体" w:hAnsi="宋体"/>
          <w:sz w:val="24"/>
          <w:szCs w:val="24"/>
        </w:rPr>
      </w:pPr>
      <w:r>
        <w:rPr>
          <w:rFonts w:hint="eastAsia" w:ascii="宋体" w:hAnsi="宋体"/>
          <w:sz w:val="24"/>
          <w:szCs w:val="24"/>
        </w:rPr>
        <w:t>体检个人收费</w:t>
      </w:r>
    </w:p>
    <w:p>
      <w:pPr>
        <w:pStyle w:val="41"/>
        <w:spacing w:line="360" w:lineRule="auto"/>
        <w:ind w:firstLine="480"/>
        <w:rPr>
          <w:rFonts w:ascii="宋体" w:hAnsi="宋体"/>
          <w:sz w:val="24"/>
          <w:szCs w:val="24"/>
        </w:rPr>
      </w:pPr>
      <w:r>
        <w:rPr>
          <w:rFonts w:hint="eastAsia" w:ascii="宋体" w:hAnsi="宋体"/>
          <w:sz w:val="24"/>
          <w:szCs w:val="24"/>
        </w:rPr>
        <w:t>系统扫描体检顾客体检指引单上的条码号（同时支持手工录入），自动显示体检顾客的体检项目费用信息，并完成费用合计计算。收费时，自动计算费用找零及发票打印。</w:t>
      </w:r>
    </w:p>
    <w:p>
      <w:pPr>
        <w:pStyle w:val="41"/>
        <w:numPr>
          <w:ilvl w:val="0"/>
          <w:numId w:val="34"/>
        </w:numPr>
        <w:spacing w:after="0" w:line="360" w:lineRule="auto"/>
        <w:ind w:leftChars="0" w:firstLineChars="0"/>
        <w:rPr>
          <w:rFonts w:ascii="宋体" w:hAnsi="宋体"/>
          <w:sz w:val="24"/>
          <w:szCs w:val="24"/>
        </w:rPr>
      </w:pPr>
      <w:r>
        <w:rPr>
          <w:rFonts w:hint="eastAsia" w:ascii="宋体" w:hAnsi="宋体"/>
          <w:sz w:val="24"/>
          <w:szCs w:val="24"/>
        </w:rPr>
        <w:t>体检个人退费</w:t>
      </w:r>
    </w:p>
    <w:p>
      <w:pPr>
        <w:pStyle w:val="41"/>
        <w:spacing w:line="360" w:lineRule="auto"/>
        <w:ind w:firstLine="480"/>
        <w:rPr>
          <w:rFonts w:ascii="宋体" w:hAnsi="宋体"/>
          <w:sz w:val="24"/>
          <w:szCs w:val="24"/>
        </w:rPr>
      </w:pPr>
      <w:r>
        <w:rPr>
          <w:rFonts w:hint="eastAsia" w:ascii="宋体" w:hAnsi="宋体"/>
          <w:sz w:val="24"/>
          <w:szCs w:val="24"/>
        </w:rPr>
        <w:t>完成个人体检顾客的退费及发票作废操作。</w:t>
      </w:r>
    </w:p>
    <w:p>
      <w:pPr>
        <w:pStyle w:val="41"/>
        <w:numPr>
          <w:ilvl w:val="0"/>
          <w:numId w:val="34"/>
        </w:numPr>
        <w:spacing w:after="0" w:line="360" w:lineRule="auto"/>
        <w:ind w:leftChars="0" w:firstLineChars="0"/>
        <w:rPr>
          <w:rFonts w:ascii="宋体" w:hAnsi="宋体"/>
          <w:sz w:val="24"/>
          <w:szCs w:val="24"/>
        </w:rPr>
      </w:pPr>
      <w:r>
        <w:rPr>
          <w:rFonts w:hint="eastAsia" w:ascii="宋体" w:hAnsi="宋体"/>
          <w:sz w:val="24"/>
          <w:szCs w:val="24"/>
        </w:rPr>
        <w:t>体检个人发票重打</w:t>
      </w:r>
    </w:p>
    <w:p>
      <w:pPr>
        <w:pStyle w:val="41"/>
        <w:spacing w:line="360" w:lineRule="auto"/>
        <w:ind w:firstLine="480"/>
        <w:rPr>
          <w:rFonts w:ascii="宋体" w:hAnsi="宋体"/>
          <w:sz w:val="24"/>
          <w:szCs w:val="24"/>
        </w:rPr>
      </w:pPr>
      <w:r>
        <w:rPr>
          <w:rFonts w:hint="eastAsia" w:ascii="宋体" w:hAnsi="宋体"/>
          <w:sz w:val="24"/>
          <w:szCs w:val="24"/>
        </w:rPr>
        <w:t>完成个人体检顾客的发票重打操作。</w:t>
      </w:r>
    </w:p>
    <w:p>
      <w:pPr>
        <w:pStyle w:val="41"/>
        <w:numPr>
          <w:ilvl w:val="0"/>
          <w:numId w:val="34"/>
        </w:numPr>
        <w:spacing w:after="0" w:line="360" w:lineRule="auto"/>
        <w:ind w:leftChars="0" w:firstLineChars="0"/>
        <w:rPr>
          <w:rFonts w:ascii="宋体" w:hAnsi="宋体"/>
          <w:sz w:val="24"/>
          <w:szCs w:val="24"/>
        </w:rPr>
      </w:pPr>
      <w:r>
        <w:rPr>
          <w:rFonts w:hint="eastAsia" w:ascii="宋体" w:hAnsi="宋体"/>
          <w:sz w:val="24"/>
          <w:szCs w:val="24"/>
        </w:rPr>
        <w:t>集体体检结算</w:t>
      </w:r>
    </w:p>
    <w:p>
      <w:pPr>
        <w:pStyle w:val="41"/>
        <w:spacing w:line="360" w:lineRule="auto"/>
        <w:ind w:firstLine="480"/>
        <w:rPr>
          <w:rFonts w:ascii="宋体" w:hAnsi="宋体"/>
          <w:sz w:val="24"/>
          <w:szCs w:val="24"/>
        </w:rPr>
      </w:pPr>
      <w:r>
        <w:rPr>
          <w:rFonts w:hint="eastAsia" w:ascii="宋体" w:hAnsi="宋体"/>
          <w:sz w:val="24"/>
          <w:szCs w:val="24"/>
        </w:rPr>
        <w:t>系统根据体检单位信息，自动检索该单位下的体检顾客及其体检项目费用信息，并自动完成费用合计计算。收费时，自动计算费用找零及发票打印。</w:t>
      </w:r>
    </w:p>
    <w:p>
      <w:pPr>
        <w:pStyle w:val="41"/>
        <w:numPr>
          <w:ilvl w:val="0"/>
          <w:numId w:val="34"/>
        </w:numPr>
        <w:spacing w:after="0" w:line="360" w:lineRule="auto"/>
        <w:ind w:leftChars="0" w:firstLineChars="0"/>
        <w:rPr>
          <w:rFonts w:ascii="宋体" w:hAnsi="宋体"/>
          <w:sz w:val="24"/>
          <w:szCs w:val="24"/>
        </w:rPr>
      </w:pPr>
      <w:r>
        <w:rPr>
          <w:rFonts w:hint="eastAsia" w:ascii="宋体" w:hAnsi="宋体"/>
          <w:sz w:val="24"/>
          <w:szCs w:val="24"/>
        </w:rPr>
        <w:t>集体体检结算召回</w:t>
      </w:r>
    </w:p>
    <w:p>
      <w:pPr>
        <w:pStyle w:val="41"/>
        <w:spacing w:line="360" w:lineRule="auto"/>
        <w:ind w:firstLine="480"/>
        <w:rPr>
          <w:rFonts w:ascii="宋体" w:hAnsi="宋体"/>
          <w:sz w:val="24"/>
          <w:szCs w:val="24"/>
        </w:rPr>
      </w:pPr>
      <w:r>
        <w:rPr>
          <w:rFonts w:hint="eastAsia" w:ascii="宋体" w:hAnsi="宋体"/>
          <w:sz w:val="24"/>
          <w:szCs w:val="24"/>
        </w:rPr>
        <w:t>对需要重新对集体体检费用进行结算操作，系统可以通过结算发票号完成结算的逆置操作，并自动将结算发票作废。</w:t>
      </w:r>
    </w:p>
    <w:p>
      <w:pPr>
        <w:pStyle w:val="41"/>
        <w:numPr>
          <w:ilvl w:val="0"/>
          <w:numId w:val="34"/>
        </w:numPr>
        <w:spacing w:after="0" w:line="360" w:lineRule="auto"/>
        <w:ind w:leftChars="0" w:firstLineChars="0"/>
        <w:rPr>
          <w:rFonts w:ascii="宋体" w:hAnsi="宋体"/>
          <w:sz w:val="24"/>
          <w:szCs w:val="24"/>
        </w:rPr>
      </w:pPr>
      <w:r>
        <w:rPr>
          <w:rFonts w:hint="eastAsia" w:ascii="宋体" w:hAnsi="宋体"/>
          <w:sz w:val="24"/>
          <w:szCs w:val="24"/>
        </w:rPr>
        <w:t>体检日结</w:t>
      </w:r>
    </w:p>
    <w:p>
      <w:pPr>
        <w:pStyle w:val="41"/>
        <w:spacing w:line="360" w:lineRule="auto"/>
        <w:ind w:firstLine="480"/>
        <w:rPr>
          <w:rFonts w:ascii="宋体" w:hAnsi="宋体"/>
          <w:sz w:val="24"/>
          <w:szCs w:val="24"/>
        </w:rPr>
      </w:pPr>
      <w:r>
        <w:rPr>
          <w:rFonts w:hint="eastAsia" w:ascii="宋体" w:hAnsi="宋体"/>
          <w:sz w:val="24"/>
          <w:szCs w:val="24"/>
        </w:rPr>
        <w:t>自动对收费员的收费信息、发票信息进行分类汇总，打印后，根据日结信息，将所收取的费用上交财务。</w:t>
      </w:r>
    </w:p>
    <w:p>
      <w:pPr>
        <w:pStyle w:val="41"/>
        <w:numPr>
          <w:ilvl w:val="0"/>
          <w:numId w:val="34"/>
        </w:numPr>
        <w:spacing w:after="0" w:line="360" w:lineRule="auto"/>
        <w:ind w:leftChars="0" w:firstLineChars="0"/>
        <w:rPr>
          <w:rFonts w:ascii="宋体" w:hAnsi="宋体"/>
          <w:sz w:val="24"/>
          <w:szCs w:val="24"/>
        </w:rPr>
      </w:pPr>
      <w:r>
        <w:rPr>
          <w:rFonts w:hint="eastAsia" w:ascii="宋体" w:hAnsi="宋体"/>
          <w:sz w:val="24"/>
          <w:szCs w:val="24"/>
        </w:rPr>
        <w:t>体检日结重打</w:t>
      </w:r>
    </w:p>
    <w:p>
      <w:pPr>
        <w:pStyle w:val="41"/>
        <w:spacing w:line="360" w:lineRule="auto"/>
        <w:ind w:firstLine="480"/>
        <w:rPr>
          <w:rFonts w:ascii="宋体" w:hAnsi="宋体"/>
          <w:sz w:val="24"/>
          <w:szCs w:val="24"/>
        </w:rPr>
      </w:pPr>
      <w:r>
        <w:rPr>
          <w:rFonts w:hint="eastAsia" w:ascii="宋体" w:hAnsi="宋体"/>
          <w:sz w:val="24"/>
          <w:szCs w:val="24"/>
        </w:rPr>
        <w:t>对需要重新打印的日结单据提供重新打印功能。</w:t>
      </w:r>
    </w:p>
    <w:p>
      <w:pPr>
        <w:pStyle w:val="41"/>
        <w:numPr>
          <w:ilvl w:val="0"/>
          <w:numId w:val="32"/>
        </w:numPr>
        <w:spacing w:after="0" w:line="360" w:lineRule="auto"/>
        <w:ind w:leftChars="0" w:firstLineChars="0"/>
        <w:rPr>
          <w:rFonts w:ascii="宋体" w:hAnsi="宋体"/>
          <w:sz w:val="24"/>
          <w:szCs w:val="24"/>
        </w:rPr>
      </w:pPr>
      <w:r>
        <w:rPr>
          <w:rFonts w:hint="eastAsia" w:ascii="宋体" w:hAnsi="宋体"/>
          <w:sz w:val="24"/>
          <w:szCs w:val="24"/>
        </w:rPr>
        <w:t>体检医生站</w:t>
      </w:r>
    </w:p>
    <w:p>
      <w:pPr>
        <w:pStyle w:val="41"/>
        <w:numPr>
          <w:ilvl w:val="0"/>
          <w:numId w:val="35"/>
        </w:numPr>
        <w:spacing w:after="0" w:line="360" w:lineRule="auto"/>
        <w:ind w:leftChars="0" w:firstLineChars="0"/>
        <w:rPr>
          <w:rFonts w:ascii="宋体" w:hAnsi="宋体"/>
          <w:sz w:val="24"/>
          <w:szCs w:val="24"/>
        </w:rPr>
      </w:pPr>
      <w:r>
        <w:rPr>
          <w:rFonts w:hint="eastAsia" w:ascii="宋体" w:hAnsi="宋体"/>
          <w:sz w:val="24"/>
          <w:szCs w:val="24"/>
        </w:rPr>
        <w:t>体检结果录入</w:t>
      </w:r>
    </w:p>
    <w:p>
      <w:pPr>
        <w:pStyle w:val="41"/>
        <w:spacing w:line="360" w:lineRule="auto"/>
        <w:ind w:firstLine="480"/>
        <w:rPr>
          <w:rFonts w:ascii="宋体" w:hAnsi="宋体"/>
          <w:sz w:val="24"/>
          <w:szCs w:val="24"/>
        </w:rPr>
      </w:pPr>
      <w:r>
        <w:rPr>
          <w:rFonts w:hint="eastAsia" w:ascii="宋体" w:hAnsi="宋体"/>
          <w:sz w:val="24"/>
          <w:szCs w:val="24"/>
        </w:rPr>
        <w:t>按照受检者所检的不同科室的体检项目进行结果录入，同时系统根据录入结果自动形成健康教育信息。</w:t>
      </w:r>
    </w:p>
    <w:p>
      <w:pPr>
        <w:pStyle w:val="41"/>
        <w:numPr>
          <w:ilvl w:val="0"/>
          <w:numId w:val="35"/>
        </w:numPr>
        <w:spacing w:after="0" w:line="360" w:lineRule="auto"/>
        <w:ind w:leftChars="0" w:firstLineChars="0"/>
        <w:rPr>
          <w:rFonts w:ascii="宋体" w:hAnsi="宋体"/>
          <w:sz w:val="24"/>
          <w:szCs w:val="24"/>
        </w:rPr>
      </w:pPr>
      <w:r>
        <w:rPr>
          <w:rFonts w:hint="eastAsia" w:ascii="宋体" w:hAnsi="宋体"/>
          <w:sz w:val="24"/>
          <w:szCs w:val="24"/>
        </w:rPr>
        <w:t>信息查询</w:t>
      </w:r>
    </w:p>
    <w:p>
      <w:pPr>
        <w:pStyle w:val="41"/>
        <w:spacing w:line="360" w:lineRule="auto"/>
        <w:ind w:firstLine="480"/>
        <w:rPr>
          <w:rFonts w:ascii="宋体" w:hAnsi="宋体"/>
          <w:sz w:val="24"/>
          <w:szCs w:val="24"/>
        </w:rPr>
      </w:pPr>
      <w:r>
        <w:rPr>
          <w:rFonts w:hint="eastAsia" w:ascii="宋体" w:hAnsi="宋体"/>
          <w:sz w:val="24"/>
          <w:szCs w:val="24"/>
        </w:rPr>
        <w:t>支持体检者历次体检结果及小结信息查看，可对体检顾客历次结果进行对比分析。</w:t>
      </w:r>
    </w:p>
    <w:p>
      <w:pPr>
        <w:pStyle w:val="41"/>
        <w:numPr>
          <w:ilvl w:val="0"/>
          <w:numId w:val="32"/>
        </w:numPr>
        <w:spacing w:after="0" w:line="360" w:lineRule="auto"/>
        <w:ind w:leftChars="0" w:firstLineChars="0"/>
        <w:rPr>
          <w:rFonts w:ascii="宋体" w:hAnsi="宋体"/>
          <w:sz w:val="24"/>
          <w:szCs w:val="24"/>
        </w:rPr>
      </w:pPr>
      <w:r>
        <w:rPr>
          <w:rFonts w:hint="eastAsia" w:ascii="宋体" w:hAnsi="宋体"/>
          <w:sz w:val="24"/>
          <w:szCs w:val="24"/>
        </w:rPr>
        <w:t>体检总检</w:t>
      </w:r>
    </w:p>
    <w:p>
      <w:pPr>
        <w:pStyle w:val="41"/>
        <w:numPr>
          <w:ilvl w:val="0"/>
          <w:numId w:val="36"/>
        </w:numPr>
        <w:spacing w:after="0" w:line="360" w:lineRule="auto"/>
        <w:ind w:leftChars="0" w:firstLineChars="0"/>
        <w:rPr>
          <w:rFonts w:ascii="宋体" w:hAnsi="宋体"/>
          <w:sz w:val="24"/>
          <w:szCs w:val="24"/>
        </w:rPr>
      </w:pPr>
      <w:r>
        <w:rPr>
          <w:rFonts w:hint="eastAsia" w:ascii="宋体" w:hAnsi="宋体"/>
          <w:sz w:val="24"/>
          <w:szCs w:val="24"/>
        </w:rPr>
        <w:t>体检总检</w:t>
      </w:r>
    </w:p>
    <w:p>
      <w:pPr>
        <w:pStyle w:val="41"/>
        <w:spacing w:line="360" w:lineRule="auto"/>
        <w:ind w:firstLine="480"/>
        <w:rPr>
          <w:rFonts w:ascii="宋体" w:hAnsi="宋体"/>
          <w:sz w:val="24"/>
          <w:szCs w:val="24"/>
        </w:rPr>
      </w:pPr>
      <w:r>
        <w:rPr>
          <w:rFonts w:hint="eastAsia" w:ascii="宋体" w:hAnsi="宋体"/>
          <w:sz w:val="24"/>
          <w:szCs w:val="24"/>
        </w:rPr>
        <w:t>录入体检顾客唯一ID号，系统自动生成体检顾客各科室小结信息及异常结果建议信息。同时支持总检医生手工录入诊断信息，系统根据诊断信息自动生成该诊断对应的健康教育信息。</w:t>
      </w:r>
    </w:p>
    <w:p>
      <w:pPr>
        <w:pStyle w:val="41"/>
        <w:numPr>
          <w:ilvl w:val="0"/>
          <w:numId w:val="36"/>
        </w:numPr>
        <w:spacing w:after="0" w:line="360" w:lineRule="auto"/>
        <w:ind w:leftChars="0" w:firstLineChars="0"/>
        <w:rPr>
          <w:rFonts w:ascii="宋体" w:hAnsi="宋体"/>
          <w:sz w:val="24"/>
          <w:szCs w:val="24"/>
        </w:rPr>
      </w:pPr>
      <w:r>
        <w:rPr>
          <w:rFonts w:hint="eastAsia" w:ascii="宋体" w:hAnsi="宋体"/>
          <w:sz w:val="24"/>
          <w:szCs w:val="24"/>
        </w:rPr>
        <w:t>总检审核</w:t>
      </w:r>
    </w:p>
    <w:p>
      <w:pPr>
        <w:pStyle w:val="41"/>
        <w:spacing w:line="360" w:lineRule="auto"/>
        <w:ind w:firstLine="480"/>
        <w:rPr>
          <w:rFonts w:ascii="宋体" w:hAnsi="宋体"/>
          <w:sz w:val="24"/>
          <w:szCs w:val="24"/>
        </w:rPr>
      </w:pPr>
      <w:r>
        <w:rPr>
          <w:rFonts w:hint="eastAsia" w:ascii="宋体" w:hAnsi="宋体"/>
          <w:sz w:val="24"/>
          <w:szCs w:val="24"/>
        </w:rPr>
        <w:t>对总检医生的总检操作进行审核。增加总检信息的准确性。</w:t>
      </w:r>
    </w:p>
    <w:p>
      <w:pPr>
        <w:pStyle w:val="41"/>
        <w:numPr>
          <w:ilvl w:val="0"/>
          <w:numId w:val="32"/>
        </w:numPr>
        <w:spacing w:after="0" w:line="360" w:lineRule="auto"/>
        <w:ind w:leftChars="0" w:firstLineChars="0"/>
        <w:rPr>
          <w:rFonts w:ascii="宋体" w:hAnsi="宋体"/>
          <w:sz w:val="24"/>
          <w:szCs w:val="24"/>
        </w:rPr>
      </w:pPr>
      <w:r>
        <w:rPr>
          <w:rFonts w:hint="eastAsia" w:ascii="宋体" w:hAnsi="宋体"/>
          <w:sz w:val="24"/>
          <w:szCs w:val="24"/>
        </w:rPr>
        <w:t>体检报告</w:t>
      </w:r>
    </w:p>
    <w:p>
      <w:pPr>
        <w:pStyle w:val="41"/>
        <w:spacing w:line="360" w:lineRule="auto"/>
        <w:ind w:firstLine="480"/>
        <w:rPr>
          <w:rFonts w:ascii="宋体" w:hAnsi="宋体"/>
          <w:sz w:val="24"/>
          <w:szCs w:val="24"/>
        </w:rPr>
      </w:pPr>
      <w:r>
        <w:rPr>
          <w:rFonts w:hint="eastAsia" w:ascii="宋体" w:hAnsi="宋体"/>
          <w:sz w:val="24"/>
          <w:szCs w:val="24"/>
        </w:rPr>
        <w:t>根据体检顾客的所有体检结果，自动将所有体检信息集成于一份体检报告，包括体检顾客的基本信息、LIS、PACS、健康提示等信息，形成体检一体化报告。系统自动将体检报告做为体检顾客的电子健康档案，方便相关科室及人员进行读取。</w:t>
      </w:r>
    </w:p>
    <w:p>
      <w:pPr>
        <w:pStyle w:val="41"/>
        <w:numPr>
          <w:ilvl w:val="0"/>
          <w:numId w:val="32"/>
        </w:numPr>
        <w:spacing w:after="0" w:line="360" w:lineRule="auto"/>
        <w:ind w:leftChars="0" w:firstLineChars="0"/>
        <w:rPr>
          <w:rFonts w:ascii="宋体" w:hAnsi="宋体"/>
          <w:sz w:val="24"/>
          <w:szCs w:val="24"/>
        </w:rPr>
      </w:pPr>
      <w:r>
        <w:rPr>
          <w:rFonts w:hint="eastAsia" w:ascii="宋体" w:hAnsi="宋体"/>
          <w:sz w:val="24"/>
          <w:szCs w:val="24"/>
        </w:rPr>
        <w:t>查询统计</w:t>
      </w:r>
    </w:p>
    <w:p>
      <w:pPr>
        <w:pStyle w:val="41"/>
        <w:spacing w:line="360" w:lineRule="auto"/>
        <w:ind w:firstLine="480"/>
        <w:rPr>
          <w:rFonts w:ascii="宋体" w:hAnsi="宋体"/>
          <w:sz w:val="24"/>
          <w:szCs w:val="24"/>
        </w:rPr>
      </w:pPr>
      <w:r>
        <w:rPr>
          <w:rFonts w:hint="eastAsia" w:ascii="宋体" w:hAnsi="宋体"/>
          <w:sz w:val="24"/>
          <w:szCs w:val="24"/>
        </w:rPr>
        <w:t>对体检登记、体检财务、体检结果等信息进行查询分析。</w:t>
      </w:r>
    </w:p>
    <w:p>
      <w:pPr>
        <w:pStyle w:val="3"/>
        <w:numPr>
          <w:ilvl w:val="1"/>
          <w:numId w:val="7"/>
        </w:numPr>
        <w:spacing w:before="120" w:after="120" w:line="360" w:lineRule="auto"/>
        <w:ind w:left="602" w:hanging="602" w:hangingChars="250"/>
        <w:jc w:val="both"/>
        <w:rPr>
          <w:rFonts w:ascii="宋体" w:hAnsi="宋体" w:eastAsia="宋体"/>
          <w:sz w:val="24"/>
          <w:szCs w:val="24"/>
        </w:rPr>
      </w:pPr>
      <w:bookmarkStart w:id="105" w:name="_Toc30014"/>
      <w:bookmarkStart w:id="106" w:name="_Toc28045159"/>
      <w:r>
        <w:rPr>
          <w:rFonts w:hint="eastAsia" w:ascii="宋体" w:hAnsi="宋体" w:eastAsia="宋体"/>
          <w:sz w:val="24"/>
          <w:szCs w:val="24"/>
        </w:rPr>
        <w:t>药事管理系统</w:t>
      </w:r>
      <w:bookmarkEnd w:id="105"/>
      <w:bookmarkEnd w:id="106"/>
    </w:p>
    <w:p>
      <w:pPr>
        <w:pStyle w:val="4"/>
        <w:keepLines w:val="0"/>
        <w:widowControl/>
        <w:numPr>
          <w:ilvl w:val="2"/>
          <w:numId w:val="7"/>
        </w:numPr>
        <w:spacing w:before="240" w:after="120" w:line="360" w:lineRule="auto"/>
        <w:ind w:left="723" w:hanging="723" w:hangingChars="300"/>
        <w:jc w:val="both"/>
        <w:rPr>
          <w:rFonts w:hAnsi="宋体"/>
          <w:sz w:val="24"/>
          <w:szCs w:val="24"/>
        </w:rPr>
      </w:pPr>
      <w:bookmarkStart w:id="107" w:name="_Toc25104"/>
      <w:bookmarkStart w:id="108" w:name="_Toc28045160"/>
      <w:r>
        <w:rPr>
          <w:rFonts w:hint="eastAsia" w:hAnsi="宋体"/>
          <w:sz w:val="24"/>
          <w:szCs w:val="24"/>
        </w:rPr>
        <w:t>合理用药管理系统</w:t>
      </w:r>
      <w:bookmarkEnd w:id="107"/>
      <w:bookmarkEnd w:id="108"/>
    </w:p>
    <w:p>
      <w:pPr>
        <w:pStyle w:val="41"/>
        <w:numPr>
          <w:ilvl w:val="0"/>
          <w:numId w:val="37"/>
        </w:numPr>
        <w:spacing w:after="0" w:line="360" w:lineRule="auto"/>
        <w:ind w:leftChars="0" w:firstLineChars="0"/>
        <w:rPr>
          <w:rFonts w:ascii="宋体" w:hAnsi="宋体"/>
          <w:sz w:val="24"/>
          <w:szCs w:val="24"/>
        </w:rPr>
      </w:pPr>
      <w:r>
        <w:rPr>
          <w:rFonts w:hint="eastAsia" w:ascii="宋体" w:hAnsi="宋体"/>
          <w:sz w:val="24"/>
          <w:szCs w:val="24"/>
        </w:rPr>
        <w:t>提供处方或医嘱潜在的不合理用药审查和警告功能：</w:t>
      </w:r>
    </w:p>
    <w:p>
      <w:pPr>
        <w:pStyle w:val="41"/>
        <w:numPr>
          <w:ilvl w:val="0"/>
          <w:numId w:val="38"/>
        </w:numPr>
        <w:spacing w:after="0" w:line="360" w:lineRule="auto"/>
        <w:ind w:left="1418" w:leftChars="0" w:firstLineChars="0"/>
        <w:rPr>
          <w:rFonts w:ascii="宋体" w:hAnsi="宋体"/>
          <w:sz w:val="24"/>
          <w:szCs w:val="24"/>
        </w:rPr>
      </w:pPr>
      <w:r>
        <w:rPr>
          <w:rFonts w:hint="eastAsia" w:ascii="宋体" w:hAnsi="宋体"/>
          <w:sz w:val="24"/>
          <w:szCs w:val="24"/>
        </w:rPr>
        <w:t>药物过敏史审查：审查处方或医嘱中是否有病人曾经过敏的药物或同类药物。</w:t>
      </w:r>
    </w:p>
    <w:p>
      <w:pPr>
        <w:pStyle w:val="41"/>
        <w:numPr>
          <w:ilvl w:val="0"/>
          <w:numId w:val="38"/>
        </w:numPr>
        <w:spacing w:after="0" w:line="360" w:lineRule="auto"/>
        <w:ind w:left="1418" w:leftChars="0" w:firstLineChars="0"/>
        <w:rPr>
          <w:rFonts w:ascii="宋体" w:hAnsi="宋体"/>
          <w:sz w:val="24"/>
          <w:szCs w:val="24"/>
        </w:rPr>
      </w:pPr>
      <w:r>
        <w:rPr>
          <w:rFonts w:hint="eastAsia" w:ascii="宋体" w:hAnsi="宋体"/>
          <w:sz w:val="24"/>
          <w:szCs w:val="24"/>
        </w:rPr>
        <w:t>药物相互作用审查：审查处方或医嘱中两种或两种以上药物的配伍禁忌。</w:t>
      </w:r>
    </w:p>
    <w:p>
      <w:pPr>
        <w:pStyle w:val="41"/>
        <w:numPr>
          <w:ilvl w:val="0"/>
          <w:numId w:val="38"/>
        </w:numPr>
        <w:spacing w:after="0" w:line="360" w:lineRule="auto"/>
        <w:ind w:left="1418" w:leftChars="0" w:firstLineChars="0"/>
        <w:rPr>
          <w:rFonts w:ascii="宋体" w:hAnsi="宋体"/>
          <w:sz w:val="24"/>
          <w:szCs w:val="24"/>
        </w:rPr>
      </w:pPr>
      <w:r>
        <w:rPr>
          <w:rFonts w:hint="eastAsia" w:ascii="宋体" w:hAnsi="宋体"/>
          <w:sz w:val="24"/>
          <w:szCs w:val="24"/>
        </w:rPr>
        <w:t>药物剂量提示：对处方或医嘱中的药物进行剂量分析，给出标准剂量范围，提示低于或超过有效剂量的情况。</w:t>
      </w:r>
    </w:p>
    <w:p>
      <w:pPr>
        <w:pStyle w:val="41"/>
        <w:numPr>
          <w:ilvl w:val="0"/>
          <w:numId w:val="38"/>
        </w:numPr>
        <w:spacing w:after="0" w:line="360" w:lineRule="auto"/>
        <w:ind w:left="1418" w:leftChars="0" w:firstLineChars="0"/>
        <w:rPr>
          <w:rFonts w:ascii="宋体" w:hAnsi="宋体"/>
          <w:sz w:val="24"/>
          <w:szCs w:val="24"/>
        </w:rPr>
      </w:pPr>
      <w:r>
        <w:rPr>
          <w:rFonts w:hint="eastAsia" w:ascii="宋体" w:hAnsi="宋体"/>
          <w:sz w:val="24"/>
          <w:szCs w:val="24"/>
        </w:rPr>
        <w:t>禁忌症提示：提示处方或医嘱中的药物对各种病症的禁忌。</w:t>
      </w:r>
    </w:p>
    <w:p>
      <w:pPr>
        <w:pStyle w:val="41"/>
        <w:numPr>
          <w:ilvl w:val="0"/>
          <w:numId w:val="38"/>
        </w:numPr>
        <w:spacing w:after="0" w:line="360" w:lineRule="auto"/>
        <w:ind w:left="1418" w:leftChars="0" w:firstLineChars="0"/>
        <w:rPr>
          <w:rFonts w:ascii="宋体" w:hAnsi="宋体"/>
          <w:sz w:val="24"/>
          <w:szCs w:val="24"/>
        </w:rPr>
      </w:pPr>
      <w:r>
        <w:rPr>
          <w:rFonts w:hint="eastAsia" w:ascii="宋体" w:hAnsi="宋体"/>
          <w:sz w:val="24"/>
          <w:szCs w:val="24"/>
        </w:rPr>
        <w:t>适应症提示：提示处方或医嘱中的药物是否符合适应症。</w:t>
      </w:r>
    </w:p>
    <w:p>
      <w:pPr>
        <w:pStyle w:val="41"/>
        <w:numPr>
          <w:ilvl w:val="0"/>
          <w:numId w:val="38"/>
        </w:numPr>
        <w:spacing w:after="0" w:line="360" w:lineRule="auto"/>
        <w:ind w:left="1418" w:leftChars="0" w:firstLineChars="0"/>
        <w:rPr>
          <w:rFonts w:ascii="宋体" w:hAnsi="宋体"/>
          <w:sz w:val="24"/>
          <w:szCs w:val="24"/>
        </w:rPr>
      </w:pPr>
      <w:r>
        <w:rPr>
          <w:rFonts w:hint="eastAsia" w:ascii="宋体" w:hAnsi="宋体"/>
          <w:sz w:val="24"/>
          <w:szCs w:val="24"/>
        </w:rPr>
        <w:t>重复用药提示：对处方或医嘱中可能存在的同物异名药物或不同药物中可能含有的相同成分进行审查。</w:t>
      </w:r>
    </w:p>
    <w:p>
      <w:pPr>
        <w:pStyle w:val="41"/>
        <w:numPr>
          <w:ilvl w:val="0"/>
          <w:numId w:val="37"/>
        </w:numPr>
        <w:spacing w:after="0" w:line="360" w:lineRule="auto"/>
        <w:ind w:leftChars="0" w:firstLineChars="0"/>
        <w:rPr>
          <w:rFonts w:ascii="宋体" w:hAnsi="宋体"/>
          <w:sz w:val="24"/>
          <w:szCs w:val="24"/>
        </w:rPr>
      </w:pPr>
      <w:r>
        <w:rPr>
          <w:rFonts w:hint="eastAsia" w:ascii="宋体" w:hAnsi="宋体"/>
          <w:sz w:val="24"/>
          <w:szCs w:val="24"/>
        </w:rPr>
        <w:t>药物信息查询功能：用药指南；最新不良反应信息，单一药品对其它药品的相互作用信息，正确用药信息等。</w:t>
      </w:r>
    </w:p>
    <w:p>
      <w:pPr>
        <w:pStyle w:val="41"/>
        <w:numPr>
          <w:ilvl w:val="0"/>
          <w:numId w:val="37"/>
        </w:numPr>
        <w:spacing w:after="0" w:line="360" w:lineRule="auto"/>
        <w:ind w:leftChars="0" w:firstLineChars="0"/>
        <w:rPr>
          <w:rFonts w:ascii="宋体" w:hAnsi="宋体"/>
          <w:sz w:val="24"/>
          <w:szCs w:val="24"/>
        </w:rPr>
      </w:pPr>
      <w:r>
        <w:rPr>
          <w:rFonts w:hint="eastAsia" w:ascii="宋体" w:hAnsi="宋体"/>
          <w:sz w:val="24"/>
          <w:szCs w:val="24"/>
        </w:rPr>
        <w:t>简要用药提示功能：提供药品最主要的用法、用量和其它注意事项。</w:t>
      </w:r>
    </w:p>
    <w:p>
      <w:pPr>
        <w:pStyle w:val="4"/>
        <w:keepLines w:val="0"/>
        <w:widowControl/>
        <w:numPr>
          <w:ilvl w:val="2"/>
          <w:numId w:val="7"/>
        </w:numPr>
        <w:spacing w:before="240" w:after="120" w:line="360" w:lineRule="auto"/>
        <w:ind w:left="723" w:hanging="723" w:hangingChars="300"/>
        <w:jc w:val="both"/>
        <w:rPr>
          <w:rFonts w:hAnsi="宋体"/>
          <w:sz w:val="24"/>
          <w:szCs w:val="24"/>
        </w:rPr>
      </w:pPr>
      <w:bookmarkStart w:id="109" w:name="_Toc15947"/>
      <w:bookmarkStart w:id="110" w:name="_Toc28045161"/>
      <w:r>
        <w:rPr>
          <w:rFonts w:hint="eastAsia" w:hAnsi="宋体"/>
          <w:sz w:val="24"/>
          <w:szCs w:val="24"/>
        </w:rPr>
        <w:t>抗菌药物管理系统</w:t>
      </w:r>
      <w:bookmarkEnd w:id="109"/>
      <w:bookmarkEnd w:id="110"/>
    </w:p>
    <w:p>
      <w:pPr>
        <w:pStyle w:val="41"/>
        <w:numPr>
          <w:ilvl w:val="0"/>
          <w:numId w:val="39"/>
        </w:numPr>
        <w:spacing w:after="0" w:line="360" w:lineRule="auto"/>
        <w:ind w:leftChars="0" w:firstLineChars="0"/>
        <w:rPr>
          <w:rFonts w:ascii="宋体" w:hAnsi="宋体"/>
          <w:sz w:val="24"/>
          <w:szCs w:val="24"/>
        </w:rPr>
      </w:pPr>
      <w:r>
        <w:rPr>
          <w:rFonts w:hint="eastAsia" w:ascii="宋体" w:hAnsi="宋体"/>
          <w:sz w:val="24"/>
          <w:szCs w:val="24"/>
        </w:rPr>
        <w:t>基础信息维护：药品字典信息补充（抗生素分级定义、药品DDD值信息维护）</w:t>
      </w:r>
    </w:p>
    <w:p>
      <w:pPr>
        <w:pStyle w:val="41"/>
        <w:numPr>
          <w:ilvl w:val="0"/>
          <w:numId w:val="39"/>
        </w:numPr>
        <w:spacing w:after="0" w:line="360" w:lineRule="auto"/>
        <w:ind w:leftChars="0" w:firstLineChars="0"/>
        <w:rPr>
          <w:rFonts w:ascii="宋体" w:hAnsi="宋体"/>
          <w:sz w:val="24"/>
          <w:szCs w:val="24"/>
        </w:rPr>
      </w:pPr>
      <w:r>
        <w:rPr>
          <w:rFonts w:hint="eastAsia" w:ascii="宋体" w:hAnsi="宋体"/>
          <w:sz w:val="24"/>
          <w:szCs w:val="24"/>
        </w:rPr>
        <w:t>抗菌素分级权限控制定义：定义哪类级别的医生可具有那个级别抗菌素的处方权。</w:t>
      </w:r>
    </w:p>
    <w:p>
      <w:pPr>
        <w:pStyle w:val="41"/>
        <w:numPr>
          <w:ilvl w:val="0"/>
          <w:numId w:val="39"/>
        </w:numPr>
        <w:spacing w:after="0" w:line="360" w:lineRule="auto"/>
        <w:ind w:leftChars="0" w:firstLineChars="0"/>
        <w:rPr>
          <w:rFonts w:ascii="宋体" w:hAnsi="宋体"/>
          <w:sz w:val="24"/>
          <w:szCs w:val="24"/>
        </w:rPr>
      </w:pPr>
      <w:r>
        <w:rPr>
          <w:rFonts w:hint="eastAsia" w:ascii="宋体" w:hAnsi="宋体"/>
          <w:sz w:val="24"/>
          <w:szCs w:val="24"/>
        </w:rPr>
        <w:t>抗菌素临床应用实时监控：抗菌素管理与医生工作站、药库药房管理高度集成，信息完全共享，从而实现抗菌素临床使用的实施监控。</w:t>
      </w:r>
    </w:p>
    <w:p>
      <w:pPr>
        <w:pStyle w:val="41"/>
        <w:spacing w:line="360" w:lineRule="auto"/>
        <w:ind w:firstLine="480"/>
        <w:rPr>
          <w:rFonts w:ascii="宋体" w:hAnsi="宋体"/>
          <w:sz w:val="24"/>
          <w:szCs w:val="24"/>
        </w:rPr>
      </w:pPr>
      <w:r>
        <w:rPr>
          <w:rFonts w:hint="eastAsia" w:ascii="宋体" w:hAnsi="宋体"/>
          <w:sz w:val="24"/>
          <w:szCs w:val="24"/>
        </w:rPr>
        <w:t>医生开处方时，系统自动判断医生是否具有那些抗菌素的处方权，在处方编辑界面，医生只能选择具有处方权的抗菌素。从而实现卫生部要求的抗菌素的分级管理，实现了抗菌素临床应用的实时监控。</w:t>
      </w:r>
    </w:p>
    <w:p>
      <w:pPr>
        <w:pStyle w:val="41"/>
        <w:spacing w:line="360" w:lineRule="auto"/>
        <w:ind w:firstLine="480"/>
        <w:rPr>
          <w:rFonts w:ascii="宋体" w:hAnsi="宋体"/>
          <w:sz w:val="24"/>
          <w:szCs w:val="24"/>
        </w:rPr>
      </w:pPr>
      <w:r>
        <w:rPr>
          <w:rFonts w:hint="eastAsia" w:ascii="宋体" w:hAnsi="宋体"/>
          <w:sz w:val="24"/>
          <w:szCs w:val="24"/>
        </w:rPr>
        <w:t>医生开处方时，系统自动根据</w:t>
      </w:r>
      <w:r>
        <w:rPr>
          <w:rFonts w:ascii="宋体" w:hAnsi="宋体"/>
          <w:sz w:val="24"/>
          <w:szCs w:val="24"/>
        </w:rPr>
        <w:t>DDD</w:t>
      </w:r>
      <w:r>
        <w:rPr>
          <w:rFonts w:hint="eastAsia" w:ascii="宋体" w:hAnsi="宋体"/>
          <w:sz w:val="24"/>
          <w:szCs w:val="24"/>
        </w:rPr>
        <w:t>值判断，抗菌素的用量，对于不合理的用量系统通过红色标志预警提示。</w:t>
      </w:r>
    </w:p>
    <w:p>
      <w:pPr>
        <w:pStyle w:val="41"/>
        <w:numPr>
          <w:ilvl w:val="0"/>
          <w:numId w:val="39"/>
        </w:numPr>
        <w:spacing w:after="0" w:line="360" w:lineRule="auto"/>
        <w:ind w:leftChars="0" w:firstLineChars="0"/>
        <w:rPr>
          <w:rFonts w:ascii="宋体" w:hAnsi="宋体"/>
          <w:sz w:val="24"/>
          <w:szCs w:val="24"/>
        </w:rPr>
      </w:pPr>
      <w:r>
        <w:rPr>
          <w:rFonts w:hint="eastAsia" w:ascii="宋体" w:hAnsi="宋体"/>
          <w:sz w:val="24"/>
          <w:szCs w:val="24"/>
        </w:rPr>
        <w:t>抗菌素采购控制：通过药库系统加强抗菌素药品采购控制。</w:t>
      </w:r>
    </w:p>
    <w:p>
      <w:pPr>
        <w:pStyle w:val="41"/>
        <w:spacing w:line="360" w:lineRule="auto"/>
        <w:ind w:firstLine="480"/>
        <w:rPr>
          <w:rFonts w:ascii="宋体" w:hAnsi="宋体"/>
          <w:sz w:val="24"/>
          <w:szCs w:val="24"/>
        </w:rPr>
      </w:pPr>
      <w:r>
        <w:rPr>
          <w:rFonts w:hint="eastAsia" w:ascii="宋体" w:hAnsi="宋体"/>
          <w:sz w:val="24"/>
          <w:szCs w:val="24"/>
        </w:rPr>
        <w:t>严格检查供应商、生产厂商和药品的各种资质，对于资质过期或无资质的药品系统自动提醒，不准入库。建立抗菌药物目录。系统自动控制抗菌药物品种数量。达到卫生部要求的同一通用名称抗菌药物品种，注射剂型和口服剂型各不得超过</w:t>
      </w:r>
      <w:r>
        <w:rPr>
          <w:rFonts w:ascii="宋体" w:hAnsi="宋体"/>
          <w:sz w:val="24"/>
          <w:szCs w:val="24"/>
        </w:rPr>
        <w:t>2</w:t>
      </w:r>
      <w:r>
        <w:rPr>
          <w:rFonts w:hint="eastAsia" w:ascii="宋体" w:hAnsi="宋体"/>
          <w:sz w:val="24"/>
          <w:szCs w:val="24"/>
        </w:rPr>
        <w:t>种，处方组成类同的复方制剂</w:t>
      </w:r>
      <w:r>
        <w:rPr>
          <w:rFonts w:ascii="宋体" w:hAnsi="宋体"/>
          <w:sz w:val="24"/>
          <w:szCs w:val="24"/>
        </w:rPr>
        <w:t>1-2</w:t>
      </w:r>
      <w:r>
        <w:rPr>
          <w:rFonts w:hint="eastAsia" w:ascii="宋体" w:hAnsi="宋体"/>
          <w:sz w:val="24"/>
          <w:szCs w:val="24"/>
        </w:rPr>
        <w:t>种。具有相似或者相同药学特征的抗菌药物不得重复采购</w:t>
      </w:r>
    </w:p>
    <w:p>
      <w:pPr>
        <w:pStyle w:val="41"/>
        <w:numPr>
          <w:ilvl w:val="0"/>
          <w:numId w:val="39"/>
        </w:numPr>
        <w:spacing w:after="0" w:line="360" w:lineRule="auto"/>
        <w:ind w:leftChars="0" w:firstLineChars="0"/>
        <w:rPr>
          <w:rFonts w:ascii="宋体" w:hAnsi="宋体"/>
          <w:sz w:val="24"/>
          <w:szCs w:val="24"/>
        </w:rPr>
      </w:pPr>
      <w:r>
        <w:rPr>
          <w:rFonts w:hint="eastAsia" w:ascii="宋体" w:hAnsi="宋体"/>
          <w:sz w:val="24"/>
          <w:szCs w:val="24"/>
        </w:rPr>
        <w:t>围手术期抗菌素使用的抽查、点评和公布和反馈</w:t>
      </w:r>
    </w:p>
    <w:p>
      <w:pPr>
        <w:pStyle w:val="41"/>
        <w:spacing w:line="360" w:lineRule="auto"/>
        <w:ind w:firstLine="480"/>
        <w:rPr>
          <w:rFonts w:ascii="宋体" w:hAnsi="宋体"/>
          <w:sz w:val="24"/>
          <w:szCs w:val="24"/>
        </w:rPr>
      </w:pPr>
      <w:r>
        <w:rPr>
          <w:rFonts w:hint="eastAsia" w:ascii="宋体" w:hAnsi="宋体"/>
          <w:sz w:val="24"/>
          <w:szCs w:val="24"/>
        </w:rPr>
        <w:t>对围术期抗菌素使用抽查与普通抗菌素抽查管理过程一样，不同是针对不同的手术采用的抗生素进行专题分析、点评。以提高围术期抗菌素适宜性和安全性。</w:t>
      </w:r>
    </w:p>
    <w:p>
      <w:pPr>
        <w:pStyle w:val="41"/>
        <w:numPr>
          <w:ilvl w:val="0"/>
          <w:numId w:val="39"/>
        </w:numPr>
        <w:spacing w:after="0" w:line="360" w:lineRule="auto"/>
        <w:ind w:leftChars="0" w:firstLineChars="0"/>
        <w:rPr>
          <w:rFonts w:ascii="宋体" w:hAnsi="宋体"/>
          <w:sz w:val="24"/>
          <w:szCs w:val="24"/>
        </w:rPr>
      </w:pPr>
      <w:r>
        <w:rPr>
          <w:rFonts w:hint="eastAsia" w:ascii="宋体" w:hAnsi="宋体"/>
          <w:sz w:val="24"/>
          <w:szCs w:val="24"/>
        </w:rPr>
        <w:t>抗菌素使用的统计分析</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医院抗菌药物使用种类统计：统计每月医院现有抗菌药物的使用情况，对不同品种或者相同品种不同规格不同厂商的抗菌药品，统计其用量和金额.</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抗菌药物临时一次性购入统计表: 统计那些药品有过临时采购历史，临时采购次数，从而提醒管理者对这些临时采购药品加强监控。</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抗菌素分级统计：统计不同级别抗菌素使用率。</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年度住院病人抗菌药物消耗情况统计表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抗菌素使用率的统计计算（按科室，按医生）</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门诊处方抗菌药物使用情况统计表；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处方抗菌药物使用统计分析表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出院病人抗菌药物使用情况调查表；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出院病人抗菌药物使用统计分析表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住院病人抗菌药物使用情况调查表；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住院病人抗菌药物使用统计分析表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医院抗菌药物消耗情况调查表；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医院抗菌药物类别使用情况统计表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科室抗菌药物消耗情况调查表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科室抗菌药物类别使用情况统计表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医生抗菌药物消耗情况调查表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医生抗菌药物类别使用情况统计表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月度科室耗费抗菌药物金额统计</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抗菌药物使用率及DDD值分析（全院、门诊、住院、各科室、及亚专业科室、各类切口）</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预防/治疗性使用抗菌药物情况明细表；预防/治疗性使用抗菌药物情况统计表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某疾病治疗效果与抗菌药物使用情况明细表；某疾病治疗效果与抗菌药物使用情况统计表；不同医生治疗某疾病的效果与使用抗菌药物成本分析比较</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围术期抗菌药物使用情况统计</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围术期预防用药评价工作表；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Ⅰ、Ⅱ类切口手术围术期预防用药情况汇总表；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围术期预防用药问题统计表；</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抗菌素管理重要指标统计分析：抗菌素处方占比、合理使用抗菌素处方占比分析、门诊抗菌药物使用率、住院抗菌药物使用率、一类切口抗菌药物预防使用率等指标考核。</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合理用药指标统计分析：针对这些指标提供月报、季报、年报分析、趋势分析、比较分析。</w:t>
      </w:r>
      <w:r>
        <w:rPr>
          <w:rFonts w:ascii="宋体" w:hAnsi="宋体"/>
          <w:sz w:val="24"/>
          <w:szCs w:val="24"/>
        </w:rPr>
        <w:t>包括但不限于</w:t>
      </w:r>
      <w:r>
        <w:rPr>
          <w:rFonts w:hint="eastAsia" w:ascii="宋体" w:hAnsi="宋体"/>
          <w:sz w:val="24"/>
          <w:szCs w:val="24"/>
        </w:rPr>
        <w:t>：住院患者人均使用抗菌药物品种数、住院患者人均使用抗菌药物费用、住院患者使用抗菌药物的百分率、抗菌药物使用强度、抗菌药物费用占药费总额的百分率、抗菌药物特殊品种使用量占抗菌药物使用量的百分率、住院用抗菌药物患者病原学检查百分率</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医院用药排名表：按医生、按抗菌素、按病种等各种因素统计，统计抗菌素使用人次、使用量、金额，同时进行排名分析。</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抗菌药物医保病人使用排名表：按医生、按抗菌素、按病种等各种因素统计，统计抗菌素使用人次、使用量、金额，同时进行排名分析。</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抗菌药品点评结果统计：按科室、时间区间、医生、全院、不合格原因等考核类别，统计不合格处方占比。</w:t>
      </w:r>
    </w:p>
    <w:p>
      <w:pPr>
        <w:pStyle w:val="41"/>
        <w:numPr>
          <w:ilvl w:val="1"/>
          <w:numId w:val="40"/>
        </w:numPr>
        <w:spacing w:after="0" w:line="360" w:lineRule="auto"/>
        <w:ind w:leftChars="0" w:firstLineChars="0"/>
        <w:rPr>
          <w:rFonts w:ascii="宋体" w:hAnsi="宋体"/>
          <w:sz w:val="24"/>
          <w:szCs w:val="24"/>
        </w:rPr>
      </w:pPr>
      <w:r>
        <w:rPr>
          <w:rFonts w:hint="eastAsia" w:ascii="宋体" w:hAnsi="宋体"/>
          <w:sz w:val="24"/>
          <w:szCs w:val="24"/>
        </w:rPr>
        <w:t>合理用药综合指标统计，包括但不限于：药品费用占总费用的比例、抗菌素占药品费用比例、青霉素占抗菌素费用比例、自费药品占药品比例。</w:t>
      </w:r>
    </w:p>
    <w:p>
      <w:pPr>
        <w:pStyle w:val="4"/>
        <w:keepLines w:val="0"/>
        <w:widowControl/>
        <w:numPr>
          <w:ilvl w:val="2"/>
          <w:numId w:val="7"/>
        </w:numPr>
        <w:spacing w:before="240" w:after="120" w:line="360" w:lineRule="auto"/>
        <w:ind w:left="723" w:hanging="723" w:hangingChars="300"/>
        <w:jc w:val="both"/>
        <w:rPr>
          <w:rFonts w:hAnsi="宋体"/>
          <w:sz w:val="24"/>
          <w:szCs w:val="24"/>
        </w:rPr>
      </w:pPr>
      <w:bookmarkStart w:id="111" w:name="_Toc16498"/>
      <w:bookmarkStart w:id="112" w:name="_Toc28045162"/>
      <w:r>
        <w:rPr>
          <w:rFonts w:hint="eastAsia" w:hAnsi="宋体"/>
          <w:sz w:val="24"/>
          <w:szCs w:val="24"/>
        </w:rPr>
        <w:t>处方点评系统</w:t>
      </w:r>
      <w:bookmarkEnd w:id="111"/>
      <w:bookmarkEnd w:id="112"/>
    </w:p>
    <w:p>
      <w:pPr>
        <w:pStyle w:val="41"/>
        <w:spacing w:line="360" w:lineRule="auto"/>
        <w:ind w:firstLine="480"/>
        <w:rPr>
          <w:rFonts w:ascii="宋体" w:hAnsi="宋体"/>
          <w:sz w:val="24"/>
          <w:szCs w:val="24"/>
        </w:rPr>
      </w:pPr>
      <w:r>
        <w:rPr>
          <w:rFonts w:hint="eastAsia" w:ascii="宋体" w:hAnsi="宋体"/>
          <w:sz w:val="24"/>
          <w:szCs w:val="24"/>
        </w:rPr>
        <w:t>抗菌素处方的抽查、点评、公布和反馈。</w:t>
      </w:r>
    </w:p>
    <w:p>
      <w:pPr>
        <w:pStyle w:val="41"/>
        <w:spacing w:line="360" w:lineRule="auto"/>
        <w:ind w:firstLine="480"/>
        <w:rPr>
          <w:rFonts w:ascii="宋体" w:hAnsi="宋体"/>
          <w:sz w:val="24"/>
          <w:szCs w:val="24"/>
        </w:rPr>
      </w:pPr>
      <w:r>
        <w:rPr>
          <w:rFonts w:hint="eastAsia" w:ascii="宋体" w:hAnsi="宋体"/>
          <w:sz w:val="24"/>
          <w:szCs w:val="24"/>
        </w:rPr>
        <w:t>系统提供按固定条件抽取（药品、金额、时间、科室）、随机抽取、上期问题科室医生重点抽取等多种处方抽取方式。对抽取的处方提供点评、审核、发布、分析的全过程管理。</w:t>
      </w:r>
    </w:p>
    <w:p>
      <w:pPr>
        <w:pStyle w:val="41"/>
        <w:spacing w:line="360" w:lineRule="auto"/>
        <w:ind w:firstLine="480"/>
        <w:rPr>
          <w:rFonts w:ascii="宋体" w:hAnsi="宋体"/>
          <w:sz w:val="24"/>
          <w:szCs w:val="24"/>
        </w:rPr>
      </w:pPr>
      <w:r>
        <w:rPr>
          <w:rFonts w:hint="eastAsia" w:ascii="宋体" w:hAnsi="宋体"/>
          <w:sz w:val="24"/>
          <w:szCs w:val="24"/>
        </w:rPr>
        <w:t>处方点评注明抗菌素使用合格于否，不合格原因。</w:t>
      </w:r>
    </w:p>
    <w:p>
      <w:pPr>
        <w:pStyle w:val="41"/>
        <w:spacing w:line="360" w:lineRule="auto"/>
        <w:ind w:firstLine="480"/>
        <w:rPr>
          <w:rFonts w:ascii="宋体" w:hAnsi="宋体"/>
          <w:sz w:val="24"/>
          <w:szCs w:val="24"/>
        </w:rPr>
      </w:pPr>
      <w:r>
        <w:rPr>
          <w:rFonts w:hint="eastAsia" w:ascii="宋体" w:hAnsi="宋体"/>
          <w:sz w:val="24"/>
          <w:szCs w:val="24"/>
        </w:rPr>
        <w:t>通过访问权限控制，每个科主任可看到本科点评结果，每个医生可看到本人处方点评结果，同时对点评结果给予相应的反馈，采取改进措施，纠正错误。</w:t>
      </w:r>
    </w:p>
    <w:bookmarkEnd w:id="101"/>
    <w:p>
      <w:pPr>
        <w:pStyle w:val="3"/>
        <w:numPr>
          <w:ilvl w:val="1"/>
          <w:numId w:val="7"/>
        </w:numPr>
        <w:spacing w:line="360" w:lineRule="auto"/>
        <w:ind w:left="567"/>
        <w:jc w:val="both"/>
        <w:rPr>
          <w:rFonts w:ascii="宋体" w:hAnsi="宋体" w:eastAsia="宋体"/>
          <w:sz w:val="24"/>
          <w:szCs w:val="24"/>
        </w:rPr>
      </w:pPr>
      <w:r>
        <w:rPr>
          <w:rFonts w:hint="eastAsia" w:ascii="宋体" w:hAnsi="宋体" w:eastAsia="宋体"/>
          <w:sz w:val="24"/>
          <w:szCs w:val="24"/>
        </w:rPr>
        <w:t>医疗运营管理</w:t>
      </w:r>
      <w:bookmarkEnd w:id="102"/>
    </w:p>
    <w:p>
      <w:pPr>
        <w:pStyle w:val="4"/>
        <w:keepLines w:val="0"/>
        <w:widowControl/>
        <w:numPr>
          <w:ilvl w:val="2"/>
          <w:numId w:val="7"/>
        </w:numPr>
        <w:spacing w:line="360" w:lineRule="auto"/>
        <w:jc w:val="both"/>
        <w:rPr>
          <w:rFonts w:hAnsi="宋体"/>
          <w:sz w:val="24"/>
          <w:szCs w:val="24"/>
        </w:rPr>
      </w:pPr>
      <w:bookmarkStart w:id="113" w:name="_Toc20725"/>
      <w:r>
        <w:rPr>
          <w:rFonts w:hint="eastAsia" w:hAnsi="宋体"/>
          <w:sz w:val="24"/>
          <w:szCs w:val="24"/>
        </w:rPr>
        <w:t>药库管理系统</w:t>
      </w:r>
      <w:bookmarkEnd w:id="113"/>
    </w:p>
    <w:p>
      <w:pPr>
        <w:pStyle w:val="41"/>
        <w:spacing w:line="360" w:lineRule="auto"/>
        <w:ind w:firstLine="480"/>
        <w:rPr>
          <w:rFonts w:ascii="宋体" w:hAnsi="宋体"/>
          <w:sz w:val="24"/>
          <w:szCs w:val="24"/>
        </w:rPr>
      </w:pPr>
      <w:r>
        <w:rPr>
          <w:rFonts w:hint="eastAsia" w:ascii="宋体" w:hAnsi="宋体"/>
          <w:sz w:val="24"/>
          <w:szCs w:val="24"/>
        </w:rPr>
        <w:t>药品库房管理子系统通过完整的帐务体系对药品的出、入、转、存进行集中统一管理。严密的数据库设计在数据层为药库管理构造了数量、金额两套清晰的数据流。通用帐务体系提供了对业务规则的柔性定制，为医院管理的不断细化和长远发展打下坚实基础。功能内聚的模块化设计为系统实现提供了更稳健和更具扩充性的手段。</w:t>
      </w:r>
    </w:p>
    <w:p>
      <w:pPr>
        <w:pStyle w:val="41"/>
        <w:spacing w:line="360" w:lineRule="auto"/>
        <w:ind w:firstLine="480"/>
        <w:rPr>
          <w:rFonts w:ascii="宋体" w:hAnsi="宋体"/>
          <w:sz w:val="24"/>
          <w:szCs w:val="24"/>
        </w:rPr>
      </w:pPr>
      <w:r>
        <w:rPr>
          <w:rFonts w:hint="eastAsia" w:ascii="宋体" w:hAnsi="宋体"/>
          <w:sz w:val="24"/>
          <w:szCs w:val="24"/>
        </w:rPr>
        <w:t>药库物流功能：包括采购、入库、供应商结算、转出、转入、退货、盘点、报损等。</w:t>
      </w:r>
    </w:p>
    <w:p>
      <w:pPr>
        <w:pStyle w:val="41"/>
        <w:spacing w:line="360" w:lineRule="auto"/>
        <w:ind w:firstLine="480"/>
        <w:rPr>
          <w:rFonts w:ascii="宋体" w:hAnsi="宋体"/>
          <w:sz w:val="24"/>
          <w:szCs w:val="24"/>
        </w:rPr>
      </w:pPr>
      <w:r>
        <w:rPr>
          <w:rFonts w:hint="eastAsia" w:ascii="宋体" w:hAnsi="宋体"/>
          <w:sz w:val="24"/>
          <w:szCs w:val="24"/>
        </w:rPr>
        <w:t>帐页维护功能，录入或修改药品名称、规格、批号、价格、生产厂家、供货商、包装单位、发药单位等药品信息以及医疗保险信息中的医疗保险类别和处方药标志等。</w:t>
      </w:r>
    </w:p>
    <w:p>
      <w:pPr>
        <w:pStyle w:val="41"/>
        <w:spacing w:line="360" w:lineRule="auto"/>
        <w:ind w:firstLine="480"/>
        <w:rPr>
          <w:rFonts w:ascii="宋体" w:hAnsi="宋体"/>
          <w:sz w:val="24"/>
          <w:szCs w:val="24"/>
        </w:rPr>
      </w:pPr>
      <w:r>
        <w:rPr>
          <w:rFonts w:hint="eastAsia" w:ascii="宋体" w:hAnsi="宋体"/>
          <w:sz w:val="24"/>
          <w:szCs w:val="24"/>
        </w:rPr>
        <w:t>可以根据药品消耗量、药品消耗类别制定采购计划。</w:t>
      </w:r>
    </w:p>
    <w:p>
      <w:pPr>
        <w:pStyle w:val="41"/>
        <w:spacing w:line="360" w:lineRule="auto"/>
        <w:ind w:firstLine="480"/>
        <w:rPr>
          <w:rFonts w:ascii="宋体" w:hAnsi="宋体"/>
          <w:sz w:val="24"/>
          <w:szCs w:val="24"/>
        </w:rPr>
      </w:pPr>
      <w:r>
        <w:rPr>
          <w:rFonts w:hint="eastAsia" w:ascii="宋体" w:hAnsi="宋体"/>
          <w:sz w:val="24"/>
          <w:szCs w:val="24"/>
        </w:rPr>
        <w:t>不受药库库存数量限制，制定下一阶段领药计划。可以对药库进行药品请领，根据药库库存数量录入，药库库存不足不能领药。有其他方式入出库，不受药库库存限制，不经过药库发药直接加减药房库存，并可给病人发药。</w:t>
      </w:r>
    </w:p>
    <w:p>
      <w:pPr>
        <w:pStyle w:val="41"/>
        <w:spacing w:line="360" w:lineRule="auto"/>
        <w:ind w:firstLine="480"/>
        <w:rPr>
          <w:rFonts w:ascii="宋体" w:hAnsi="宋体"/>
          <w:sz w:val="24"/>
          <w:szCs w:val="24"/>
        </w:rPr>
      </w:pPr>
      <w:r>
        <w:rPr>
          <w:rFonts w:hint="eastAsia" w:ascii="宋体" w:hAnsi="宋体"/>
          <w:sz w:val="24"/>
          <w:szCs w:val="24"/>
        </w:rPr>
        <w:t>零库存药品可以停用帐页，需要时可以恢复。药库可以冻结药品，药房不能从药库领出，但仍能销售。</w:t>
      </w:r>
    </w:p>
    <w:p>
      <w:pPr>
        <w:pStyle w:val="41"/>
        <w:spacing w:line="360" w:lineRule="auto"/>
        <w:ind w:firstLine="480"/>
        <w:rPr>
          <w:rFonts w:ascii="宋体" w:hAnsi="宋体"/>
          <w:sz w:val="24"/>
          <w:szCs w:val="24"/>
        </w:rPr>
      </w:pPr>
      <w:r>
        <w:rPr>
          <w:rFonts w:hint="eastAsia" w:ascii="宋体" w:hAnsi="宋体"/>
          <w:sz w:val="24"/>
          <w:szCs w:val="24"/>
        </w:rPr>
        <w:t>药品入库管理功能，支持特殊药品入库管理功能(如：赠送、实验药品等)。具有自动生成采购计划及采购单功能。</w:t>
      </w:r>
    </w:p>
    <w:p>
      <w:pPr>
        <w:pStyle w:val="41"/>
        <w:spacing w:line="360" w:lineRule="auto"/>
        <w:ind w:firstLine="480"/>
        <w:rPr>
          <w:rFonts w:ascii="宋体" w:hAnsi="宋体"/>
          <w:sz w:val="24"/>
          <w:szCs w:val="24"/>
        </w:rPr>
      </w:pPr>
      <w:r>
        <w:rPr>
          <w:rFonts w:hint="eastAsia" w:ascii="宋体" w:hAnsi="宋体"/>
          <w:sz w:val="24"/>
          <w:szCs w:val="24"/>
        </w:rPr>
        <w:t>有请领、录入、指定药品出库管理功能，支持特殊药品出库管理功能(如：赠送、实验药品等)。有请退、录入药品出库管理功能。有药品零售价调价、药品购入价调整、库存下线设置、药品报损功能。</w:t>
      </w:r>
    </w:p>
    <w:p>
      <w:pPr>
        <w:pStyle w:val="41"/>
        <w:spacing w:line="360" w:lineRule="auto"/>
        <w:ind w:firstLine="480"/>
        <w:rPr>
          <w:rFonts w:ascii="宋体" w:hAnsi="宋体"/>
          <w:sz w:val="24"/>
          <w:szCs w:val="24"/>
        </w:rPr>
      </w:pPr>
      <w:r>
        <w:rPr>
          <w:rFonts w:hint="eastAsia" w:ascii="宋体" w:hAnsi="宋体"/>
          <w:sz w:val="24"/>
          <w:szCs w:val="24"/>
        </w:rPr>
        <w:t>具有药库药房存量、增量盘点对账功能，按照财务要求结账，打印报表。</w:t>
      </w:r>
    </w:p>
    <w:p>
      <w:pPr>
        <w:pStyle w:val="41"/>
        <w:spacing w:line="360" w:lineRule="auto"/>
        <w:ind w:firstLine="480"/>
        <w:rPr>
          <w:rFonts w:ascii="宋体" w:hAnsi="宋体"/>
          <w:sz w:val="24"/>
          <w:szCs w:val="24"/>
        </w:rPr>
      </w:pPr>
      <w:r>
        <w:rPr>
          <w:rFonts w:hint="eastAsia" w:ascii="宋体" w:hAnsi="宋体"/>
          <w:sz w:val="24"/>
          <w:szCs w:val="24"/>
        </w:rPr>
        <w:t>有查询统计功能，可以根据卫健委要求，打印登记报表。其中药库、药房药品有效期查询，药库库存查询，要求登录提示报警。</w:t>
      </w:r>
    </w:p>
    <w:p>
      <w:pPr>
        <w:pStyle w:val="41"/>
        <w:spacing w:line="360" w:lineRule="auto"/>
        <w:ind w:firstLine="480"/>
        <w:rPr>
          <w:rFonts w:ascii="宋体" w:hAnsi="宋体"/>
          <w:sz w:val="24"/>
          <w:szCs w:val="24"/>
        </w:rPr>
      </w:pPr>
      <w:r>
        <w:rPr>
          <w:rFonts w:hint="eastAsia" w:ascii="宋体" w:hAnsi="宋体"/>
          <w:sz w:val="24"/>
          <w:szCs w:val="24"/>
        </w:rPr>
        <w:t>提供特殊药品入库、出库管理功能(如：赠送、实验药品等)。</w:t>
      </w:r>
    </w:p>
    <w:p>
      <w:pPr>
        <w:pStyle w:val="41"/>
        <w:spacing w:line="360" w:lineRule="auto"/>
        <w:ind w:firstLine="480"/>
        <w:rPr>
          <w:rFonts w:ascii="宋体" w:hAnsi="宋体"/>
          <w:sz w:val="24"/>
          <w:szCs w:val="24"/>
        </w:rPr>
      </w:pPr>
      <w:r>
        <w:rPr>
          <w:rFonts w:hint="eastAsia" w:ascii="宋体" w:hAnsi="宋体"/>
          <w:sz w:val="24"/>
          <w:szCs w:val="24"/>
        </w:rPr>
        <w:t>提供药品库存的日结、月结、年结功能，并能校对帐目及库存的平衡关系。</w:t>
      </w:r>
    </w:p>
    <w:p>
      <w:pPr>
        <w:pStyle w:val="41"/>
        <w:spacing w:line="360" w:lineRule="auto"/>
        <w:ind w:firstLine="480"/>
        <w:rPr>
          <w:rFonts w:ascii="宋体" w:hAnsi="宋体"/>
          <w:sz w:val="24"/>
          <w:szCs w:val="24"/>
        </w:rPr>
      </w:pPr>
      <w:r>
        <w:rPr>
          <w:rFonts w:hint="eastAsia" w:ascii="宋体" w:hAnsi="宋体"/>
          <w:sz w:val="24"/>
          <w:szCs w:val="24"/>
        </w:rPr>
        <w:t>可随时生成各种药品的入库明细、出库明细、盘点明细、调价明细、调拨明细、报损明细、退药明细以及上面各项的汇总数据。</w:t>
      </w:r>
    </w:p>
    <w:p>
      <w:pPr>
        <w:pStyle w:val="41"/>
        <w:spacing w:line="360" w:lineRule="auto"/>
        <w:ind w:firstLine="480"/>
        <w:rPr>
          <w:rFonts w:ascii="宋体" w:hAnsi="宋体"/>
          <w:sz w:val="24"/>
          <w:szCs w:val="24"/>
        </w:rPr>
      </w:pPr>
      <w:r>
        <w:rPr>
          <w:rFonts w:hint="eastAsia" w:ascii="宋体" w:hAnsi="宋体"/>
          <w:sz w:val="24"/>
          <w:szCs w:val="24"/>
        </w:rPr>
        <w:t>提供药品的有效期管理、可自动报警和统计过期药品的品种数和金额，并有库存量提示功能。</w:t>
      </w:r>
    </w:p>
    <w:p>
      <w:pPr>
        <w:pStyle w:val="41"/>
        <w:spacing w:line="360" w:lineRule="auto"/>
        <w:ind w:firstLine="480"/>
        <w:rPr>
          <w:rFonts w:ascii="宋体" w:hAnsi="宋体"/>
          <w:sz w:val="24"/>
          <w:szCs w:val="24"/>
        </w:rPr>
      </w:pPr>
      <w:r>
        <w:rPr>
          <w:rFonts w:hint="eastAsia" w:ascii="宋体" w:hAnsi="宋体"/>
          <w:sz w:val="24"/>
          <w:szCs w:val="24"/>
        </w:rPr>
        <w:t>对毒麻药品、精神药品的种类、贵重药品、院内制剂、进口药品、自费药等均有特定的判断识别处理。</w:t>
      </w:r>
    </w:p>
    <w:p>
      <w:pPr>
        <w:pStyle w:val="41"/>
        <w:spacing w:line="360" w:lineRule="auto"/>
        <w:ind w:firstLine="480"/>
        <w:rPr>
          <w:rFonts w:ascii="宋体" w:hAnsi="宋体"/>
          <w:sz w:val="24"/>
          <w:szCs w:val="24"/>
        </w:rPr>
      </w:pPr>
      <w:r>
        <w:rPr>
          <w:rFonts w:hint="eastAsia" w:ascii="宋体" w:hAnsi="宋体"/>
          <w:sz w:val="24"/>
          <w:szCs w:val="24"/>
        </w:rPr>
        <w:t>采用条形码支持入出库按批次管理库存。入库时扫描条码入库，出库时扫描条码出库。</w:t>
      </w:r>
    </w:p>
    <w:p>
      <w:pPr>
        <w:pStyle w:val="41"/>
        <w:spacing w:line="360" w:lineRule="auto"/>
        <w:ind w:firstLine="480"/>
        <w:rPr>
          <w:rFonts w:ascii="宋体" w:hAnsi="宋体"/>
          <w:sz w:val="24"/>
          <w:szCs w:val="24"/>
        </w:rPr>
      </w:pPr>
      <w:r>
        <w:rPr>
          <w:rFonts w:hint="eastAsia" w:ascii="宋体" w:hAnsi="宋体"/>
          <w:sz w:val="24"/>
          <w:szCs w:val="24"/>
        </w:rPr>
        <w:t>支持药品的多级管理。</w:t>
      </w:r>
    </w:p>
    <w:p>
      <w:pPr>
        <w:pStyle w:val="4"/>
        <w:keepLines w:val="0"/>
        <w:widowControl/>
        <w:numPr>
          <w:ilvl w:val="2"/>
          <w:numId w:val="7"/>
        </w:numPr>
        <w:spacing w:line="360" w:lineRule="auto"/>
        <w:jc w:val="both"/>
        <w:rPr>
          <w:rFonts w:hAnsi="宋体"/>
          <w:sz w:val="24"/>
          <w:szCs w:val="24"/>
        </w:rPr>
      </w:pPr>
      <w:bookmarkStart w:id="114" w:name="_Toc17367"/>
      <w:bookmarkStart w:id="115" w:name="_Toc25330"/>
      <w:r>
        <w:rPr>
          <w:rFonts w:hint="eastAsia" w:hAnsi="宋体"/>
          <w:sz w:val="24"/>
          <w:szCs w:val="24"/>
        </w:rPr>
        <w:t>物价管理系统</w:t>
      </w:r>
      <w:bookmarkEnd w:id="114"/>
    </w:p>
    <w:p>
      <w:pPr>
        <w:pStyle w:val="41"/>
        <w:spacing w:line="360" w:lineRule="auto"/>
        <w:ind w:firstLine="480"/>
        <w:rPr>
          <w:rFonts w:ascii="宋体" w:hAnsi="宋体"/>
          <w:sz w:val="24"/>
          <w:szCs w:val="24"/>
        </w:rPr>
      </w:pPr>
      <w:r>
        <w:rPr>
          <w:rFonts w:hint="eastAsia" w:ascii="宋体" w:hAnsi="宋体"/>
          <w:sz w:val="24"/>
          <w:szCs w:val="24"/>
        </w:rPr>
        <w:t>物价管理：包含维护收费项目，门诊号别，日计费项目，病区床位标准等。进行科室收费权限审批，病区收费项目审批，对科室费用模板进行审查。</w:t>
      </w:r>
    </w:p>
    <w:p>
      <w:pPr>
        <w:pStyle w:val="41"/>
        <w:spacing w:line="360" w:lineRule="auto"/>
        <w:ind w:firstLine="480"/>
        <w:rPr>
          <w:rFonts w:ascii="宋体" w:hAnsi="宋体"/>
          <w:sz w:val="24"/>
          <w:szCs w:val="24"/>
        </w:rPr>
      </w:pPr>
      <w:r>
        <w:rPr>
          <w:rFonts w:hint="eastAsia" w:ascii="宋体" w:hAnsi="宋体"/>
          <w:sz w:val="24"/>
          <w:szCs w:val="24"/>
        </w:rPr>
        <w:t>票据管理：可以按照不同的发票类型，可以按个人领用也可以按照组领用，同时可以对票据进行回收功能。具有票据审核、查对、各种报表等功能，票据核销汇总功能，精确到每张发票使用情况。门诊、住院票据补打。</w:t>
      </w:r>
    </w:p>
    <w:p>
      <w:pPr>
        <w:pStyle w:val="41"/>
        <w:spacing w:line="360" w:lineRule="auto"/>
        <w:ind w:firstLine="480"/>
        <w:rPr>
          <w:rFonts w:ascii="宋体" w:hAnsi="宋体"/>
          <w:sz w:val="24"/>
          <w:szCs w:val="24"/>
        </w:rPr>
      </w:pPr>
      <w:r>
        <w:rPr>
          <w:rFonts w:hint="eastAsia" w:ascii="宋体" w:hAnsi="宋体"/>
          <w:sz w:val="24"/>
          <w:szCs w:val="24"/>
        </w:rPr>
        <w:t>查询统计：收费人员管理，收费人员报表查询，收费人员工作量统计。门诊、住院病人费用查询。</w:t>
      </w:r>
    </w:p>
    <w:p>
      <w:pPr>
        <w:pStyle w:val="41"/>
        <w:spacing w:line="360" w:lineRule="auto"/>
        <w:ind w:firstLine="480"/>
        <w:rPr>
          <w:rFonts w:ascii="宋体" w:hAnsi="宋体"/>
          <w:sz w:val="24"/>
          <w:szCs w:val="24"/>
        </w:rPr>
      </w:pPr>
      <w:r>
        <w:rPr>
          <w:rFonts w:hint="eastAsia" w:ascii="宋体" w:hAnsi="宋体"/>
          <w:sz w:val="24"/>
          <w:szCs w:val="24"/>
        </w:rPr>
        <w:t>医院业务管理：药品、设备、物资报表查询，对帐。</w:t>
      </w:r>
    </w:p>
    <w:p>
      <w:pPr>
        <w:pStyle w:val="41"/>
        <w:spacing w:line="360" w:lineRule="auto"/>
        <w:ind w:firstLine="480"/>
        <w:rPr>
          <w:rFonts w:ascii="宋体" w:hAnsi="宋体"/>
          <w:sz w:val="24"/>
          <w:szCs w:val="24"/>
        </w:rPr>
      </w:pPr>
      <w:r>
        <w:rPr>
          <w:rFonts w:hint="eastAsia" w:ascii="宋体" w:hAnsi="宋体"/>
          <w:sz w:val="24"/>
          <w:szCs w:val="24"/>
        </w:rPr>
        <w:t>财务账务管理：含预交金总账、明细账管理，在院病人欠费总账管理，出院病人欠费总账、明细账管理等功能。</w:t>
      </w:r>
    </w:p>
    <w:p>
      <w:pPr>
        <w:pStyle w:val="41"/>
        <w:spacing w:line="360" w:lineRule="auto"/>
        <w:ind w:firstLine="480"/>
        <w:rPr>
          <w:rFonts w:ascii="宋体" w:hAnsi="宋体"/>
          <w:sz w:val="24"/>
          <w:szCs w:val="24"/>
        </w:rPr>
      </w:pPr>
      <w:r>
        <w:rPr>
          <w:rFonts w:hint="eastAsia" w:ascii="宋体" w:hAnsi="宋体"/>
          <w:sz w:val="24"/>
          <w:szCs w:val="24"/>
        </w:rPr>
        <w:t>支持为财务管理软件和成本核算软件导出相关数据。</w:t>
      </w:r>
    </w:p>
    <w:p>
      <w:pPr>
        <w:pStyle w:val="4"/>
        <w:keepLines w:val="0"/>
        <w:widowControl/>
        <w:numPr>
          <w:ilvl w:val="2"/>
          <w:numId w:val="7"/>
        </w:numPr>
        <w:spacing w:line="360" w:lineRule="auto"/>
        <w:jc w:val="both"/>
        <w:rPr>
          <w:rFonts w:hAnsi="宋体"/>
          <w:sz w:val="24"/>
          <w:szCs w:val="24"/>
        </w:rPr>
      </w:pPr>
      <w:bookmarkStart w:id="116" w:name="_Toc10669"/>
      <w:bookmarkStart w:id="117" w:name="_Toc28989"/>
      <w:bookmarkStart w:id="118" w:name="_Toc20096"/>
      <w:r>
        <w:rPr>
          <w:rFonts w:hint="eastAsia" w:hAnsi="宋体"/>
          <w:sz w:val="24"/>
          <w:szCs w:val="24"/>
        </w:rPr>
        <w:t>财务监审系统</w:t>
      </w:r>
      <w:bookmarkEnd w:id="116"/>
    </w:p>
    <w:p>
      <w:pPr>
        <w:pStyle w:val="41"/>
        <w:spacing w:line="360" w:lineRule="auto"/>
        <w:ind w:firstLine="480"/>
        <w:rPr>
          <w:rFonts w:ascii="宋体" w:hAnsi="宋体"/>
          <w:sz w:val="24"/>
          <w:szCs w:val="24"/>
        </w:rPr>
      </w:pPr>
      <w:r>
        <w:rPr>
          <w:rFonts w:hint="eastAsia" w:ascii="宋体" w:hAnsi="宋体"/>
          <w:sz w:val="24"/>
          <w:szCs w:val="24"/>
        </w:rPr>
        <w:t>实现医院财务票据的领用、回收、核销、日结审核等管理，提供详细的各类票据使用统计查询，规范化管理医院票据。</w:t>
      </w:r>
    </w:p>
    <w:p>
      <w:pPr>
        <w:pStyle w:val="41"/>
        <w:spacing w:line="360" w:lineRule="auto"/>
        <w:ind w:firstLine="480"/>
        <w:rPr>
          <w:rFonts w:ascii="宋体" w:hAnsi="宋体"/>
          <w:sz w:val="24"/>
          <w:szCs w:val="24"/>
        </w:rPr>
      </w:pPr>
      <w:r>
        <w:rPr>
          <w:rFonts w:hint="eastAsia" w:ascii="宋体" w:hAnsi="宋体"/>
          <w:sz w:val="24"/>
          <w:szCs w:val="24"/>
        </w:rPr>
        <w:t>发票领用：发票号与机器流水号双号管理，发票领用可以自定义号段，按照不同的发票类型，可以按个人领用。</w:t>
      </w:r>
    </w:p>
    <w:p>
      <w:pPr>
        <w:pStyle w:val="41"/>
        <w:spacing w:line="360" w:lineRule="auto"/>
        <w:ind w:firstLine="480"/>
        <w:rPr>
          <w:rFonts w:ascii="宋体" w:hAnsi="宋体"/>
          <w:sz w:val="24"/>
          <w:szCs w:val="24"/>
        </w:rPr>
      </w:pPr>
      <w:r>
        <w:rPr>
          <w:rFonts w:hint="eastAsia" w:ascii="宋体" w:hAnsi="宋体"/>
          <w:sz w:val="24"/>
          <w:szCs w:val="24"/>
        </w:rPr>
        <w:t>发票回收管理：支持对操作员未使用号段回收功能。</w:t>
      </w:r>
    </w:p>
    <w:p>
      <w:pPr>
        <w:pStyle w:val="41"/>
        <w:spacing w:line="360" w:lineRule="auto"/>
        <w:ind w:firstLine="480"/>
        <w:rPr>
          <w:rFonts w:ascii="宋体" w:hAnsi="宋体"/>
          <w:sz w:val="24"/>
          <w:szCs w:val="24"/>
        </w:rPr>
      </w:pPr>
      <w:r>
        <w:rPr>
          <w:rFonts w:hint="eastAsia" w:ascii="宋体" w:hAnsi="宋体"/>
          <w:sz w:val="24"/>
          <w:szCs w:val="24"/>
        </w:rPr>
        <w:t>发票核销：具有票据审核、查对、各种报表等功能，票据核销汇总功能，精确到每张发票使用情况。</w:t>
      </w:r>
    </w:p>
    <w:p>
      <w:pPr>
        <w:pStyle w:val="41"/>
        <w:spacing w:line="360" w:lineRule="auto"/>
        <w:ind w:firstLine="480"/>
        <w:rPr>
          <w:rFonts w:ascii="宋体" w:hAnsi="宋体"/>
          <w:sz w:val="24"/>
          <w:szCs w:val="24"/>
        </w:rPr>
      </w:pPr>
      <w:r>
        <w:rPr>
          <w:rFonts w:hint="eastAsia" w:ascii="宋体" w:hAnsi="宋体"/>
          <w:sz w:val="24"/>
          <w:szCs w:val="24"/>
        </w:rPr>
        <w:t>日结审核管理：对操作员的日结数据进行审核。</w:t>
      </w:r>
    </w:p>
    <w:p>
      <w:pPr>
        <w:pStyle w:val="41"/>
        <w:spacing w:line="360" w:lineRule="auto"/>
        <w:ind w:firstLine="480"/>
        <w:rPr>
          <w:rFonts w:ascii="宋体" w:hAnsi="宋体"/>
          <w:sz w:val="24"/>
          <w:szCs w:val="24"/>
        </w:rPr>
      </w:pPr>
      <w:r>
        <w:rPr>
          <w:rFonts w:hint="eastAsia" w:ascii="宋体" w:hAnsi="宋体"/>
          <w:sz w:val="24"/>
          <w:szCs w:val="24"/>
        </w:rPr>
        <w:t>查询：支持多方式查询票据使用情况的统计。</w:t>
      </w:r>
    </w:p>
    <w:p>
      <w:pPr>
        <w:pStyle w:val="4"/>
        <w:keepLines w:val="0"/>
        <w:widowControl/>
        <w:numPr>
          <w:ilvl w:val="2"/>
          <w:numId w:val="7"/>
        </w:numPr>
        <w:spacing w:line="360" w:lineRule="auto"/>
        <w:jc w:val="both"/>
        <w:rPr>
          <w:rFonts w:hAnsi="宋体"/>
          <w:sz w:val="24"/>
          <w:szCs w:val="24"/>
        </w:rPr>
      </w:pPr>
      <w:r>
        <w:rPr>
          <w:rFonts w:hint="eastAsia" w:hAnsi="宋体"/>
          <w:sz w:val="24"/>
          <w:szCs w:val="24"/>
        </w:rPr>
        <w:t>人力资源管理系统</w:t>
      </w:r>
      <w:bookmarkEnd w:id="117"/>
    </w:p>
    <w:p>
      <w:pPr>
        <w:pStyle w:val="41"/>
        <w:spacing w:line="360" w:lineRule="auto"/>
        <w:ind w:firstLine="482"/>
        <w:rPr>
          <w:rFonts w:ascii="宋体" w:hAnsi="宋体"/>
          <w:b/>
          <w:sz w:val="24"/>
          <w:szCs w:val="24"/>
        </w:rPr>
      </w:pPr>
      <w:r>
        <w:rPr>
          <w:rFonts w:hint="eastAsia" w:ascii="宋体" w:hAnsi="宋体"/>
          <w:b/>
          <w:sz w:val="24"/>
          <w:szCs w:val="24"/>
        </w:rPr>
        <w:t>职工基本信息维护</w:t>
      </w:r>
    </w:p>
    <w:p>
      <w:pPr>
        <w:pStyle w:val="41"/>
        <w:spacing w:line="360" w:lineRule="auto"/>
        <w:ind w:firstLine="480"/>
        <w:rPr>
          <w:rFonts w:ascii="宋体" w:hAnsi="宋体"/>
          <w:sz w:val="24"/>
          <w:szCs w:val="24"/>
        </w:rPr>
      </w:pPr>
      <w:r>
        <w:rPr>
          <w:rFonts w:hint="eastAsia" w:ascii="宋体" w:hAnsi="宋体"/>
          <w:sz w:val="24"/>
          <w:szCs w:val="24"/>
        </w:rPr>
        <w:t>常数维护：进行一些基本常数维护如：出勤类型、档案位置、合同类型、合同签订方式、奖惩分类、轮转方式、员工状态等。</w:t>
      </w:r>
    </w:p>
    <w:p>
      <w:pPr>
        <w:pStyle w:val="41"/>
        <w:spacing w:line="360" w:lineRule="auto"/>
        <w:ind w:firstLine="480"/>
        <w:rPr>
          <w:rFonts w:ascii="宋体" w:hAnsi="宋体"/>
          <w:sz w:val="24"/>
          <w:szCs w:val="24"/>
        </w:rPr>
      </w:pPr>
      <w:r>
        <w:rPr>
          <w:rFonts w:hint="eastAsia" w:ascii="宋体" w:hAnsi="宋体"/>
          <w:sz w:val="24"/>
          <w:szCs w:val="24"/>
        </w:rPr>
        <w:t>人事信息管理：对人事信息进行录入，包括给科室添加人员、修改人员，并能够根据一定的条件查询相关科室和人员信息。</w:t>
      </w:r>
    </w:p>
    <w:p>
      <w:pPr>
        <w:pStyle w:val="41"/>
        <w:spacing w:line="360" w:lineRule="auto"/>
        <w:ind w:firstLine="480"/>
        <w:rPr>
          <w:rFonts w:ascii="宋体" w:hAnsi="宋体"/>
          <w:sz w:val="24"/>
          <w:szCs w:val="24"/>
        </w:rPr>
      </w:pPr>
      <w:r>
        <w:rPr>
          <w:rFonts w:hint="eastAsia" w:ascii="宋体" w:hAnsi="宋体"/>
          <w:sz w:val="24"/>
          <w:szCs w:val="24"/>
        </w:rPr>
        <w:t>人事档案信息录入：录入员工的人事档案信息，并对档案信息进行基本的维护。</w:t>
      </w:r>
    </w:p>
    <w:p>
      <w:pPr>
        <w:pStyle w:val="41"/>
        <w:spacing w:line="360" w:lineRule="auto"/>
        <w:ind w:firstLine="482"/>
        <w:rPr>
          <w:rFonts w:ascii="宋体" w:hAnsi="宋体"/>
          <w:b/>
          <w:sz w:val="24"/>
          <w:szCs w:val="24"/>
        </w:rPr>
      </w:pPr>
      <w:r>
        <w:rPr>
          <w:rFonts w:hint="eastAsia" w:ascii="宋体" w:hAnsi="宋体"/>
          <w:b/>
          <w:sz w:val="24"/>
          <w:szCs w:val="24"/>
        </w:rPr>
        <w:t>人事管理</w:t>
      </w:r>
    </w:p>
    <w:p>
      <w:pPr>
        <w:pStyle w:val="41"/>
        <w:spacing w:line="360" w:lineRule="auto"/>
        <w:ind w:firstLine="480"/>
        <w:rPr>
          <w:rFonts w:ascii="宋体" w:hAnsi="宋体"/>
          <w:sz w:val="24"/>
          <w:szCs w:val="24"/>
        </w:rPr>
      </w:pPr>
      <w:r>
        <w:rPr>
          <w:rFonts w:hint="eastAsia" w:ascii="宋体" w:hAnsi="宋体"/>
          <w:sz w:val="24"/>
          <w:szCs w:val="24"/>
        </w:rPr>
        <w:t>奖惩信息维护：对员工的奖惩信息进行管理，包括奖惩信息的录入、修改和删除。</w:t>
      </w:r>
    </w:p>
    <w:p>
      <w:pPr>
        <w:pStyle w:val="41"/>
        <w:spacing w:line="360" w:lineRule="auto"/>
        <w:ind w:firstLine="480"/>
        <w:rPr>
          <w:rFonts w:ascii="宋体" w:hAnsi="宋体"/>
          <w:sz w:val="24"/>
          <w:szCs w:val="24"/>
        </w:rPr>
      </w:pPr>
      <w:r>
        <w:rPr>
          <w:rFonts w:hint="eastAsia" w:ascii="宋体" w:hAnsi="宋体"/>
          <w:sz w:val="24"/>
          <w:szCs w:val="24"/>
        </w:rPr>
        <w:t>兼职信息维护：对员工的兼职信息进行维护，包括兼职信息的录入、修改和删除。</w:t>
      </w:r>
    </w:p>
    <w:p>
      <w:pPr>
        <w:pStyle w:val="41"/>
        <w:spacing w:line="360" w:lineRule="auto"/>
        <w:ind w:firstLine="480"/>
        <w:rPr>
          <w:rFonts w:ascii="宋体" w:hAnsi="宋体"/>
          <w:sz w:val="24"/>
          <w:szCs w:val="24"/>
        </w:rPr>
      </w:pPr>
      <w:r>
        <w:rPr>
          <w:rFonts w:hint="eastAsia" w:ascii="宋体" w:hAnsi="宋体"/>
          <w:sz w:val="24"/>
          <w:szCs w:val="24"/>
        </w:rPr>
        <w:t>职工支边与下基层信息录入：职工支边与下基层信息录入，并对职工支边与下基层信息进行基本的维护。</w:t>
      </w:r>
    </w:p>
    <w:p>
      <w:pPr>
        <w:pStyle w:val="41"/>
        <w:spacing w:line="360" w:lineRule="auto"/>
        <w:ind w:firstLine="480"/>
        <w:rPr>
          <w:rFonts w:ascii="宋体" w:hAnsi="宋体"/>
          <w:sz w:val="24"/>
          <w:szCs w:val="24"/>
        </w:rPr>
      </w:pPr>
      <w:r>
        <w:rPr>
          <w:rFonts w:hint="eastAsia" w:ascii="宋体" w:hAnsi="宋体"/>
          <w:sz w:val="24"/>
          <w:szCs w:val="24"/>
        </w:rPr>
        <w:t>职工继续教育（培训）信息录入：职工继续教育（培训）信息录入，并对职工继续教育（培训）信息进行基本的维护。</w:t>
      </w:r>
    </w:p>
    <w:p>
      <w:pPr>
        <w:pStyle w:val="41"/>
        <w:spacing w:line="360" w:lineRule="auto"/>
        <w:ind w:firstLine="480"/>
        <w:rPr>
          <w:rFonts w:ascii="宋体" w:hAnsi="宋体"/>
          <w:sz w:val="24"/>
          <w:szCs w:val="24"/>
        </w:rPr>
      </w:pPr>
      <w:r>
        <w:rPr>
          <w:rFonts w:hint="eastAsia" w:ascii="宋体" w:hAnsi="宋体"/>
          <w:sz w:val="24"/>
          <w:szCs w:val="24"/>
        </w:rPr>
        <w:t>职工工作经历录入：职工工作经历信息录入，并对职工工作经历信息进行基本的维护。</w:t>
      </w:r>
    </w:p>
    <w:p>
      <w:pPr>
        <w:pStyle w:val="41"/>
        <w:spacing w:line="360" w:lineRule="auto"/>
        <w:ind w:firstLine="480"/>
        <w:rPr>
          <w:rFonts w:ascii="宋体" w:hAnsi="宋体"/>
          <w:sz w:val="24"/>
          <w:szCs w:val="24"/>
        </w:rPr>
      </w:pPr>
      <w:r>
        <w:rPr>
          <w:rFonts w:hint="eastAsia" w:ascii="宋体" w:hAnsi="宋体"/>
          <w:sz w:val="24"/>
          <w:szCs w:val="24"/>
        </w:rPr>
        <w:t>奖惩情况模板维护：对奖惩情况的模板进行维护。</w:t>
      </w:r>
    </w:p>
    <w:p>
      <w:pPr>
        <w:pStyle w:val="41"/>
        <w:spacing w:line="360" w:lineRule="auto"/>
        <w:ind w:firstLine="480"/>
        <w:rPr>
          <w:rFonts w:ascii="宋体" w:hAnsi="宋体"/>
          <w:sz w:val="24"/>
          <w:szCs w:val="24"/>
        </w:rPr>
      </w:pPr>
      <w:r>
        <w:rPr>
          <w:rFonts w:hint="eastAsia" w:ascii="宋体" w:hAnsi="宋体"/>
          <w:sz w:val="24"/>
          <w:szCs w:val="24"/>
        </w:rPr>
        <w:t>公派出国管理：对职工公派出国信息进行管理。</w:t>
      </w:r>
    </w:p>
    <w:p>
      <w:pPr>
        <w:pStyle w:val="41"/>
        <w:spacing w:line="360" w:lineRule="auto"/>
        <w:ind w:firstLine="480"/>
        <w:rPr>
          <w:rFonts w:ascii="宋体" w:hAnsi="宋体"/>
          <w:sz w:val="24"/>
          <w:szCs w:val="24"/>
        </w:rPr>
      </w:pPr>
      <w:r>
        <w:rPr>
          <w:rFonts w:hint="eastAsia" w:ascii="宋体" w:hAnsi="宋体"/>
          <w:sz w:val="24"/>
          <w:szCs w:val="24"/>
        </w:rPr>
        <w:t>合同管理：主要进行员工合同的录入及维护。</w:t>
      </w:r>
    </w:p>
    <w:p>
      <w:pPr>
        <w:pStyle w:val="41"/>
        <w:spacing w:line="360" w:lineRule="auto"/>
        <w:ind w:firstLine="482"/>
        <w:rPr>
          <w:rFonts w:ascii="宋体" w:hAnsi="宋体"/>
          <w:b/>
          <w:sz w:val="24"/>
          <w:szCs w:val="24"/>
        </w:rPr>
      </w:pPr>
      <w:r>
        <w:rPr>
          <w:rFonts w:hint="eastAsia" w:ascii="宋体" w:hAnsi="宋体"/>
          <w:b/>
          <w:sz w:val="24"/>
          <w:szCs w:val="24"/>
        </w:rPr>
        <w:t>科室轮转</w:t>
      </w:r>
    </w:p>
    <w:p>
      <w:pPr>
        <w:pStyle w:val="41"/>
        <w:spacing w:line="360" w:lineRule="auto"/>
        <w:ind w:firstLine="480"/>
        <w:rPr>
          <w:rFonts w:ascii="宋体" w:hAnsi="宋体"/>
          <w:sz w:val="24"/>
          <w:szCs w:val="24"/>
        </w:rPr>
      </w:pPr>
      <w:r>
        <w:rPr>
          <w:rFonts w:hint="eastAsia" w:ascii="宋体" w:hAnsi="宋体"/>
          <w:sz w:val="24"/>
          <w:szCs w:val="24"/>
        </w:rPr>
        <w:t>轮转模板：对科室轮转模板进行维护。</w:t>
      </w:r>
    </w:p>
    <w:p>
      <w:pPr>
        <w:pStyle w:val="41"/>
        <w:spacing w:line="360" w:lineRule="auto"/>
        <w:ind w:firstLine="480"/>
        <w:rPr>
          <w:rFonts w:ascii="宋体" w:hAnsi="宋体"/>
          <w:sz w:val="24"/>
          <w:szCs w:val="24"/>
        </w:rPr>
      </w:pPr>
      <w:r>
        <w:rPr>
          <w:rFonts w:hint="eastAsia" w:ascii="宋体" w:hAnsi="宋体"/>
          <w:sz w:val="24"/>
          <w:szCs w:val="24"/>
        </w:rPr>
        <w:t>轮转计划：制定科室轮转计划。</w:t>
      </w:r>
    </w:p>
    <w:p>
      <w:pPr>
        <w:pStyle w:val="41"/>
        <w:spacing w:line="360" w:lineRule="auto"/>
        <w:ind w:firstLine="480"/>
        <w:rPr>
          <w:rFonts w:ascii="宋体" w:hAnsi="宋体"/>
          <w:sz w:val="24"/>
          <w:szCs w:val="24"/>
        </w:rPr>
      </w:pPr>
      <w:r>
        <w:rPr>
          <w:rFonts w:hint="eastAsia" w:ascii="宋体" w:hAnsi="宋体"/>
          <w:sz w:val="24"/>
          <w:szCs w:val="24"/>
        </w:rPr>
        <w:t>轮转考核成绩录入：对轮转结束人员进行轮转考核成绩的录入及查询。</w:t>
      </w:r>
    </w:p>
    <w:p>
      <w:pPr>
        <w:pStyle w:val="41"/>
        <w:spacing w:line="360" w:lineRule="auto"/>
        <w:ind w:firstLine="482"/>
        <w:rPr>
          <w:rFonts w:ascii="宋体" w:hAnsi="宋体"/>
          <w:b/>
          <w:sz w:val="24"/>
          <w:szCs w:val="24"/>
        </w:rPr>
      </w:pPr>
      <w:r>
        <w:rPr>
          <w:rFonts w:hint="eastAsia" w:ascii="宋体" w:hAnsi="宋体"/>
          <w:b/>
          <w:sz w:val="24"/>
          <w:szCs w:val="24"/>
        </w:rPr>
        <w:t>分类统计</w:t>
      </w:r>
    </w:p>
    <w:p>
      <w:pPr>
        <w:pStyle w:val="41"/>
        <w:spacing w:line="360" w:lineRule="auto"/>
        <w:ind w:firstLine="480"/>
        <w:rPr>
          <w:rFonts w:ascii="宋体" w:hAnsi="宋体"/>
          <w:sz w:val="24"/>
          <w:szCs w:val="24"/>
        </w:rPr>
      </w:pPr>
      <w:r>
        <w:rPr>
          <w:rFonts w:hint="eastAsia" w:ascii="宋体" w:hAnsi="宋体"/>
          <w:sz w:val="24"/>
          <w:szCs w:val="24"/>
        </w:rPr>
        <w:t>分类统计：分类查询职工信息。</w:t>
      </w:r>
    </w:p>
    <w:p>
      <w:pPr>
        <w:pStyle w:val="41"/>
        <w:spacing w:line="360" w:lineRule="auto"/>
        <w:ind w:firstLine="480"/>
        <w:rPr>
          <w:rFonts w:ascii="宋体" w:hAnsi="宋体"/>
          <w:sz w:val="24"/>
          <w:szCs w:val="24"/>
        </w:rPr>
      </w:pPr>
      <w:r>
        <w:rPr>
          <w:rFonts w:hint="eastAsia" w:ascii="宋体" w:hAnsi="宋体"/>
          <w:sz w:val="24"/>
          <w:szCs w:val="24"/>
        </w:rPr>
        <w:t>奖惩信息查询：查询人员奖惩信息。</w:t>
      </w:r>
    </w:p>
    <w:p>
      <w:pPr>
        <w:pStyle w:val="41"/>
        <w:spacing w:line="360" w:lineRule="auto"/>
        <w:ind w:firstLine="480"/>
        <w:rPr>
          <w:rFonts w:ascii="宋体" w:hAnsi="宋体"/>
          <w:sz w:val="24"/>
          <w:szCs w:val="24"/>
        </w:rPr>
      </w:pPr>
      <w:r>
        <w:rPr>
          <w:rFonts w:hint="eastAsia" w:ascii="宋体" w:hAnsi="宋体"/>
          <w:sz w:val="24"/>
          <w:szCs w:val="24"/>
        </w:rPr>
        <w:t>职工继续教育（培训）信息查询：查询职工继续教育（培训）信息。</w:t>
      </w:r>
    </w:p>
    <w:p>
      <w:pPr>
        <w:pStyle w:val="41"/>
        <w:spacing w:line="360" w:lineRule="auto"/>
        <w:ind w:firstLine="480"/>
        <w:rPr>
          <w:rFonts w:ascii="宋体" w:hAnsi="宋体"/>
          <w:sz w:val="24"/>
          <w:szCs w:val="24"/>
        </w:rPr>
      </w:pPr>
      <w:r>
        <w:rPr>
          <w:rFonts w:hint="eastAsia" w:ascii="宋体" w:hAnsi="宋体"/>
          <w:sz w:val="24"/>
          <w:szCs w:val="24"/>
        </w:rPr>
        <w:t>职工工作经历信息查询：查询职工工作经历信息。</w:t>
      </w:r>
    </w:p>
    <w:p>
      <w:pPr>
        <w:pStyle w:val="41"/>
        <w:spacing w:line="360" w:lineRule="auto"/>
        <w:ind w:firstLine="480"/>
        <w:rPr>
          <w:rFonts w:ascii="宋体" w:hAnsi="宋体"/>
          <w:sz w:val="24"/>
          <w:szCs w:val="24"/>
        </w:rPr>
      </w:pPr>
      <w:r>
        <w:rPr>
          <w:rFonts w:hint="eastAsia" w:ascii="宋体" w:hAnsi="宋体"/>
          <w:sz w:val="24"/>
          <w:szCs w:val="24"/>
        </w:rPr>
        <w:t>人事档案轮转信息查询：查询人事档案轮转信息。</w:t>
      </w:r>
    </w:p>
    <w:p>
      <w:pPr>
        <w:pStyle w:val="41"/>
        <w:spacing w:line="360" w:lineRule="auto"/>
        <w:ind w:firstLine="480"/>
        <w:rPr>
          <w:rFonts w:ascii="宋体" w:hAnsi="宋体"/>
          <w:sz w:val="24"/>
          <w:szCs w:val="24"/>
        </w:rPr>
      </w:pPr>
      <w:r>
        <w:rPr>
          <w:rFonts w:hint="eastAsia" w:ascii="宋体" w:hAnsi="宋体"/>
          <w:sz w:val="24"/>
          <w:szCs w:val="24"/>
        </w:rPr>
        <w:t>职工支边与下基层信息查询：查询职工支边与下基层信息。</w:t>
      </w:r>
    </w:p>
    <w:p>
      <w:pPr>
        <w:pStyle w:val="41"/>
        <w:spacing w:line="360" w:lineRule="auto"/>
        <w:ind w:firstLine="480"/>
        <w:rPr>
          <w:rFonts w:ascii="宋体" w:hAnsi="宋体"/>
          <w:sz w:val="24"/>
          <w:szCs w:val="24"/>
        </w:rPr>
      </w:pPr>
      <w:r>
        <w:rPr>
          <w:rFonts w:hint="eastAsia" w:ascii="宋体" w:hAnsi="宋体"/>
          <w:sz w:val="24"/>
          <w:szCs w:val="24"/>
        </w:rPr>
        <w:t>职工基本信息查询：查询职工基本信息。</w:t>
      </w:r>
    </w:p>
    <w:p>
      <w:pPr>
        <w:pStyle w:val="41"/>
        <w:spacing w:line="360" w:lineRule="auto"/>
        <w:ind w:firstLine="482"/>
        <w:rPr>
          <w:rFonts w:ascii="宋体" w:hAnsi="宋体"/>
          <w:b/>
          <w:sz w:val="24"/>
          <w:szCs w:val="24"/>
        </w:rPr>
      </w:pPr>
      <w:r>
        <w:rPr>
          <w:rFonts w:hint="eastAsia" w:ascii="宋体" w:hAnsi="宋体"/>
          <w:b/>
          <w:sz w:val="24"/>
          <w:szCs w:val="24"/>
        </w:rPr>
        <w:t>考勤管理</w:t>
      </w:r>
    </w:p>
    <w:p>
      <w:pPr>
        <w:pStyle w:val="41"/>
        <w:spacing w:line="360" w:lineRule="auto"/>
        <w:ind w:firstLine="480"/>
        <w:rPr>
          <w:rFonts w:ascii="宋体" w:hAnsi="宋体"/>
          <w:sz w:val="24"/>
          <w:szCs w:val="24"/>
        </w:rPr>
      </w:pPr>
      <w:r>
        <w:rPr>
          <w:rFonts w:hint="eastAsia" w:ascii="宋体" w:hAnsi="宋体"/>
          <w:sz w:val="24"/>
          <w:szCs w:val="24"/>
        </w:rPr>
        <w:t>考勤基础数据维护：加班类型、请假类型、假日类型等；</w:t>
      </w:r>
    </w:p>
    <w:p>
      <w:pPr>
        <w:pStyle w:val="41"/>
        <w:spacing w:line="360" w:lineRule="auto"/>
        <w:ind w:firstLine="480"/>
        <w:rPr>
          <w:rFonts w:ascii="宋体" w:hAnsi="宋体"/>
          <w:sz w:val="24"/>
          <w:szCs w:val="24"/>
        </w:rPr>
      </w:pPr>
      <w:r>
        <w:rPr>
          <w:rFonts w:hint="eastAsia" w:ascii="宋体" w:hAnsi="宋体"/>
          <w:sz w:val="24"/>
          <w:szCs w:val="24"/>
        </w:rPr>
        <w:t>假申请、审批；</w:t>
      </w:r>
    </w:p>
    <w:p>
      <w:pPr>
        <w:pStyle w:val="41"/>
        <w:spacing w:line="360" w:lineRule="auto"/>
        <w:ind w:firstLine="480"/>
        <w:rPr>
          <w:rFonts w:ascii="宋体" w:hAnsi="宋体"/>
          <w:sz w:val="24"/>
          <w:szCs w:val="24"/>
        </w:rPr>
      </w:pPr>
      <w:r>
        <w:rPr>
          <w:rFonts w:hint="eastAsia" w:ascii="宋体" w:hAnsi="宋体"/>
          <w:sz w:val="24"/>
          <w:szCs w:val="24"/>
        </w:rPr>
        <w:t>考勤数据的采集和审批：与考勤机、HIS连接自动采集、人工录入；</w:t>
      </w:r>
    </w:p>
    <w:p>
      <w:pPr>
        <w:pStyle w:val="41"/>
        <w:spacing w:line="360" w:lineRule="auto"/>
        <w:ind w:firstLine="480"/>
        <w:rPr>
          <w:rFonts w:ascii="宋体" w:hAnsi="宋体"/>
          <w:sz w:val="24"/>
          <w:szCs w:val="24"/>
        </w:rPr>
      </w:pPr>
      <w:r>
        <w:rPr>
          <w:rFonts w:hint="eastAsia" w:ascii="宋体" w:hAnsi="宋体"/>
          <w:sz w:val="24"/>
          <w:szCs w:val="24"/>
        </w:rPr>
        <w:t>考情记录精确到小时；</w:t>
      </w:r>
    </w:p>
    <w:p>
      <w:pPr>
        <w:pStyle w:val="41"/>
        <w:spacing w:line="360" w:lineRule="auto"/>
        <w:ind w:firstLine="480"/>
        <w:rPr>
          <w:rFonts w:ascii="宋体" w:hAnsi="宋体"/>
          <w:sz w:val="24"/>
          <w:szCs w:val="24"/>
        </w:rPr>
      </w:pPr>
      <w:r>
        <w:rPr>
          <w:rFonts w:hint="eastAsia" w:ascii="宋体" w:hAnsi="宋体"/>
          <w:sz w:val="24"/>
          <w:szCs w:val="24"/>
        </w:rPr>
        <w:t>考勤月报统计。</w:t>
      </w:r>
    </w:p>
    <w:p>
      <w:pPr>
        <w:pStyle w:val="41"/>
        <w:spacing w:line="360" w:lineRule="auto"/>
        <w:ind w:firstLine="480"/>
        <w:rPr>
          <w:rFonts w:ascii="宋体" w:hAnsi="宋体"/>
          <w:sz w:val="24"/>
          <w:szCs w:val="24"/>
        </w:rPr>
      </w:pPr>
      <w:r>
        <w:rPr>
          <w:rFonts w:hint="eastAsia" w:ascii="宋体" w:hAnsi="宋体"/>
          <w:sz w:val="24"/>
          <w:szCs w:val="24"/>
        </w:rPr>
        <w:t>与薪资、人力资源建立无缝连接保证数据的一致性。</w:t>
      </w:r>
    </w:p>
    <w:bookmarkEnd w:id="118"/>
    <w:p>
      <w:pPr>
        <w:pStyle w:val="4"/>
        <w:keepLines w:val="0"/>
        <w:widowControl/>
        <w:numPr>
          <w:ilvl w:val="2"/>
          <w:numId w:val="7"/>
        </w:numPr>
        <w:spacing w:line="360" w:lineRule="auto"/>
        <w:jc w:val="both"/>
        <w:rPr>
          <w:rFonts w:hAnsi="宋体"/>
          <w:sz w:val="24"/>
          <w:szCs w:val="24"/>
        </w:rPr>
      </w:pPr>
      <w:r>
        <w:rPr>
          <w:rFonts w:hint="eastAsia"/>
          <w:sz w:val="24"/>
          <w:szCs w:val="28"/>
        </w:rPr>
        <w:t>物资管理系统（总务库房管理系统）</w:t>
      </w:r>
    </w:p>
    <w:p>
      <w:pPr>
        <w:pStyle w:val="41"/>
        <w:spacing w:line="360" w:lineRule="auto"/>
        <w:ind w:firstLine="480"/>
        <w:rPr>
          <w:rFonts w:ascii="宋体" w:hAnsi="宋体"/>
          <w:sz w:val="24"/>
          <w:szCs w:val="24"/>
        </w:rPr>
      </w:pPr>
      <w:r>
        <w:rPr>
          <w:rFonts w:hint="eastAsia" w:ascii="宋体" w:hAnsi="宋体"/>
          <w:sz w:val="24"/>
          <w:szCs w:val="24"/>
        </w:rPr>
        <w:t>物资管理系统是指用于医院后勤物资，包括对各种低值易耗品、办公用品、被服衣物、卫生材料等，非固定资产物品的管理，主要以库存管理的形式进行管理。也包括为医院进行科室成本核算和管理决策提供基础数据的功能。</w:t>
      </w:r>
    </w:p>
    <w:p>
      <w:pPr>
        <w:pStyle w:val="41"/>
        <w:spacing w:line="360" w:lineRule="auto"/>
        <w:ind w:firstLine="480"/>
        <w:rPr>
          <w:rFonts w:ascii="宋体" w:hAnsi="宋体"/>
          <w:sz w:val="24"/>
          <w:szCs w:val="24"/>
        </w:rPr>
      </w:pPr>
      <w:r>
        <w:rPr>
          <w:rFonts w:hint="eastAsia" w:ascii="宋体" w:hAnsi="宋体"/>
          <w:sz w:val="24"/>
          <w:szCs w:val="24"/>
        </w:rPr>
        <w:t>物资管理系统必须符合国家、地方有关法律、法规、规章制度的要求：财政部、卫计委颁布的《医院会计制度》和《医院财务制度》；卫计委和地方行政部门规定的物资编码字典；国家和地方物价部门规定的物价标准；</w:t>
      </w:r>
    </w:p>
    <w:p>
      <w:pPr>
        <w:pStyle w:val="41"/>
        <w:spacing w:line="360" w:lineRule="auto"/>
        <w:ind w:firstLine="480"/>
        <w:rPr>
          <w:rFonts w:ascii="宋体" w:hAnsi="宋体"/>
          <w:sz w:val="24"/>
          <w:szCs w:val="24"/>
        </w:rPr>
      </w:pPr>
      <w:r>
        <w:rPr>
          <w:rFonts w:hint="eastAsia" w:ascii="宋体" w:hAnsi="宋体"/>
          <w:sz w:val="24"/>
          <w:szCs w:val="24"/>
        </w:rPr>
        <w:t>能以标准的凭单内容及格式反映物资材料的入库、领用；能方便地反映物资材料的报损、退货、退库情况；能手动和自动产生物资材料采购计划；能随时反映物资材料计划采购的结帐情况；能对错误的凭单进行删除或红字冲销；能随时进行物资材料的盘存，并以时间为文件名进行保存，以便查询打印；能对最低限的物资材料进行报警；能方便的进行物资材料的年度数据转换；能以时间、部门、科室、混合方式进行物资材料的查询；能随时查询打印入库单、领用单、退货单、退库单、报损单、盘盈盘亏单、红字冲销单；能以总帐、明细帐（明细类）的形式准确反映物资材料的进出余情况；能随时查询打印“盘盈盘亏表”、“采购计划表”、“采购结算表”、“材料分大类调进调出表”、“材料分明细进出表”、“分部门大类领用表”、“分部门明细领用表”、“分科室大类领用表”、“分科室明细领用表”、“材料报损一览表”等报表；能方便地进行物资材料数据的年度结转和恢复。</w:t>
      </w:r>
    </w:p>
    <w:p>
      <w:pPr>
        <w:pStyle w:val="41"/>
        <w:spacing w:line="360" w:lineRule="auto"/>
        <w:ind w:firstLine="480"/>
        <w:rPr>
          <w:rFonts w:ascii="宋体" w:hAnsi="宋体"/>
          <w:sz w:val="24"/>
          <w:szCs w:val="24"/>
        </w:rPr>
      </w:pPr>
      <w:r>
        <w:rPr>
          <w:rFonts w:hint="eastAsia" w:ascii="宋体" w:hAnsi="宋体"/>
          <w:sz w:val="24"/>
          <w:szCs w:val="24"/>
        </w:rPr>
        <w:t>消耗材料在医院的流动过程比较复杂，其特点是集中采购，分散使用。消耗材料的管理流程主要是入库（采购）、存储、出库（消耗）三项工作，也就是“进销存”的管理模式。</w:t>
      </w:r>
    </w:p>
    <w:p>
      <w:pPr>
        <w:pStyle w:val="41"/>
        <w:spacing w:line="360" w:lineRule="auto"/>
        <w:ind w:firstLine="480"/>
        <w:rPr>
          <w:rFonts w:ascii="宋体" w:hAnsi="宋体"/>
          <w:sz w:val="24"/>
          <w:szCs w:val="24"/>
        </w:rPr>
      </w:pPr>
      <w:r>
        <w:rPr>
          <w:rFonts w:hint="eastAsia" w:ascii="宋体" w:hAnsi="宋体"/>
          <w:sz w:val="24"/>
          <w:szCs w:val="24"/>
        </w:rPr>
        <w:t>消耗品库房管理：消耗品库房管理是消耗材料管理的基础，也是消耗材料管理的关键环节，同时还是医院消耗材料集中采购的入口。库房管理包括消耗品的库存建账、计划采购、入库处理、库存管理、出库处理、盘存处理、结账处理、统计查询等功能。</w:t>
      </w:r>
    </w:p>
    <w:p>
      <w:pPr>
        <w:pStyle w:val="41"/>
        <w:spacing w:line="360" w:lineRule="auto"/>
        <w:ind w:firstLine="480"/>
        <w:rPr>
          <w:rFonts w:ascii="宋体" w:hAnsi="宋体"/>
          <w:sz w:val="24"/>
          <w:szCs w:val="24"/>
        </w:rPr>
      </w:pPr>
      <w:r>
        <w:rPr>
          <w:rFonts w:hint="eastAsia" w:ascii="宋体" w:hAnsi="宋体"/>
          <w:sz w:val="24"/>
          <w:szCs w:val="24"/>
        </w:rPr>
        <w:t>二级库房管理：医院信息系统中将医院中的供应室、手术室等使用、存储消耗材料的科室归纳为消耗品的二级库房。二级库房管理针对这些科室的业务特点，主要负责对物品的入库、打包、回收、消耗登记等信息的处理。对给病人计费的医用材料实行科室库存（二级库）管理，科室病区领到二级库后，按病人计费数量减少二级库库存。医院总库房能实时查询二级库库存情况。</w:t>
      </w:r>
    </w:p>
    <w:p>
      <w:pPr>
        <w:pStyle w:val="41"/>
        <w:spacing w:line="360" w:lineRule="auto"/>
        <w:ind w:firstLine="480"/>
        <w:rPr>
          <w:rFonts w:ascii="宋体" w:hAnsi="宋体"/>
          <w:sz w:val="24"/>
          <w:szCs w:val="24"/>
        </w:rPr>
      </w:pPr>
      <w:r>
        <w:rPr>
          <w:rFonts w:hint="eastAsia" w:ascii="宋体" w:hAnsi="宋体"/>
          <w:sz w:val="24"/>
          <w:szCs w:val="24"/>
        </w:rPr>
        <w:t>科室储备基数管理：消耗品库房管理和二级库房管理可对科室消耗品及消毒物品的保有量进行时实监督监控。控制其消耗量、请领量，并及时给予补充。</w:t>
      </w:r>
    </w:p>
    <w:p>
      <w:pPr>
        <w:pStyle w:val="41"/>
        <w:spacing w:line="360" w:lineRule="auto"/>
        <w:ind w:firstLine="480"/>
        <w:rPr>
          <w:rFonts w:ascii="宋体" w:hAnsi="宋体"/>
          <w:sz w:val="24"/>
          <w:szCs w:val="24"/>
        </w:rPr>
      </w:pPr>
      <w:r>
        <w:rPr>
          <w:rFonts w:hint="eastAsia" w:ascii="宋体" w:hAnsi="宋体"/>
          <w:sz w:val="24"/>
          <w:szCs w:val="24"/>
        </w:rPr>
        <w:t>与临床护理单元能够进网络申请物资信息。</w:t>
      </w:r>
    </w:p>
    <w:p>
      <w:pPr>
        <w:pStyle w:val="41"/>
        <w:spacing w:line="360" w:lineRule="auto"/>
        <w:ind w:firstLine="480"/>
        <w:rPr>
          <w:rFonts w:ascii="宋体" w:hAnsi="宋体"/>
          <w:sz w:val="24"/>
          <w:szCs w:val="24"/>
        </w:rPr>
      </w:pPr>
      <w:r>
        <w:rPr>
          <w:rFonts w:hint="eastAsia" w:ascii="宋体" w:hAnsi="宋体"/>
          <w:sz w:val="24"/>
          <w:szCs w:val="24"/>
        </w:rPr>
        <w:t>综合统计查询：消耗材料综合统计查询可以进行库房入出库及库存物品的数量、品种和金额等信息的统计查询。</w:t>
      </w:r>
    </w:p>
    <w:bookmarkEnd w:id="115"/>
    <w:p>
      <w:pPr>
        <w:pStyle w:val="4"/>
        <w:keepLines w:val="0"/>
        <w:widowControl/>
        <w:numPr>
          <w:ilvl w:val="2"/>
          <w:numId w:val="7"/>
        </w:numPr>
        <w:spacing w:line="360" w:lineRule="auto"/>
        <w:jc w:val="both"/>
        <w:rPr>
          <w:rFonts w:hAnsi="宋体"/>
          <w:sz w:val="24"/>
          <w:szCs w:val="24"/>
        </w:rPr>
      </w:pPr>
      <w:r>
        <w:rPr>
          <w:rFonts w:hint="eastAsia"/>
          <w:sz w:val="24"/>
          <w:szCs w:val="28"/>
        </w:rPr>
        <w:t>固定资产管理系统（医疗设备管理系统）</w:t>
      </w:r>
    </w:p>
    <w:p>
      <w:pPr>
        <w:pStyle w:val="41"/>
        <w:spacing w:line="360" w:lineRule="auto"/>
        <w:ind w:firstLine="480"/>
        <w:rPr>
          <w:rFonts w:ascii="宋体" w:hAnsi="宋体"/>
          <w:sz w:val="24"/>
          <w:szCs w:val="24"/>
        </w:rPr>
      </w:pPr>
      <w:r>
        <w:rPr>
          <w:rFonts w:hint="eastAsia" w:ascii="宋体" w:hAnsi="宋体"/>
          <w:sz w:val="24"/>
          <w:szCs w:val="24"/>
        </w:rPr>
        <w:t>实现对医院设备的整个生命周期进行全面管理。主要通过三条主线来对固定资产进行管理，一条是设备的管理主线，从最初的采购申请到最后的设备报废，以及中间的计划、采购、合同、验收、入库、分配、退库等进行管理；另一条主线是设备费用支出主线，这条主线将设备维修、保养、检查、折旧、水电等资源消耗的成本支出贯穿起来；第三条主线是收入主线，详尽记录设备在使用中所产生的价值。通过管理变动、成本支出、产生价值这三条主线，可以清晰的了解任意一台设备相关情况。</w:t>
      </w:r>
    </w:p>
    <w:p>
      <w:pPr>
        <w:pStyle w:val="41"/>
        <w:spacing w:line="360" w:lineRule="auto"/>
        <w:ind w:firstLine="482"/>
        <w:rPr>
          <w:rFonts w:ascii="宋体" w:hAnsi="宋体"/>
          <w:b/>
          <w:sz w:val="24"/>
          <w:szCs w:val="24"/>
        </w:rPr>
      </w:pPr>
      <w:r>
        <w:rPr>
          <w:rFonts w:hint="eastAsia" w:ascii="宋体" w:hAnsi="宋体"/>
          <w:b/>
          <w:sz w:val="24"/>
          <w:szCs w:val="24"/>
        </w:rPr>
        <w:t>系统要求：</w:t>
      </w:r>
    </w:p>
    <w:p>
      <w:pPr>
        <w:pStyle w:val="41"/>
        <w:spacing w:line="360" w:lineRule="auto"/>
        <w:ind w:firstLine="480"/>
        <w:rPr>
          <w:rFonts w:ascii="宋体" w:hAnsi="宋体"/>
          <w:sz w:val="24"/>
          <w:szCs w:val="24"/>
        </w:rPr>
      </w:pPr>
      <w:r>
        <w:rPr>
          <w:rFonts w:hint="eastAsia" w:ascii="宋体" w:hAnsi="宋体"/>
          <w:sz w:val="24"/>
          <w:szCs w:val="24"/>
        </w:rPr>
        <w:t>以设备档案为中心：建立以设备档案为中心的全过程标准化设备管理。</w:t>
      </w:r>
    </w:p>
    <w:p>
      <w:pPr>
        <w:pStyle w:val="41"/>
        <w:spacing w:line="360" w:lineRule="auto"/>
        <w:ind w:firstLine="480"/>
        <w:rPr>
          <w:rFonts w:ascii="宋体" w:hAnsi="宋体"/>
          <w:sz w:val="24"/>
          <w:szCs w:val="24"/>
        </w:rPr>
      </w:pPr>
      <w:r>
        <w:rPr>
          <w:rFonts w:hint="eastAsia" w:ascii="宋体" w:hAnsi="宋体"/>
          <w:sz w:val="24"/>
          <w:szCs w:val="24"/>
        </w:rPr>
        <w:t>设备全生命周期管理，设备信息的全程可追溯；</w:t>
      </w:r>
    </w:p>
    <w:p>
      <w:pPr>
        <w:pStyle w:val="41"/>
        <w:spacing w:line="360" w:lineRule="auto"/>
        <w:ind w:firstLine="480"/>
        <w:rPr>
          <w:rFonts w:ascii="宋体" w:hAnsi="宋体"/>
          <w:sz w:val="24"/>
          <w:szCs w:val="24"/>
        </w:rPr>
      </w:pPr>
      <w:r>
        <w:rPr>
          <w:rFonts w:hint="eastAsia" w:ascii="宋体" w:hAnsi="宋体"/>
          <w:sz w:val="24"/>
          <w:szCs w:val="24"/>
        </w:rPr>
        <w:t>提供单机核算和采购论证：促使医院合理利用人、才、物等资源，提高设备使用率和利润率，降低设备使用成本，为医疗收费项目成本核算提供数据基础，为投资决策提供数据依据。</w:t>
      </w:r>
    </w:p>
    <w:p>
      <w:pPr>
        <w:pStyle w:val="41"/>
        <w:spacing w:line="360" w:lineRule="auto"/>
        <w:ind w:firstLine="480"/>
        <w:rPr>
          <w:rFonts w:ascii="宋体" w:hAnsi="宋体"/>
          <w:sz w:val="24"/>
          <w:szCs w:val="24"/>
        </w:rPr>
      </w:pPr>
      <w:r>
        <w:rPr>
          <w:rFonts w:hint="eastAsia" w:ascii="宋体" w:hAnsi="宋体"/>
          <w:sz w:val="24"/>
          <w:szCs w:val="24"/>
        </w:rPr>
        <w:t>提供预防性维护和预测性维护：利用信息技术手段，通过积极主动的预防性维护和预测性维护，保证设备资产处于高可用性状态。</w:t>
      </w:r>
    </w:p>
    <w:p>
      <w:pPr>
        <w:pStyle w:val="41"/>
        <w:spacing w:line="360" w:lineRule="auto"/>
        <w:ind w:firstLine="480"/>
        <w:rPr>
          <w:rFonts w:ascii="宋体" w:hAnsi="宋体"/>
          <w:sz w:val="24"/>
          <w:szCs w:val="24"/>
        </w:rPr>
      </w:pPr>
      <w:r>
        <w:rPr>
          <w:rFonts w:hint="eastAsia" w:ascii="宋体" w:hAnsi="宋体"/>
          <w:sz w:val="24"/>
          <w:szCs w:val="24"/>
        </w:rPr>
        <w:t>引进条码、PDA技术：在设备盘点发挥作用，解决医院设备盘点难的问题。</w:t>
      </w:r>
    </w:p>
    <w:p>
      <w:pPr>
        <w:pStyle w:val="41"/>
        <w:spacing w:line="360" w:lineRule="auto"/>
        <w:ind w:firstLine="480"/>
        <w:rPr>
          <w:rFonts w:ascii="宋体" w:hAnsi="宋体"/>
          <w:sz w:val="24"/>
          <w:szCs w:val="24"/>
        </w:rPr>
      </w:pPr>
      <w:r>
        <w:rPr>
          <w:rFonts w:hint="eastAsia" w:ascii="宋体" w:hAnsi="宋体"/>
          <w:sz w:val="24"/>
          <w:szCs w:val="24"/>
        </w:rPr>
        <w:t>与HIS、LIS、PACS、物流,成本,会计,绩效一体化设计：保证单机核算收入数据的真实性和可靠性，预算控制的唯一性，与财务数据的一致性。</w:t>
      </w:r>
    </w:p>
    <w:p>
      <w:pPr>
        <w:pStyle w:val="41"/>
        <w:spacing w:line="360" w:lineRule="auto"/>
        <w:ind w:firstLine="480"/>
        <w:rPr>
          <w:rFonts w:ascii="宋体" w:hAnsi="宋体"/>
          <w:sz w:val="24"/>
          <w:szCs w:val="24"/>
        </w:rPr>
      </w:pPr>
      <w:r>
        <w:rPr>
          <w:rFonts w:hint="eastAsia" w:ascii="宋体" w:hAnsi="宋体"/>
          <w:sz w:val="24"/>
          <w:szCs w:val="24"/>
        </w:rPr>
        <w:t>网上审批流程控制：提供采购计划、设备维修申请、设备报废的网上审批功能，加强内部流程控制。</w:t>
      </w:r>
    </w:p>
    <w:p>
      <w:pPr>
        <w:pStyle w:val="41"/>
        <w:spacing w:line="360" w:lineRule="auto"/>
        <w:ind w:firstLine="480"/>
        <w:rPr>
          <w:rFonts w:ascii="宋体" w:hAnsi="宋体"/>
          <w:sz w:val="24"/>
          <w:szCs w:val="24"/>
        </w:rPr>
      </w:pPr>
      <w:r>
        <w:rPr>
          <w:rFonts w:hint="eastAsia" w:ascii="宋体" w:hAnsi="宋体"/>
          <w:sz w:val="24"/>
          <w:szCs w:val="24"/>
        </w:rPr>
        <w:t>设备租赁中心、与奖金挂钩的设备折旧核算提高设备利用率。</w:t>
      </w:r>
    </w:p>
    <w:p>
      <w:pPr>
        <w:pStyle w:val="41"/>
        <w:spacing w:line="360" w:lineRule="auto"/>
        <w:ind w:firstLine="480"/>
        <w:rPr>
          <w:rFonts w:ascii="宋体" w:hAnsi="宋体"/>
          <w:sz w:val="24"/>
          <w:szCs w:val="24"/>
        </w:rPr>
      </w:pPr>
      <w:r>
        <w:rPr>
          <w:rFonts w:hint="eastAsia" w:ascii="宋体" w:hAnsi="宋体"/>
          <w:sz w:val="24"/>
          <w:szCs w:val="24"/>
        </w:rPr>
        <w:t>提供设备质量监控管理：三证管理（配置许可证、人员技术合格证、质量合格证）计量管理等。</w:t>
      </w:r>
    </w:p>
    <w:p>
      <w:pPr>
        <w:pStyle w:val="41"/>
        <w:spacing w:line="360" w:lineRule="auto"/>
        <w:ind w:firstLine="482"/>
        <w:rPr>
          <w:rFonts w:ascii="宋体" w:hAnsi="宋体"/>
          <w:b/>
          <w:sz w:val="24"/>
          <w:szCs w:val="24"/>
        </w:rPr>
      </w:pPr>
      <w:r>
        <w:rPr>
          <w:rFonts w:hint="eastAsia" w:ascii="宋体" w:hAnsi="宋体"/>
          <w:b/>
          <w:sz w:val="24"/>
          <w:szCs w:val="24"/>
        </w:rPr>
        <w:t>基本功能要求：</w:t>
      </w:r>
    </w:p>
    <w:p>
      <w:pPr>
        <w:pStyle w:val="41"/>
        <w:spacing w:line="360" w:lineRule="auto"/>
        <w:ind w:firstLine="480"/>
        <w:rPr>
          <w:rFonts w:ascii="宋体" w:hAnsi="宋体"/>
          <w:sz w:val="24"/>
          <w:szCs w:val="24"/>
        </w:rPr>
      </w:pPr>
      <w:r>
        <w:rPr>
          <w:rFonts w:hint="eastAsia" w:ascii="宋体" w:hAnsi="宋体"/>
          <w:sz w:val="24"/>
          <w:szCs w:val="24"/>
        </w:rPr>
        <w:t>设备日常管理：采购申请管理，库存盘亏处理。</w:t>
      </w:r>
    </w:p>
    <w:p>
      <w:pPr>
        <w:pStyle w:val="41"/>
        <w:spacing w:line="360" w:lineRule="auto"/>
        <w:ind w:firstLine="480"/>
        <w:rPr>
          <w:rFonts w:ascii="宋体" w:hAnsi="宋体"/>
          <w:sz w:val="24"/>
          <w:szCs w:val="24"/>
        </w:rPr>
      </w:pPr>
      <w:r>
        <w:rPr>
          <w:rFonts w:hint="eastAsia" w:ascii="宋体" w:hAnsi="宋体"/>
          <w:sz w:val="24"/>
          <w:szCs w:val="24"/>
        </w:rPr>
        <w:t>提供完善的设备档案管理，支持设备的增加、删除、修改、清理等基本管理；附件购置管理。提供设备的入库、出库管理，借出与归还管理，设备转移管理，设备维修，增值管理。支持设备折旧管理，并提供折旧额的自动核算。</w:t>
      </w:r>
    </w:p>
    <w:p>
      <w:pPr>
        <w:pStyle w:val="41"/>
        <w:spacing w:line="360" w:lineRule="auto"/>
        <w:ind w:firstLine="480"/>
        <w:rPr>
          <w:rFonts w:ascii="宋体" w:hAnsi="宋体"/>
          <w:sz w:val="24"/>
          <w:szCs w:val="24"/>
        </w:rPr>
      </w:pPr>
      <w:r>
        <w:rPr>
          <w:rFonts w:hint="eastAsia" w:ascii="宋体" w:hAnsi="宋体"/>
          <w:sz w:val="24"/>
          <w:szCs w:val="24"/>
        </w:rPr>
        <w:t>合同管理：采购合同管理；付款情况管理。</w:t>
      </w:r>
    </w:p>
    <w:p>
      <w:pPr>
        <w:pStyle w:val="41"/>
        <w:spacing w:line="360" w:lineRule="auto"/>
        <w:ind w:firstLine="482"/>
        <w:rPr>
          <w:rFonts w:ascii="宋体" w:hAnsi="宋体"/>
          <w:b/>
          <w:sz w:val="24"/>
          <w:szCs w:val="24"/>
        </w:rPr>
      </w:pPr>
      <w:r>
        <w:rPr>
          <w:rFonts w:hint="eastAsia" w:ascii="宋体" w:hAnsi="宋体"/>
          <w:b/>
          <w:sz w:val="24"/>
          <w:szCs w:val="24"/>
        </w:rPr>
        <w:t>查询：</w:t>
      </w:r>
    </w:p>
    <w:p>
      <w:pPr>
        <w:pStyle w:val="41"/>
        <w:spacing w:line="360" w:lineRule="auto"/>
        <w:ind w:firstLine="480"/>
        <w:rPr>
          <w:rFonts w:ascii="宋体" w:hAnsi="宋体"/>
          <w:sz w:val="24"/>
          <w:szCs w:val="24"/>
        </w:rPr>
      </w:pPr>
      <w:r>
        <w:rPr>
          <w:rFonts w:hint="eastAsia" w:ascii="宋体" w:hAnsi="宋体"/>
          <w:sz w:val="24"/>
          <w:szCs w:val="24"/>
        </w:rPr>
        <w:t>根据采购发票号查询设备明细；</w:t>
      </w:r>
    </w:p>
    <w:p>
      <w:pPr>
        <w:pStyle w:val="41"/>
        <w:spacing w:line="360" w:lineRule="auto"/>
        <w:ind w:firstLine="480"/>
        <w:rPr>
          <w:rFonts w:ascii="宋体" w:hAnsi="宋体"/>
          <w:sz w:val="24"/>
          <w:szCs w:val="24"/>
        </w:rPr>
      </w:pPr>
      <w:r>
        <w:rPr>
          <w:rFonts w:hint="eastAsia" w:ascii="宋体" w:hAnsi="宋体"/>
          <w:sz w:val="24"/>
          <w:szCs w:val="24"/>
        </w:rPr>
        <w:t>根据科室查询设备运行情况；</w:t>
      </w:r>
    </w:p>
    <w:p>
      <w:pPr>
        <w:pStyle w:val="41"/>
        <w:spacing w:line="360" w:lineRule="auto"/>
        <w:ind w:firstLine="480"/>
        <w:rPr>
          <w:rFonts w:ascii="宋体" w:hAnsi="宋体"/>
          <w:sz w:val="24"/>
          <w:szCs w:val="24"/>
        </w:rPr>
      </w:pPr>
      <w:r>
        <w:rPr>
          <w:rFonts w:hint="eastAsia" w:ascii="宋体" w:hAnsi="宋体"/>
          <w:sz w:val="24"/>
          <w:szCs w:val="24"/>
        </w:rPr>
        <w:t>在一定时间段内查询设备的归属；</w:t>
      </w:r>
    </w:p>
    <w:p>
      <w:pPr>
        <w:pStyle w:val="41"/>
        <w:spacing w:line="360" w:lineRule="auto"/>
        <w:ind w:firstLine="480"/>
        <w:rPr>
          <w:rFonts w:ascii="宋体" w:hAnsi="宋体"/>
          <w:sz w:val="24"/>
          <w:szCs w:val="24"/>
        </w:rPr>
      </w:pPr>
      <w:r>
        <w:rPr>
          <w:rFonts w:hint="eastAsia" w:ascii="宋体" w:hAnsi="宋体"/>
          <w:sz w:val="24"/>
          <w:szCs w:val="24"/>
        </w:rPr>
        <w:t>查询设备的维护费用。</w:t>
      </w:r>
    </w:p>
    <w:p>
      <w:pPr>
        <w:pStyle w:val="41"/>
        <w:spacing w:line="360" w:lineRule="auto"/>
        <w:ind w:firstLine="480"/>
        <w:rPr>
          <w:rFonts w:ascii="宋体" w:hAnsi="宋体"/>
          <w:sz w:val="24"/>
          <w:szCs w:val="24"/>
        </w:rPr>
      </w:pPr>
      <w:r>
        <w:rPr>
          <w:rFonts w:hint="eastAsia" w:ascii="宋体" w:hAnsi="宋体"/>
          <w:sz w:val="24"/>
          <w:szCs w:val="24"/>
        </w:rPr>
        <w:t>系统设置：设置折旧算法。</w:t>
      </w:r>
    </w:p>
    <w:p>
      <w:pPr>
        <w:pStyle w:val="4"/>
        <w:keepLines w:val="0"/>
        <w:widowControl/>
        <w:numPr>
          <w:ilvl w:val="2"/>
          <w:numId w:val="7"/>
        </w:numPr>
        <w:spacing w:line="360" w:lineRule="auto"/>
        <w:jc w:val="both"/>
        <w:rPr>
          <w:rFonts w:hAnsi="宋体"/>
          <w:sz w:val="24"/>
          <w:szCs w:val="24"/>
        </w:rPr>
      </w:pPr>
      <w:bookmarkStart w:id="119" w:name="_Toc10866"/>
      <w:r>
        <w:rPr>
          <w:rFonts w:hint="eastAsia" w:hAnsi="宋体"/>
          <w:sz w:val="24"/>
          <w:szCs w:val="24"/>
        </w:rPr>
        <w:t>高值耗材管理系统</w:t>
      </w:r>
      <w:bookmarkEnd w:id="119"/>
    </w:p>
    <w:p>
      <w:pPr>
        <w:pStyle w:val="41"/>
        <w:spacing w:line="360" w:lineRule="auto"/>
        <w:ind w:firstLine="480"/>
        <w:rPr>
          <w:rFonts w:ascii="宋体" w:hAnsi="宋体"/>
          <w:sz w:val="24"/>
          <w:szCs w:val="24"/>
        </w:rPr>
      </w:pPr>
      <w:r>
        <w:rPr>
          <w:rFonts w:hint="eastAsia" w:ascii="宋体" w:hAnsi="宋体"/>
          <w:sz w:val="24"/>
          <w:szCs w:val="24"/>
        </w:rPr>
        <w:t>消耗材料的管理：包含入库（采购）、存储、出库（消耗）三项功能。</w:t>
      </w:r>
    </w:p>
    <w:p>
      <w:pPr>
        <w:pStyle w:val="41"/>
        <w:spacing w:line="360" w:lineRule="auto"/>
        <w:ind w:firstLine="480"/>
        <w:rPr>
          <w:rFonts w:ascii="宋体" w:hAnsi="宋体"/>
          <w:sz w:val="24"/>
          <w:szCs w:val="24"/>
        </w:rPr>
      </w:pPr>
      <w:r>
        <w:rPr>
          <w:rFonts w:hint="eastAsia" w:ascii="宋体" w:hAnsi="宋体"/>
          <w:sz w:val="24"/>
          <w:szCs w:val="24"/>
        </w:rPr>
        <w:t>消耗品库房管理：消耗品库房管理是消耗材料管理的基础，也是消耗材料管理的关键环节，同时还是医院消耗材料集中采购的入口。库房管理包括消耗品的库存建账、计划采购、入库处理、库存管理、出库处理、盘存处理、结账处理、统计查询等功能。</w:t>
      </w:r>
    </w:p>
    <w:p>
      <w:pPr>
        <w:pStyle w:val="41"/>
        <w:spacing w:line="360" w:lineRule="auto"/>
        <w:ind w:firstLine="480"/>
        <w:rPr>
          <w:rFonts w:ascii="宋体" w:hAnsi="宋体"/>
          <w:sz w:val="24"/>
          <w:szCs w:val="24"/>
        </w:rPr>
      </w:pPr>
      <w:r>
        <w:rPr>
          <w:rFonts w:hint="eastAsia" w:ascii="宋体" w:hAnsi="宋体"/>
          <w:sz w:val="24"/>
          <w:szCs w:val="24"/>
        </w:rPr>
        <w:t>高值医用材料管理：对给病人计费的高值医用材料实行零库存管理，给病人计费的同时，自动经过购入、领用、计费流程。</w:t>
      </w:r>
    </w:p>
    <w:p>
      <w:pPr>
        <w:pStyle w:val="41"/>
        <w:spacing w:line="360" w:lineRule="auto"/>
        <w:ind w:firstLine="480"/>
        <w:rPr>
          <w:rFonts w:ascii="宋体" w:hAnsi="宋体"/>
          <w:sz w:val="24"/>
          <w:szCs w:val="24"/>
        </w:rPr>
      </w:pPr>
      <w:r>
        <w:rPr>
          <w:rFonts w:hint="eastAsia" w:ascii="宋体" w:hAnsi="宋体"/>
          <w:sz w:val="24"/>
          <w:szCs w:val="24"/>
        </w:rPr>
        <w:t>高值耗材管理、一次性耗材管理，通过医嘱消减库存结局以领代销问题，实现高值耗材全过程追踪。</w:t>
      </w:r>
    </w:p>
    <w:p>
      <w:pPr>
        <w:pStyle w:val="4"/>
        <w:keepLines w:val="0"/>
        <w:widowControl/>
        <w:numPr>
          <w:ilvl w:val="2"/>
          <w:numId w:val="7"/>
        </w:numPr>
        <w:spacing w:line="360" w:lineRule="auto"/>
        <w:jc w:val="both"/>
        <w:rPr>
          <w:rFonts w:hAnsi="宋体"/>
          <w:sz w:val="24"/>
          <w:szCs w:val="24"/>
        </w:rPr>
      </w:pPr>
      <w:bookmarkStart w:id="120" w:name="_Toc28037292"/>
      <w:r>
        <w:rPr>
          <w:rFonts w:hint="eastAsia" w:hAnsi="宋体"/>
          <w:sz w:val="24"/>
          <w:szCs w:val="24"/>
        </w:rPr>
        <w:t>消毒供应室管理系统</w:t>
      </w:r>
      <w:bookmarkEnd w:id="120"/>
    </w:p>
    <w:p>
      <w:pPr>
        <w:pStyle w:val="41"/>
        <w:spacing w:line="360" w:lineRule="auto"/>
        <w:ind w:firstLine="480"/>
        <w:rPr>
          <w:rFonts w:ascii="宋体" w:hAnsi="宋体"/>
          <w:sz w:val="24"/>
          <w:szCs w:val="24"/>
        </w:rPr>
      </w:pPr>
      <w:r>
        <w:rPr>
          <w:rFonts w:hint="eastAsia" w:ascii="宋体" w:hAnsi="宋体"/>
          <w:sz w:val="24"/>
          <w:szCs w:val="24"/>
        </w:rPr>
        <w:t>消毒供应室管理信息系统是一个规范性系统，设计应遵从所涉及的业务的国际标准、国家标准及规范各项技术规定，支持各种相关国际标准，符合国家及医疗卫生行业的相关标准、规范和医院自身的发展规划，遵循现行的或即将发布的涉及消毒供应室管理的国家法律法规。系统需支持RFID技术、无线网络技术、PDA等移动设备与供应室全流程信息化管理的完美结合;实现对供应室资源的实时追踪和整合。</w:t>
      </w:r>
    </w:p>
    <w:p>
      <w:pPr>
        <w:pStyle w:val="41"/>
        <w:spacing w:line="360" w:lineRule="auto"/>
        <w:ind w:firstLine="480"/>
        <w:rPr>
          <w:rFonts w:ascii="宋体" w:hAnsi="宋体"/>
          <w:sz w:val="24"/>
          <w:szCs w:val="24"/>
        </w:rPr>
      </w:pPr>
      <w:r>
        <w:rPr>
          <w:rFonts w:hint="eastAsia" w:ascii="宋体" w:hAnsi="宋体"/>
          <w:sz w:val="24"/>
          <w:szCs w:val="24"/>
        </w:rPr>
        <w:t>对消毒材料的库存和供应进行管理，计算各科室消毒费用、纳入成本核算系统。支持原材料管理。代加工品管理。财务帐目管理。记录各科室的的请领记录，核算各请领科室的使用量和库存量，核算各科室的消毒费用.</w:t>
      </w:r>
    </w:p>
    <w:p>
      <w:pPr>
        <w:pStyle w:val="41"/>
        <w:spacing w:line="360" w:lineRule="auto"/>
        <w:ind w:firstLine="480"/>
        <w:rPr>
          <w:rFonts w:ascii="宋体" w:hAnsi="宋体"/>
          <w:sz w:val="24"/>
          <w:szCs w:val="24"/>
        </w:rPr>
      </w:pPr>
      <w:r>
        <w:rPr>
          <w:rFonts w:hint="eastAsia" w:ascii="宋体" w:hAnsi="宋体"/>
          <w:sz w:val="24"/>
          <w:szCs w:val="24"/>
        </w:rPr>
        <w:t>1、消毒物品</w:t>
      </w:r>
    </w:p>
    <w:p>
      <w:pPr>
        <w:pStyle w:val="41"/>
        <w:spacing w:line="360" w:lineRule="auto"/>
        <w:ind w:firstLine="480"/>
        <w:rPr>
          <w:rFonts w:ascii="宋体" w:hAnsi="宋体"/>
          <w:sz w:val="24"/>
          <w:szCs w:val="24"/>
        </w:rPr>
      </w:pPr>
      <w:r>
        <w:rPr>
          <w:rFonts w:hint="eastAsia" w:ascii="宋体" w:hAnsi="宋体"/>
          <w:sz w:val="24"/>
          <w:szCs w:val="24"/>
        </w:rPr>
        <w:t>消毒器械包标签打印：自定义标签内容（物品名称、炉次炉号，打包者、审核者、灭菌者、灭菌日期、失效日期和唯一表示物品的条码等）。</w:t>
      </w:r>
    </w:p>
    <w:p>
      <w:pPr>
        <w:pStyle w:val="41"/>
        <w:spacing w:line="360" w:lineRule="auto"/>
        <w:ind w:firstLine="480"/>
        <w:rPr>
          <w:rFonts w:ascii="宋体" w:hAnsi="宋体"/>
          <w:sz w:val="24"/>
          <w:szCs w:val="24"/>
        </w:rPr>
      </w:pPr>
      <w:r>
        <w:rPr>
          <w:rFonts w:hint="eastAsia" w:ascii="宋体" w:hAnsi="宋体"/>
          <w:sz w:val="24"/>
          <w:szCs w:val="24"/>
        </w:rPr>
        <w:t>消毒物品库存管理，消毒物品盘点，消毒物品包检测记录，科室申请消毒物品包（包括一次性物品和敷料）。</w:t>
      </w:r>
    </w:p>
    <w:p>
      <w:pPr>
        <w:pStyle w:val="41"/>
        <w:spacing w:line="360" w:lineRule="auto"/>
        <w:ind w:firstLine="480"/>
        <w:rPr>
          <w:rFonts w:ascii="宋体" w:hAnsi="宋体"/>
          <w:sz w:val="24"/>
          <w:szCs w:val="24"/>
        </w:rPr>
      </w:pPr>
      <w:r>
        <w:rPr>
          <w:rFonts w:hint="eastAsia" w:ascii="宋体" w:hAnsi="宋体"/>
          <w:sz w:val="24"/>
          <w:szCs w:val="24"/>
        </w:rPr>
        <w:t>2、物品供应</w:t>
      </w:r>
    </w:p>
    <w:p>
      <w:pPr>
        <w:pStyle w:val="41"/>
        <w:spacing w:line="360" w:lineRule="auto"/>
        <w:ind w:firstLine="480"/>
        <w:rPr>
          <w:rFonts w:ascii="宋体" w:hAnsi="宋体"/>
          <w:sz w:val="24"/>
          <w:szCs w:val="24"/>
        </w:rPr>
      </w:pPr>
      <w:r>
        <w:rPr>
          <w:rFonts w:hint="eastAsia" w:ascii="宋体" w:hAnsi="宋体"/>
          <w:sz w:val="24"/>
          <w:szCs w:val="24"/>
        </w:rPr>
        <w:t>临床科室通过网络提交物品申请，根据科室申请，自动产生供应计划单，经过确认后，发放相应物品。</w:t>
      </w:r>
    </w:p>
    <w:p>
      <w:pPr>
        <w:pStyle w:val="41"/>
        <w:spacing w:line="360" w:lineRule="auto"/>
        <w:ind w:firstLine="480"/>
        <w:rPr>
          <w:rFonts w:ascii="宋体" w:hAnsi="宋体"/>
          <w:sz w:val="24"/>
          <w:szCs w:val="24"/>
        </w:rPr>
      </w:pPr>
      <w:r>
        <w:rPr>
          <w:rFonts w:hint="eastAsia" w:ascii="宋体" w:hAnsi="宋体"/>
          <w:sz w:val="24"/>
          <w:szCs w:val="24"/>
        </w:rPr>
        <w:t>器械/器材管理（入库、报损等）。</w:t>
      </w:r>
    </w:p>
    <w:p>
      <w:pPr>
        <w:pStyle w:val="41"/>
        <w:spacing w:line="360" w:lineRule="auto"/>
        <w:ind w:firstLine="480"/>
        <w:rPr>
          <w:rFonts w:ascii="宋体" w:hAnsi="宋体"/>
          <w:sz w:val="24"/>
          <w:szCs w:val="24"/>
        </w:rPr>
      </w:pPr>
      <w:r>
        <w:rPr>
          <w:rFonts w:hint="eastAsia" w:ascii="宋体" w:hAnsi="宋体"/>
          <w:sz w:val="24"/>
          <w:szCs w:val="24"/>
        </w:rPr>
        <w:t>打印物品出、入库单，发货物品汇总单等。</w:t>
      </w:r>
    </w:p>
    <w:p>
      <w:pPr>
        <w:pStyle w:val="41"/>
        <w:spacing w:line="360" w:lineRule="auto"/>
        <w:ind w:firstLine="480"/>
        <w:rPr>
          <w:rFonts w:ascii="宋体" w:hAnsi="宋体"/>
          <w:sz w:val="24"/>
          <w:szCs w:val="24"/>
        </w:rPr>
      </w:pPr>
      <w:r>
        <w:rPr>
          <w:rFonts w:hint="eastAsia" w:ascii="宋体" w:hAnsi="宋体"/>
          <w:sz w:val="24"/>
          <w:szCs w:val="24"/>
        </w:rPr>
        <w:t>3、一次性物品管理</w:t>
      </w:r>
    </w:p>
    <w:p>
      <w:pPr>
        <w:pStyle w:val="41"/>
        <w:spacing w:line="360" w:lineRule="auto"/>
        <w:ind w:firstLine="480"/>
        <w:rPr>
          <w:rFonts w:ascii="宋体" w:hAnsi="宋体"/>
          <w:sz w:val="24"/>
          <w:szCs w:val="24"/>
        </w:rPr>
      </w:pPr>
      <w:r>
        <w:rPr>
          <w:rFonts w:hint="eastAsia" w:ascii="宋体" w:hAnsi="宋体"/>
          <w:sz w:val="24"/>
          <w:szCs w:val="24"/>
        </w:rPr>
        <w:t>一次性物品入库：记录物品名称、厂家、消毒日期，失效日期，单价和数量等，同时记录该批次物品的条码。</w:t>
      </w:r>
    </w:p>
    <w:p>
      <w:pPr>
        <w:pStyle w:val="41"/>
        <w:spacing w:line="360" w:lineRule="auto"/>
        <w:ind w:firstLine="480"/>
        <w:rPr>
          <w:rFonts w:ascii="宋体" w:hAnsi="宋体"/>
          <w:sz w:val="24"/>
          <w:szCs w:val="24"/>
        </w:rPr>
      </w:pPr>
      <w:r>
        <w:rPr>
          <w:rFonts w:hint="eastAsia" w:ascii="宋体" w:hAnsi="宋体"/>
          <w:sz w:val="24"/>
          <w:szCs w:val="24"/>
        </w:rPr>
        <w:t>一次性物品发放：按不同批次、价格等进行。</w:t>
      </w:r>
    </w:p>
    <w:p>
      <w:pPr>
        <w:pStyle w:val="41"/>
        <w:spacing w:line="360" w:lineRule="auto"/>
        <w:ind w:firstLine="480"/>
        <w:rPr>
          <w:rFonts w:ascii="宋体" w:hAnsi="宋体"/>
          <w:sz w:val="24"/>
          <w:szCs w:val="24"/>
        </w:rPr>
      </w:pPr>
      <w:r>
        <w:rPr>
          <w:rFonts w:hint="eastAsia" w:ascii="宋体" w:hAnsi="宋体"/>
          <w:sz w:val="24"/>
          <w:szCs w:val="24"/>
        </w:rPr>
        <w:t>一次性物品盘点。</w:t>
      </w:r>
    </w:p>
    <w:p>
      <w:pPr>
        <w:pStyle w:val="41"/>
        <w:spacing w:line="360" w:lineRule="auto"/>
        <w:ind w:firstLine="480"/>
        <w:rPr>
          <w:rFonts w:ascii="宋体" w:hAnsi="宋体"/>
          <w:sz w:val="24"/>
          <w:szCs w:val="24"/>
        </w:rPr>
      </w:pPr>
      <w:r>
        <w:rPr>
          <w:rFonts w:hint="eastAsia" w:ascii="宋体" w:hAnsi="宋体"/>
          <w:sz w:val="24"/>
          <w:szCs w:val="24"/>
        </w:rPr>
        <w:t>4、入库管理</w:t>
      </w:r>
    </w:p>
    <w:p>
      <w:pPr>
        <w:pStyle w:val="41"/>
        <w:spacing w:line="360" w:lineRule="auto"/>
        <w:ind w:firstLine="480"/>
        <w:rPr>
          <w:rFonts w:ascii="宋体" w:hAnsi="宋体"/>
          <w:sz w:val="24"/>
          <w:szCs w:val="24"/>
        </w:rPr>
      </w:pPr>
      <w:r>
        <w:rPr>
          <w:rFonts w:hint="eastAsia" w:ascii="宋体" w:hAnsi="宋体"/>
          <w:sz w:val="24"/>
          <w:szCs w:val="24"/>
        </w:rPr>
        <w:t>对入库材料、成品、半成品质量进行检查并登记。</w:t>
      </w:r>
    </w:p>
    <w:p>
      <w:pPr>
        <w:pStyle w:val="41"/>
        <w:spacing w:line="360" w:lineRule="auto"/>
        <w:ind w:firstLine="480"/>
        <w:rPr>
          <w:rFonts w:ascii="宋体" w:hAnsi="宋体"/>
          <w:sz w:val="24"/>
          <w:szCs w:val="24"/>
        </w:rPr>
      </w:pPr>
      <w:r>
        <w:rPr>
          <w:rFonts w:hint="eastAsia" w:ascii="宋体" w:hAnsi="宋体"/>
          <w:sz w:val="24"/>
          <w:szCs w:val="24"/>
        </w:rPr>
        <w:t>原料管理：原材料入库、出库、盘点、报废、消耗管理。</w:t>
      </w:r>
    </w:p>
    <w:p>
      <w:pPr>
        <w:pStyle w:val="41"/>
        <w:spacing w:line="360" w:lineRule="auto"/>
        <w:ind w:firstLine="480"/>
        <w:rPr>
          <w:rFonts w:ascii="宋体" w:hAnsi="宋体"/>
          <w:sz w:val="24"/>
          <w:szCs w:val="24"/>
        </w:rPr>
      </w:pPr>
      <w:r>
        <w:rPr>
          <w:rFonts w:hint="eastAsia" w:ascii="宋体" w:hAnsi="宋体"/>
          <w:sz w:val="24"/>
          <w:szCs w:val="24"/>
        </w:rPr>
        <w:t>代加工品管理：半成品、成品的如库、出库、领用、报废、盘点管理。</w:t>
      </w:r>
    </w:p>
    <w:p>
      <w:pPr>
        <w:pStyle w:val="41"/>
        <w:spacing w:line="360" w:lineRule="auto"/>
        <w:ind w:firstLine="480"/>
        <w:rPr>
          <w:rFonts w:ascii="宋体" w:hAnsi="宋体"/>
          <w:sz w:val="24"/>
          <w:szCs w:val="24"/>
        </w:rPr>
      </w:pPr>
      <w:r>
        <w:rPr>
          <w:rFonts w:hint="eastAsia" w:ascii="宋体" w:hAnsi="宋体"/>
          <w:sz w:val="24"/>
          <w:szCs w:val="24"/>
        </w:rPr>
        <w:t>5、字典维护</w:t>
      </w:r>
    </w:p>
    <w:p>
      <w:pPr>
        <w:pStyle w:val="41"/>
        <w:spacing w:line="360" w:lineRule="auto"/>
        <w:ind w:firstLine="480"/>
        <w:rPr>
          <w:rFonts w:ascii="宋体" w:hAnsi="宋体"/>
          <w:sz w:val="24"/>
          <w:szCs w:val="24"/>
        </w:rPr>
      </w:pPr>
      <w:r>
        <w:rPr>
          <w:rFonts w:hint="eastAsia" w:ascii="宋体" w:hAnsi="宋体"/>
          <w:sz w:val="24"/>
          <w:szCs w:val="24"/>
        </w:rPr>
        <w:t>自定义科室物资字典维护，用户权限管理，用户角色（供应中心护士长、打包员、消毒员、仓库管理员、物品质量监测员、发货员、送货员、回收员、病房护士长和护士、手术室护士长、医疗感染管理专员和成本核算/稽核员等）。</w:t>
      </w:r>
    </w:p>
    <w:p>
      <w:pPr>
        <w:pStyle w:val="41"/>
        <w:spacing w:line="360" w:lineRule="auto"/>
        <w:ind w:firstLine="480"/>
        <w:rPr>
          <w:rFonts w:ascii="宋体" w:hAnsi="宋体"/>
          <w:sz w:val="24"/>
          <w:szCs w:val="24"/>
        </w:rPr>
      </w:pPr>
      <w:r>
        <w:rPr>
          <w:rFonts w:hint="eastAsia" w:ascii="宋体" w:hAnsi="宋体"/>
          <w:sz w:val="24"/>
          <w:szCs w:val="24"/>
        </w:rPr>
        <w:t>6、相关报表</w:t>
      </w:r>
    </w:p>
    <w:p>
      <w:pPr>
        <w:pStyle w:val="41"/>
        <w:spacing w:line="360" w:lineRule="auto"/>
        <w:ind w:firstLine="480"/>
        <w:rPr>
          <w:rFonts w:ascii="宋体" w:hAnsi="宋体"/>
          <w:sz w:val="24"/>
          <w:szCs w:val="24"/>
        </w:rPr>
      </w:pPr>
      <w:r>
        <w:rPr>
          <w:rFonts w:hint="eastAsia" w:ascii="宋体" w:hAnsi="宋体"/>
          <w:sz w:val="24"/>
          <w:szCs w:val="24"/>
        </w:rPr>
        <w:t>自定义各类报表：库存管理、成本核算与统计报表、各科室物品使用成本稽核月报表等</w:t>
      </w:r>
    </w:p>
    <w:p>
      <w:pPr>
        <w:pStyle w:val="41"/>
        <w:spacing w:line="360" w:lineRule="auto"/>
        <w:ind w:firstLine="480"/>
        <w:rPr>
          <w:rFonts w:ascii="宋体" w:hAnsi="宋体"/>
          <w:sz w:val="24"/>
          <w:szCs w:val="24"/>
        </w:rPr>
      </w:pPr>
      <w:r>
        <w:rPr>
          <w:rFonts w:hint="eastAsia" w:ascii="宋体" w:hAnsi="宋体"/>
          <w:sz w:val="24"/>
          <w:szCs w:val="24"/>
        </w:rPr>
        <w:t>7、帐目管理</w:t>
      </w:r>
    </w:p>
    <w:p>
      <w:pPr>
        <w:pStyle w:val="41"/>
        <w:spacing w:line="360" w:lineRule="auto"/>
        <w:ind w:firstLine="480"/>
        <w:rPr>
          <w:rFonts w:ascii="宋体" w:hAnsi="宋体"/>
          <w:sz w:val="24"/>
          <w:szCs w:val="24"/>
        </w:rPr>
      </w:pPr>
      <w:r>
        <w:rPr>
          <w:rFonts w:hint="eastAsia" w:ascii="宋体" w:hAnsi="宋体"/>
          <w:sz w:val="24"/>
          <w:szCs w:val="24"/>
        </w:rPr>
        <w:t>计算各科室消毒费用、材料消耗费用等纳入成本核算系统。</w:t>
      </w:r>
    </w:p>
    <w:p>
      <w:pPr>
        <w:pStyle w:val="3"/>
        <w:numPr>
          <w:ilvl w:val="1"/>
          <w:numId w:val="7"/>
        </w:numPr>
        <w:spacing w:line="360" w:lineRule="auto"/>
        <w:ind w:left="567"/>
        <w:jc w:val="both"/>
        <w:rPr>
          <w:rFonts w:ascii="宋体" w:hAnsi="宋体" w:eastAsia="宋体"/>
          <w:sz w:val="24"/>
          <w:szCs w:val="24"/>
        </w:rPr>
      </w:pPr>
      <w:r>
        <w:rPr>
          <w:rFonts w:hint="eastAsia" w:ascii="宋体" w:hAnsi="宋体" w:eastAsia="宋体"/>
          <w:sz w:val="24"/>
          <w:szCs w:val="24"/>
        </w:rPr>
        <w:t>综合查询与分析系统（综合查询及决策支持、综合查询系统）</w:t>
      </w:r>
    </w:p>
    <w:p>
      <w:pPr>
        <w:pStyle w:val="41"/>
        <w:spacing w:line="360" w:lineRule="auto"/>
        <w:ind w:firstLine="480"/>
        <w:rPr>
          <w:rFonts w:ascii="宋体" w:hAnsi="宋体"/>
          <w:sz w:val="24"/>
          <w:szCs w:val="24"/>
        </w:rPr>
      </w:pPr>
      <w:r>
        <w:rPr>
          <w:rFonts w:hint="eastAsia" w:ascii="宋体" w:hAnsi="宋体"/>
          <w:sz w:val="24"/>
          <w:szCs w:val="24"/>
        </w:rPr>
        <w:t>综合查询与分析系统从医院信息系统中加工处理出有关医院管理的医、教、研和人、财、物分析决策信息，以便为院长及各级管理者决策提供依据。</w:t>
      </w:r>
    </w:p>
    <w:p>
      <w:pPr>
        <w:pStyle w:val="41"/>
        <w:spacing w:line="360" w:lineRule="auto"/>
        <w:ind w:firstLine="480"/>
        <w:rPr>
          <w:rFonts w:ascii="宋体" w:hAnsi="宋体"/>
          <w:sz w:val="24"/>
          <w:szCs w:val="24"/>
        </w:rPr>
      </w:pPr>
      <w:r>
        <w:rPr>
          <w:rFonts w:hint="eastAsia" w:ascii="宋体" w:hAnsi="宋体"/>
          <w:sz w:val="24"/>
          <w:szCs w:val="24"/>
        </w:rPr>
        <w:t>自定义查询页面设计平台。查询权限设置。各种所需数据的统计。根据查询用户的权限查阅医院运行的信息和数据。临床医疗统计分析信息查询，临床医疗统计分析信息查询（含日门诊量、床位利用率等），医院各科室收支情况查询，医院各科室收支情况分析查询，财务管理统计、收支执行情况和科室核算分配信息，药品情况查询，医院药品出入库情况分析查询，药品会计核算和统计分析信息，各科工作量查询，住院病人情况查询，后勤保障物资供应情况查询，对医生、护士基本情况查询、业务状态查询、轮岗情况查询等查询方式，对各种数据可以以报表形式显示，且可以直方图、饼图、线型图等直观的方式展示，支持各种Excel文件的方式导出。</w:t>
      </w:r>
    </w:p>
    <w:p>
      <w:pPr>
        <w:pStyle w:val="41"/>
        <w:spacing w:line="360" w:lineRule="auto"/>
        <w:ind w:firstLine="480"/>
        <w:rPr>
          <w:rFonts w:ascii="宋体" w:hAnsi="宋体"/>
          <w:sz w:val="24"/>
          <w:szCs w:val="24"/>
        </w:rPr>
      </w:pPr>
      <w:r>
        <w:rPr>
          <w:rFonts w:hint="eastAsia" w:ascii="宋体" w:hAnsi="宋体"/>
          <w:sz w:val="24"/>
          <w:szCs w:val="24"/>
        </w:rPr>
        <w:t>综合查询与分析系统的基本功能：</w:t>
      </w:r>
    </w:p>
    <w:p>
      <w:pPr>
        <w:pStyle w:val="41"/>
        <w:spacing w:line="360" w:lineRule="auto"/>
        <w:ind w:firstLine="480"/>
        <w:rPr>
          <w:rFonts w:ascii="宋体" w:hAnsi="宋体"/>
          <w:sz w:val="24"/>
          <w:szCs w:val="24"/>
        </w:rPr>
      </w:pPr>
      <w:r>
        <w:rPr>
          <w:rFonts w:hint="eastAsia" w:ascii="宋体" w:hAnsi="宋体"/>
          <w:sz w:val="24"/>
          <w:szCs w:val="24"/>
        </w:rPr>
        <w:t>1．临床医疗统计分析信息。</w:t>
      </w:r>
    </w:p>
    <w:p>
      <w:pPr>
        <w:pStyle w:val="41"/>
        <w:spacing w:line="360" w:lineRule="auto"/>
        <w:ind w:firstLine="480"/>
        <w:rPr>
          <w:rFonts w:ascii="宋体" w:hAnsi="宋体"/>
          <w:sz w:val="24"/>
          <w:szCs w:val="24"/>
        </w:rPr>
      </w:pPr>
      <w:r>
        <w:rPr>
          <w:rFonts w:hint="eastAsia" w:ascii="宋体" w:hAnsi="宋体"/>
          <w:sz w:val="24"/>
          <w:szCs w:val="24"/>
        </w:rPr>
        <w:t>2．医院财务管理分析、统计、收支执行情况和科室核算分配信息。</w:t>
      </w:r>
    </w:p>
    <w:p>
      <w:pPr>
        <w:pStyle w:val="41"/>
        <w:spacing w:line="360" w:lineRule="auto"/>
        <w:ind w:firstLine="480"/>
        <w:rPr>
          <w:rFonts w:ascii="宋体" w:hAnsi="宋体"/>
          <w:sz w:val="24"/>
          <w:szCs w:val="24"/>
        </w:rPr>
      </w:pPr>
      <w:r>
        <w:rPr>
          <w:rFonts w:hint="eastAsia" w:ascii="宋体" w:hAnsi="宋体"/>
          <w:sz w:val="24"/>
          <w:szCs w:val="24"/>
        </w:rPr>
        <w:t>3．医院药品进出库额管理，药品会计核算和统计分析。</w:t>
      </w:r>
    </w:p>
    <w:p>
      <w:pPr>
        <w:pStyle w:val="41"/>
        <w:spacing w:line="360" w:lineRule="auto"/>
        <w:ind w:firstLine="480"/>
        <w:rPr>
          <w:rFonts w:ascii="宋体" w:hAnsi="宋体"/>
          <w:sz w:val="24"/>
          <w:szCs w:val="24"/>
        </w:rPr>
      </w:pPr>
      <w:r>
        <w:rPr>
          <w:rFonts w:hint="eastAsia" w:ascii="宋体" w:hAnsi="宋体"/>
          <w:sz w:val="24"/>
          <w:szCs w:val="24"/>
        </w:rPr>
        <w:t>4．重要仪器设备使用效率和完好率信息。</w:t>
      </w:r>
    </w:p>
    <w:p>
      <w:pPr>
        <w:pStyle w:val="41"/>
        <w:spacing w:line="360" w:lineRule="auto"/>
        <w:ind w:firstLine="480"/>
        <w:rPr>
          <w:rFonts w:ascii="宋体" w:hAnsi="宋体"/>
          <w:sz w:val="24"/>
          <w:szCs w:val="24"/>
        </w:rPr>
      </w:pPr>
      <w:r>
        <w:rPr>
          <w:rFonts w:hint="eastAsia" w:ascii="宋体" w:hAnsi="宋体"/>
          <w:sz w:val="24"/>
          <w:szCs w:val="24"/>
        </w:rPr>
        <w:t>5．后勤保障物资供应情况和经济核算。</w:t>
      </w:r>
    </w:p>
    <w:p>
      <w:pPr>
        <w:pStyle w:val="41"/>
        <w:spacing w:line="360" w:lineRule="auto"/>
        <w:ind w:firstLine="480"/>
        <w:rPr>
          <w:rFonts w:ascii="宋体" w:hAnsi="宋体"/>
          <w:sz w:val="24"/>
          <w:szCs w:val="24"/>
        </w:rPr>
      </w:pPr>
      <w:r>
        <w:rPr>
          <w:rFonts w:hint="eastAsia" w:ascii="宋体" w:hAnsi="宋体"/>
          <w:sz w:val="24"/>
          <w:szCs w:val="24"/>
        </w:rPr>
        <w:t>6．医务、护理管理质量和分析信息。</w:t>
      </w:r>
    </w:p>
    <w:p>
      <w:pPr>
        <w:pStyle w:val="41"/>
        <w:spacing w:line="360" w:lineRule="auto"/>
        <w:ind w:firstLine="480"/>
        <w:rPr>
          <w:rFonts w:ascii="宋体" w:hAnsi="宋体"/>
          <w:sz w:val="24"/>
          <w:szCs w:val="24"/>
        </w:rPr>
      </w:pPr>
      <w:r>
        <w:rPr>
          <w:rFonts w:hint="eastAsia" w:ascii="宋体" w:hAnsi="宋体"/>
          <w:sz w:val="24"/>
          <w:szCs w:val="24"/>
        </w:rPr>
        <w:t>7．教学、科研管理有关决策分析信息。</w:t>
      </w:r>
    </w:p>
    <w:p>
      <w:pPr>
        <w:pStyle w:val="41"/>
        <w:spacing w:line="360" w:lineRule="auto"/>
        <w:ind w:firstLine="480"/>
        <w:rPr>
          <w:rFonts w:ascii="宋体" w:hAnsi="宋体"/>
          <w:sz w:val="24"/>
          <w:szCs w:val="24"/>
        </w:rPr>
      </w:pPr>
      <w:r>
        <w:rPr>
          <w:rFonts w:hint="eastAsia" w:ascii="宋体" w:hAnsi="宋体"/>
          <w:sz w:val="24"/>
          <w:szCs w:val="24"/>
        </w:rPr>
        <w:t>8．各级各类卫生技术人员和其他技术人员总额、比例、分布、相点、使用情况、考勤等分析信息。</w:t>
      </w:r>
    </w:p>
    <w:p>
      <w:pPr>
        <w:pStyle w:val="41"/>
        <w:spacing w:line="360" w:lineRule="auto"/>
        <w:ind w:firstLine="480"/>
        <w:rPr>
          <w:rFonts w:ascii="宋体" w:hAnsi="宋体"/>
          <w:sz w:val="24"/>
          <w:szCs w:val="24"/>
        </w:rPr>
      </w:pPr>
      <w:r>
        <w:rPr>
          <w:rFonts w:hint="eastAsia" w:ascii="宋体" w:hAnsi="宋体"/>
          <w:sz w:val="24"/>
          <w:szCs w:val="24"/>
        </w:rPr>
        <w:t>9．科室设置、重点学科、医疗水平有关决策信息。</w:t>
      </w:r>
    </w:p>
    <w:p>
      <w:pPr>
        <w:pStyle w:val="41"/>
        <w:spacing w:line="360" w:lineRule="auto"/>
        <w:ind w:firstLine="480"/>
        <w:rPr>
          <w:rFonts w:ascii="宋体" w:hAnsi="宋体"/>
          <w:sz w:val="24"/>
          <w:szCs w:val="24"/>
        </w:rPr>
      </w:pPr>
      <w:r>
        <w:rPr>
          <w:rFonts w:hint="eastAsia" w:ascii="宋体" w:hAnsi="宋体"/>
          <w:sz w:val="24"/>
          <w:szCs w:val="24"/>
        </w:rPr>
        <w:t>10，学术交流、国际交往有关信息。</w:t>
      </w:r>
    </w:p>
    <w:p>
      <w:pPr>
        <w:pStyle w:val="41"/>
        <w:spacing w:line="360" w:lineRule="auto"/>
        <w:ind w:firstLine="480"/>
        <w:rPr>
          <w:rFonts w:ascii="宋体" w:hAnsi="宋体"/>
          <w:sz w:val="24"/>
          <w:szCs w:val="24"/>
        </w:rPr>
      </w:pPr>
      <w:r>
        <w:rPr>
          <w:rFonts w:hint="eastAsia" w:ascii="宋体" w:hAnsi="宋体"/>
          <w:sz w:val="24"/>
          <w:szCs w:val="24"/>
        </w:rPr>
        <w:t>11．门诊挂号统计、收费分项结算、科室核算信息及门诊月报。</w:t>
      </w:r>
    </w:p>
    <w:p>
      <w:pPr>
        <w:pStyle w:val="41"/>
        <w:spacing w:line="360" w:lineRule="auto"/>
        <w:ind w:firstLine="480"/>
        <w:rPr>
          <w:rFonts w:ascii="宋体" w:hAnsi="宋体"/>
          <w:sz w:val="24"/>
          <w:szCs w:val="24"/>
        </w:rPr>
      </w:pPr>
      <w:r>
        <w:rPr>
          <w:rFonts w:hint="eastAsia" w:ascii="宋体" w:hAnsi="宋体"/>
          <w:sz w:val="24"/>
          <w:szCs w:val="24"/>
        </w:rPr>
        <w:t>12．住院收费分项核算、各科月核算、患者费用查询、病人分类统计信息。</w:t>
      </w:r>
    </w:p>
    <w:p>
      <w:pPr>
        <w:pStyle w:val="41"/>
        <w:spacing w:line="360" w:lineRule="auto"/>
        <w:ind w:firstLine="480"/>
        <w:rPr>
          <w:rFonts w:ascii="宋体" w:hAnsi="宋体"/>
          <w:sz w:val="24"/>
          <w:szCs w:val="24"/>
        </w:rPr>
      </w:pPr>
      <w:r>
        <w:rPr>
          <w:rFonts w:hint="eastAsia" w:ascii="宋体" w:hAnsi="宋体"/>
          <w:sz w:val="24"/>
          <w:szCs w:val="24"/>
        </w:rPr>
        <w:t>13．医院社会及经济效益年报信息。</w:t>
      </w:r>
    </w:p>
    <w:p>
      <w:pPr>
        <w:pStyle w:val="41"/>
        <w:spacing w:line="360" w:lineRule="auto"/>
        <w:ind w:firstLine="480"/>
        <w:rPr>
          <w:rFonts w:ascii="宋体" w:hAnsi="宋体"/>
          <w:sz w:val="24"/>
          <w:szCs w:val="24"/>
        </w:rPr>
      </w:pPr>
      <w:r>
        <w:rPr>
          <w:rFonts w:hint="eastAsia" w:ascii="宋体" w:hAnsi="宋体"/>
          <w:sz w:val="24"/>
          <w:szCs w:val="24"/>
        </w:rPr>
        <w:t>14．医技情况报表、医院工作指标、医保费用统计信息。</w:t>
      </w:r>
    </w:p>
    <w:p>
      <w:pPr>
        <w:pStyle w:val="3"/>
        <w:numPr>
          <w:ilvl w:val="1"/>
          <w:numId w:val="7"/>
        </w:numPr>
        <w:spacing w:line="360" w:lineRule="auto"/>
        <w:ind w:left="567"/>
        <w:jc w:val="both"/>
        <w:rPr>
          <w:rFonts w:ascii="宋体" w:hAnsi="宋体" w:eastAsia="宋体"/>
          <w:sz w:val="24"/>
          <w:szCs w:val="24"/>
        </w:rPr>
      </w:pPr>
      <w:bookmarkStart w:id="121" w:name="_Toc8490"/>
      <w:r>
        <w:rPr>
          <w:rFonts w:hint="eastAsia" w:ascii="宋体" w:hAnsi="宋体" w:eastAsia="宋体"/>
          <w:sz w:val="24"/>
          <w:szCs w:val="24"/>
        </w:rPr>
        <w:t>就诊卡管理系统</w:t>
      </w:r>
      <w:bookmarkEnd w:id="121"/>
    </w:p>
    <w:p>
      <w:pPr>
        <w:pStyle w:val="41"/>
        <w:spacing w:line="360" w:lineRule="auto"/>
        <w:ind w:firstLine="480"/>
        <w:rPr>
          <w:rFonts w:ascii="宋体" w:hAnsi="宋体"/>
          <w:sz w:val="24"/>
          <w:szCs w:val="24"/>
        </w:rPr>
      </w:pPr>
      <w:r>
        <w:rPr>
          <w:rFonts w:hint="eastAsia" w:ascii="宋体" w:hAnsi="宋体"/>
          <w:sz w:val="24"/>
          <w:szCs w:val="24"/>
        </w:rPr>
        <w:t>建立统一的信息库来对病人身份标识施行一卡通管理，能够进行集中的卡证管理。</w:t>
      </w:r>
    </w:p>
    <w:p>
      <w:pPr>
        <w:pStyle w:val="41"/>
        <w:spacing w:line="360" w:lineRule="auto"/>
        <w:ind w:firstLine="480"/>
        <w:rPr>
          <w:rFonts w:ascii="宋体" w:hAnsi="宋体"/>
          <w:sz w:val="24"/>
          <w:szCs w:val="24"/>
        </w:rPr>
      </w:pPr>
      <w:r>
        <w:rPr>
          <w:rFonts w:hint="eastAsia" w:ascii="宋体" w:hAnsi="宋体"/>
          <w:sz w:val="24"/>
          <w:szCs w:val="24"/>
        </w:rPr>
        <w:t>支持与电子社保卡和电子健康卡对接。</w:t>
      </w:r>
    </w:p>
    <w:p>
      <w:pPr>
        <w:pStyle w:val="41"/>
        <w:spacing w:line="360" w:lineRule="auto"/>
        <w:ind w:firstLine="480"/>
        <w:rPr>
          <w:rFonts w:ascii="宋体" w:hAnsi="宋体"/>
          <w:sz w:val="24"/>
          <w:szCs w:val="24"/>
        </w:rPr>
      </w:pPr>
      <w:r>
        <w:rPr>
          <w:rFonts w:hint="eastAsia" w:ascii="宋体" w:hAnsi="宋体"/>
          <w:sz w:val="24"/>
          <w:szCs w:val="24"/>
        </w:rPr>
        <w:t>系统支持磁卡、IC卡、条码等技术及卡管理功能。实现就诊人员身份与卡统一管理，为每个新建病历的就诊人员建立一个包含就诊人员基本信息的就诊人员主索引，患者在门诊的挂号、医生工作站、门诊收费、取药、LIS、PACS，以及住院登记、病人自助费用查询、出院结算等所有相关医疗服务的操作和查询，一次录入，共享使用。</w:t>
      </w:r>
    </w:p>
    <w:p>
      <w:pPr>
        <w:pStyle w:val="41"/>
        <w:spacing w:line="360" w:lineRule="auto"/>
        <w:ind w:firstLine="480"/>
        <w:rPr>
          <w:rFonts w:ascii="宋体" w:hAnsi="宋体"/>
          <w:sz w:val="24"/>
          <w:szCs w:val="24"/>
        </w:rPr>
      </w:pPr>
      <w:r>
        <w:rPr>
          <w:rFonts w:hint="eastAsia" w:ascii="宋体" w:hAnsi="宋体"/>
          <w:sz w:val="24"/>
          <w:szCs w:val="24"/>
        </w:rPr>
        <w:t>卡管理包括建卡管理，就诊者信息录入、修改；就诊卡管理（发卡、挂失、换卡、补卡、卡合并、信息补录等功能）；保证就诊者ID的唯一性，与住院号、医保号等进行关联；建立就诊者主索引，允许更新就诊者主索引信息。</w:t>
      </w:r>
    </w:p>
    <w:p>
      <w:pPr>
        <w:pStyle w:val="41"/>
        <w:spacing w:line="360" w:lineRule="auto"/>
        <w:ind w:firstLine="480"/>
        <w:rPr>
          <w:rFonts w:ascii="宋体" w:hAnsi="宋体"/>
          <w:sz w:val="24"/>
          <w:szCs w:val="24"/>
        </w:rPr>
      </w:pPr>
      <w:r>
        <w:rPr>
          <w:rFonts w:hint="eastAsia" w:ascii="宋体" w:hAnsi="宋体"/>
          <w:sz w:val="24"/>
          <w:szCs w:val="24"/>
        </w:rPr>
        <w:t>支持预交金管理，卡账户管理，含预交、充值、扣款、退费等功能。系统支持门急诊预交金方式，支持预交金冻结功能。医院可以根据情况择时启用。</w:t>
      </w:r>
    </w:p>
    <w:p>
      <w:pPr>
        <w:pStyle w:val="41"/>
        <w:spacing w:line="360" w:lineRule="auto"/>
        <w:ind w:firstLine="480"/>
        <w:rPr>
          <w:rFonts w:ascii="宋体" w:hAnsi="宋体"/>
          <w:sz w:val="24"/>
          <w:szCs w:val="24"/>
        </w:rPr>
      </w:pPr>
      <w:r>
        <w:rPr>
          <w:rFonts w:hint="eastAsia" w:ascii="宋体" w:hAnsi="宋体"/>
          <w:sz w:val="24"/>
          <w:szCs w:val="24"/>
        </w:rPr>
        <w:t>支持银医卡（银联卡+诊疗卡）模式，通过与指定银行接口实现具有银联卡功能的诊疗卡。</w:t>
      </w:r>
    </w:p>
    <w:p>
      <w:pPr>
        <w:pStyle w:val="41"/>
        <w:spacing w:line="360" w:lineRule="auto"/>
        <w:ind w:firstLine="480"/>
        <w:rPr>
          <w:rFonts w:ascii="宋体" w:hAnsi="宋体"/>
          <w:sz w:val="24"/>
          <w:szCs w:val="24"/>
        </w:rPr>
      </w:pPr>
    </w:p>
    <w:p>
      <w:pPr>
        <w:pStyle w:val="41"/>
        <w:spacing w:line="360" w:lineRule="auto"/>
        <w:ind w:firstLine="480"/>
        <w:rPr>
          <w:rFonts w:ascii="宋体" w:hAnsi="宋体"/>
          <w:sz w:val="24"/>
          <w:szCs w:val="24"/>
        </w:rPr>
      </w:pPr>
    </w:p>
    <w:p>
      <w:pPr>
        <w:pStyle w:val="41"/>
        <w:spacing w:line="360" w:lineRule="auto"/>
        <w:ind w:firstLine="480"/>
        <w:rPr>
          <w:rFonts w:ascii="宋体" w:hAnsi="宋体"/>
          <w:sz w:val="24"/>
          <w:szCs w:val="24"/>
        </w:rPr>
      </w:pPr>
    </w:p>
    <w:p>
      <w:pPr>
        <w:widowControl/>
        <w:spacing w:line="360" w:lineRule="auto"/>
        <w:jc w:val="left"/>
        <w:rPr>
          <w:rFonts w:ascii="宋体" w:hAnsi="宋体"/>
          <w:sz w:val="24"/>
          <w:szCs w:val="24"/>
        </w:rPr>
      </w:pPr>
      <w:bookmarkStart w:id="122" w:name="_Toc1161"/>
      <w:r>
        <w:rPr>
          <w:rFonts w:ascii="宋体" w:hAnsi="宋体"/>
          <w:sz w:val="24"/>
          <w:szCs w:val="24"/>
        </w:rPr>
        <w:br w:type="page"/>
      </w:r>
    </w:p>
    <w:p>
      <w:pPr>
        <w:pStyle w:val="2"/>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硬件设备总体技术需求</w:t>
      </w:r>
    </w:p>
    <w:p>
      <w:pPr>
        <w:pStyle w:val="3"/>
        <w:numPr>
          <w:ilvl w:val="1"/>
          <w:numId w:val="7"/>
        </w:numPr>
        <w:spacing w:line="360" w:lineRule="auto"/>
        <w:jc w:val="both"/>
        <w:rPr>
          <w:rFonts w:ascii="宋体" w:hAnsi="宋体" w:eastAsia="宋体"/>
          <w:sz w:val="24"/>
          <w:szCs w:val="24"/>
        </w:rPr>
      </w:pPr>
      <w:r>
        <w:rPr>
          <w:rFonts w:hint="eastAsia" w:ascii="宋体" w:hAnsi="宋体" w:eastAsia="宋体"/>
          <w:sz w:val="24"/>
          <w:szCs w:val="24"/>
        </w:rPr>
        <w:t>项目背景</w:t>
      </w:r>
      <w:bookmarkEnd w:id="122"/>
    </w:p>
    <w:p>
      <w:pPr>
        <w:spacing w:line="360" w:lineRule="auto"/>
        <w:ind w:firstLine="480" w:firstLineChars="200"/>
        <w:rPr>
          <w:rFonts w:ascii="宋体" w:hAnsi="宋体"/>
          <w:sz w:val="24"/>
          <w:szCs w:val="24"/>
        </w:rPr>
      </w:pPr>
      <w:r>
        <w:rPr>
          <w:rFonts w:hint="eastAsia" w:ascii="宋体" w:hAnsi="宋体"/>
          <w:sz w:val="24"/>
          <w:szCs w:val="24"/>
        </w:rPr>
        <w:t>随着信息技术的快速发展，医院正加速实施信息化业务平台的整体建设，以提高医院的服务水平和核心竞争力，医院信息化建设已经取得了显著成效。但目前医院硬件设施无法满足当前业务的运行需要，硬件资源严重不足，急需进行扩容，提升医院信息化基础设施的服务能力，更好的为医院业务发展提供支撑。</w:t>
      </w:r>
    </w:p>
    <w:p>
      <w:pPr>
        <w:spacing w:line="360" w:lineRule="auto"/>
        <w:ind w:firstLine="480" w:firstLineChars="200"/>
        <w:rPr>
          <w:rFonts w:ascii="宋体" w:hAnsi="宋体"/>
          <w:sz w:val="24"/>
          <w:szCs w:val="24"/>
        </w:rPr>
      </w:pPr>
      <w:r>
        <w:rPr>
          <w:rFonts w:hint="eastAsia" w:ascii="宋体" w:hAnsi="宋体"/>
          <w:sz w:val="24"/>
          <w:szCs w:val="24"/>
        </w:rPr>
        <w:t>医院的信息化基础设施建设，要从医院实际需求出发，结合近期和长期发展目标，要站在顶层设计的高度考虑，坚持统一规划，坚持标准化、先进性、稳定可靠、可扩展、易管理等设计原则，进行科学严谨的设计部署。</w:t>
      </w:r>
    </w:p>
    <w:p>
      <w:pPr>
        <w:keepNext/>
        <w:keepLines/>
        <w:numPr>
          <w:ilvl w:val="1"/>
          <w:numId w:val="7"/>
        </w:numPr>
        <w:spacing w:before="260" w:after="260" w:line="360" w:lineRule="auto"/>
        <w:outlineLvl w:val="1"/>
        <w:rPr>
          <w:rFonts w:ascii="宋体" w:hAnsi="宋体"/>
          <w:b/>
          <w:bCs/>
          <w:sz w:val="24"/>
          <w:szCs w:val="24"/>
        </w:rPr>
      </w:pPr>
      <w:bookmarkStart w:id="123" w:name="_Toc6671"/>
      <w:r>
        <w:rPr>
          <w:rFonts w:hint="eastAsia" w:ascii="宋体" w:hAnsi="宋体"/>
          <w:b/>
          <w:bCs/>
          <w:sz w:val="24"/>
          <w:szCs w:val="24"/>
        </w:rPr>
        <w:t>项目总体要求</w:t>
      </w:r>
      <w:bookmarkEnd w:id="123"/>
    </w:p>
    <w:p>
      <w:pPr>
        <w:spacing w:line="360" w:lineRule="auto"/>
        <w:ind w:firstLine="480" w:firstLineChars="200"/>
        <w:rPr>
          <w:rFonts w:ascii="宋体" w:hAnsi="宋体"/>
          <w:sz w:val="24"/>
          <w:szCs w:val="24"/>
        </w:rPr>
      </w:pPr>
      <w:r>
        <w:rPr>
          <w:rFonts w:hint="eastAsia" w:ascii="宋体" w:hAnsi="宋体"/>
          <w:sz w:val="24"/>
          <w:szCs w:val="24"/>
        </w:rPr>
        <w:t>1.本项目是系统工程，中标供应商除负责新设备实施到位直至交付使用外，还需负责扩容的设备与原有设备进行系统集成，并重新调试医院现有硬件设备，确保新旧设备互连互通，确保扩容后所有设备能够稳定运行。</w:t>
      </w:r>
    </w:p>
    <w:p>
      <w:pPr>
        <w:spacing w:line="360" w:lineRule="auto"/>
        <w:ind w:firstLine="480" w:firstLineChars="200"/>
        <w:rPr>
          <w:rFonts w:ascii="宋体" w:hAnsi="宋体"/>
          <w:sz w:val="24"/>
          <w:szCs w:val="24"/>
        </w:rPr>
      </w:pPr>
      <w:r>
        <w:rPr>
          <w:rFonts w:hint="eastAsia" w:ascii="宋体" w:hAnsi="宋体"/>
          <w:sz w:val="24"/>
          <w:szCs w:val="24"/>
        </w:rPr>
        <w:t>3.在项目进行中及维保期间，当招标方有系统整合时，中标供应商须派技术人员进行现场保障、设备调试，保证设备在新的系统中正常运行。</w:t>
      </w:r>
    </w:p>
    <w:p>
      <w:pPr>
        <w:spacing w:line="360" w:lineRule="auto"/>
        <w:ind w:firstLine="480" w:firstLineChars="200"/>
        <w:rPr>
          <w:rFonts w:ascii="宋体" w:hAnsi="宋体"/>
          <w:sz w:val="24"/>
          <w:szCs w:val="24"/>
        </w:rPr>
      </w:pPr>
      <w:r>
        <w:rPr>
          <w:rFonts w:hint="eastAsia" w:ascii="宋体" w:hAnsi="宋体"/>
          <w:sz w:val="24"/>
          <w:szCs w:val="24"/>
        </w:rPr>
        <w:t>4.中标供应商提供的设备(包括配件)必须是厂商原装的、全新的，型号、性能指标符合国家相关3C标准及招标文件提出的有关技术、质量、安全标准，序列号可查。</w:t>
      </w:r>
    </w:p>
    <w:p>
      <w:pPr>
        <w:spacing w:line="360" w:lineRule="auto"/>
        <w:ind w:firstLine="480" w:firstLineChars="200"/>
        <w:rPr>
          <w:rFonts w:ascii="宋体" w:hAnsi="宋体"/>
          <w:sz w:val="24"/>
          <w:szCs w:val="24"/>
        </w:rPr>
      </w:pPr>
      <w:r>
        <w:rPr>
          <w:rFonts w:hint="eastAsia" w:ascii="宋体" w:hAnsi="宋体"/>
          <w:sz w:val="24"/>
          <w:szCs w:val="24"/>
        </w:rPr>
        <w:t>5.所有设备在开箱检验时必须完好，无破损，配置与装箱单相符。数量、质量及性能不能低于招标文件中提出的要求。</w:t>
      </w:r>
    </w:p>
    <w:p>
      <w:pPr>
        <w:spacing w:line="360" w:lineRule="auto"/>
        <w:ind w:firstLine="480" w:firstLineChars="200"/>
        <w:rPr>
          <w:rFonts w:ascii="宋体" w:hAnsi="宋体"/>
          <w:sz w:val="24"/>
          <w:szCs w:val="24"/>
        </w:rPr>
      </w:pPr>
      <w:r>
        <w:rPr>
          <w:rFonts w:hint="eastAsia" w:ascii="宋体" w:hAnsi="宋体"/>
          <w:sz w:val="24"/>
          <w:szCs w:val="24"/>
        </w:rPr>
        <w:t>6.设备外观清洁，标记编号以及盘面显示等字体清晰，明确。铭牌、使用指示、警告指标就以中文或英文及易懂的通用符号来表示；应准确无误地表明设备之型号、规格、原厂的生产或出厂日期。</w:t>
      </w:r>
    </w:p>
    <w:p>
      <w:pPr>
        <w:spacing w:line="360" w:lineRule="auto"/>
        <w:ind w:firstLine="480" w:firstLineChars="200"/>
        <w:rPr>
          <w:rFonts w:ascii="宋体" w:hAnsi="宋体"/>
          <w:sz w:val="24"/>
          <w:szCs w:val="24"/>
        </w:rPr>
      </w:pPr>
      <w:r>
        <w:rPr>
          <w:rFonts w:hint="eastAsia" w:ascii="宋体" w:hAnsi="宋体"/>
          <w:sz w:val="24"/>
          <w:szCs w:val="24"/>
        </w:rPr>
        <w:t>7.对于影响设备正常工作的必要组成部分，无论在技术规范中指出与否，中标供应商都应提供并在投标文件中明确列出。</w:t>
      </w:r>
    </w:p>
    <w:p>
      <w:pPr>
        <w:spacing w:line="360" w:lineRule="auto"/>
        <w:ind w:firstLine="480" w:firstLineChars="200"/>
        <w:rPr>
          <w:rFonts w:ascii="宋体" w:hAnsi="宋体"/>
          <w:sz w:val="24"/>
          <w:szCs w:val="24"/>
        </w:rPr>
      </w:pPr>
      <w:r>
        <w:rPr>
          <w:rFonts w:hint="eastAsia" w:ascii="宋体" w:hAnsi="宋体"/>
          <w:sz w:val="24"/>
          <w:szCs w:val="24"/>
        </w:rPr>
        <w:t>8.中标供应商按设计要求完成系统的设备（包括主设备、电源、接地等及为满足项目所必须的辅助设备和材料）的提供、运输、安装、接线、调试、试运行、开通、培训及售后服务等工作，直至验收交付使用。</w:t>
      </w:r>
    </w:p>
    <w:p>
      <w:pPr>
        <w:spacing w:line="360" w:lineRule="auto"/>
        <w:ind w:firstLine="480" w:firstLineChars="200"/>
        <w:rPr>
          <w:rFonts w:ascii="宋体" w:hAnsi="宋体"/>
          <w:sz w:val="24"/>
          <w:szCs w:val="24"/>
        </w:rPr>
      </w:pPr>
      <w:r>
        <w:rPr>
          <w:rFonts w:hint="eastAsia" w:ascii="宋体" w:hAnsi="宋体"/>
          <w:sz w:val="24"/>
          <w:szCs w:val="24"/>
        </w:rPr>
        <w:t>9.此项目为整体集成项目，方案和报价应该包含扩容涉及的所有硬件授权及设备。</w:t>
      </w:r>
    </w:p>
    <w:p>
      <w:pPr>
        <w:keepNext/>
        <w:keepLines/>
        <w:numPr>
          <w:ilvl w:val="1"/>
          <w:numId w:val="7"/>
        </w:numPr>
        <w:spacing w:before="260" w:after="260" w:line="360" w:lineRule="auto"/>
        <w:outlineLvl w:val="1"/>
        <w:rPr>
          <w:rFonts w:ascii="宋体" w:hAnsi="宋体"/>
          <w:b/>
          <w:bCs/>
          <w:sz w:val="24"/>
          <w:szCs w:val="24"/>
        </w:rPr>
      </w:pPr>
      <w:bookmarkStart w:id="124" w:name="_Toc17798"/>
      <w:r>
        <w:rPr>
          <w:rFonts w:hint="eastAsia" w:ascii="宋体" w:hAnsi="宋体"/>
          <w:b/>
          <w:bCs/>
          <w:sz w:val="24"/>
          <w:szCs w:val="24"/>
        </w:rPr>
        <w:t>项目技术服务要求</w:t>
      </w:r>
      <w:bookmarkEnd w:id="124"/>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针对</w:t>
      </w:r>
      <w:r>
        <w:rPr>
          <w:rFonts w:hint="eastAsia" w:ascii="宋体" w:hAnsi="宋体"/>
          <w:sz w:val="24"/>
          <w:szCs w:val="24"/>
        </w:rPr>
        <w:t>医院</w:t>
      </w:r>
      <w:r>
        <w:rPr>
          <w:rFonts w:ascii="宋体" w:hAnsi="宋体"/>
          <w:sz w:val="24"/>
          <w:szCs w:val="24"/>
        </w:rPr>
        <w:t>信息化现状实施期间内建立</w:t>
      </w:r>
      <w:r>
        <w:rPr>
          <w:rFonts w:hint="eastAsia" w:ascii="宋体" w:hAnsi="宋体"/>
          <w:sz w:val="24"/>
          <w:szCs w:val="24"/>
        </w:rPr>
        <w:t>医院</w:t>
      </w:r>
      <w:r>
        <w:rPr>
          <w:rFonts w:ascii="宋体" w:hAnsi="宋体"/>
          <w:sz w:val="24"/>
          <w:szCs w:val="24"/>
        </w:rPr>
        <w:t>系统设备台账，形成《信息系统资产统计表》电子文件</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完成</w:t>
      </w:r>
      <w:r>
        <w:rPr>
          <w:rFonts w:hint="eastAsia" w:ascii="宋体" w:hAnsi="宋体"/>
          <w:sz w:val="24"/>
          <w:szCs w:val="24"/>
        </w:rPr>
        <w:t>硬件</w:t>
      </w:r>
      <w:r>
        <w:rPr>
          <w:rFonts w:ascii="宋体" w:hAnsi="宋体"/>
          <w:sz w:val="24"/>
          <w:szCs w:val="24"/>
        </w:rPr>
        <w:t>系统无缝切换，负责切换期间网络运行稳定、安全，不允许产生核心业务中断情况；负责整理本次放置机柜内线路整理，标注清晰标签，完成后提供完整拓扑图等。</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配合软件厂商上线新业务的应用，保证整个系统的流畅运行；对用户方管理员进行日常管理培训。</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管理整改：根据</w:t>
      </w:r>
      <w:r>
        <w:rPr>
          <w:rFonts w:hint="eastAsia" w:ascii="宋体" w:hAnsi="宋体"/>
          <w:sz w:val="24"/>
          <w:szCs w:val="24"/>
        </w:rPr>
        <w:t>医院</w:t>
      </w:r>
      <w:r>
        <w:rPr>
          <w:rFonts w:ascii="宋体" w:hAnsi="宋体"/>
          <w:sz w:val="24"/>
          <w:szCs w:val="24"/>
        </w:rPr>
        <w:t>当前安全管理需要，根据</w:t>
      </w:r>
      <w:r>
        <w:rPr>
          <w:rFonts w:hint="eastAsia" w:ascii="宋体" w:hAnsi="宋体"/>
          <w:sz w:val="24"/>
          <w:szCs w:val="24"/>
        </w:rPr>
        <w:t>医院</w:t>
      </w:r>
      <w:r>
        <w:rPr>
          <w:rFonts w:ascii="宋体" w:hAnsi="宋体"/>
          <w:sz w:val="24"/>
          <w:szCs w:val="24"/>
        </w:rPr>
        <w:t>的管理特点，针对组织安全、管理制度、人员安全、系统建设和系统运维，从人员、制度、运作、规范等角度，进行全面的整改，提升用户信息系统管理的能力，避免人为因素给系统带来的威胁，符合</w:t>
      </w:r>
      <w:r>
        <w:rPr>
          <w:rFonts w:hint="eastAsia" w:ascii="宋体" w:hAnsi="宋体"/>
          <w:sz w:val="24"/>
          <w:szCs w:val="24"/>
        </w:rPr>
        <w:t>医院</w:t>
      </w:r>
      <w:r>
        <w:rPr>
          <w:rFonts w:ascii="宋体" w:hAnsi="宋体"/>
          <w:sz w:val="24"/>
          <w:szCs w:val="24"/>
        </w:rPr>
        <w:t>管理要求。该阶段的活动包括管理方案设计、组织设计、制度规划、系统管理规划、应急预案制定及预演等。</w:t>
      </w:r>
    </w:p>
    <w:p>
      <w:pPr>
        <w:keepNext/>
        <w:keepLines/>
        <w:numPr>
          <w:ilvl w:val="1"/>
          <w:numId w:val="7"/>
        </w:numPr>
        <w:spacing w:before="260" w:after="260" w:line="360" w:lineRule="auto"/>
        <w:outlineLvl w:val="1"/>
        <w:rPr>
          <w:rFonts w:ascii="宋体" w:hAnsi="宋体"/>
          <w:b/>
          <w:bCs/>
          <w:sz w:val="24"/>
          <w:szCs w:val="24"/>
        </w:rPr>
      </w:pPr>
      <w:bookmarkStart w:id="125" w:name="_Toc31354"/>
      <w:r>
        <w:rPr>
          <w:rFonts w:hint="eastAsia" w:ascii="宋体" w:hAnsi="宋体"/>
          <w:b/>
          <w:bCs/>
          <w:sz w:val="24"/>
          <w:szCs w:val="24"/>
        </w:rPr>
        <w:t>施工要求</w:t>
      </w:r>
      <w:bookmarkEnd w:id="125"/>
    </w:p>
    <w:p>
      <w:pPr>
        <w:spacing w:line="360" w:lineRule="auto"/>
        <w:ind w:firstLine="482" w:firstLineChars="200"/>
        <w:rPr>
          <w:rFonts w:ascii="宋体" w:hAnsi="宋体"/>
          <w:b/>
          <w:sz w:val="24"/>
          <w:szCs w:val="24"/>
        </w:rPr>
      </w:pPr>
      <w:r>
        <w:rPr>
          <w:rFonts w:hint="eastAsia" w:ascii="宋体" w:hAnsi="宋体"/>
          <w:b/>
          <w:sz w:val="24"/>
          <w:szCs w:val="24"/>
        </w:rPr>
        <w:t>1.布线及施工方案：</w:t>
      </w:r>
    </w:p>
    <w:p>
      <w:pPr>
        <w:spacing w:line="360" w:lineRule="auto"/>
        <w:ind w:firstLine="480" w:firstLineChars="200"/>
        <w:rPr>
          <w:rFonts w:ascii="宋体" w:hAnsi="宋体"/>
          <w:sz w:val="24"/>
          <w:szCs w:val="24"/>
        </w:rPr>
      </w:pPr>
      <w:r>
        <w:rPr>
          <w:rFonts w:hint="eastAsia" w:ascii="宋体" w:hAnsi="宋体"/>
          <w:sz w:val="24"/>
          <w:szCs w:val="24"/>
        </w:rPr>
        <w:t>因医院机房及网络布线、施工较为复杂，投标人投标前对设备的摆放位置有充分考虑（如楼层交换机及机柜摆放位置、强弱电布线方案等）。</w:t>
      </w:r>
    </w:p>
    <w:p>
      <w:pPr>
        <w:spacing w:line="360" w:lineRule="auto"/>
        <w:ind w:firstLine="480" w:firstLineChars="200"/>
        <w:rPr>
          <w:rFonts w:ascii="宋体" w:hAnsi="宋体"/>
          <w:sz w:val="24"/>
          <w:szCs w:val="24"/>
        </w:rPr>
      </w:pPr>
      <w:r>
        <w:rPr>
          <w:rFonts w:hint="eastAsia" w:ascii="宋体" w:hAnsi="宋体"/>
          <w:sz w:val="24"/>
          <w:szCs w:val="24"/>
        </w:rPr>
        <w:t>物理链路尽量隐蔽，线路走线应穿管或单独桥架。裸露在外的线路应做到整齐美观。</w:t>
      </w:r>
    </w:p>
    <w:p>
      <w:pPr>
        <w:spacing w:line="360" w:lineRule="auto"/>
        <w:ind w:firstLine="482" w:firstLineChars="200"/>
        <w:rPr>
          <w:rFonts w:ascii="宋体" w:hAnsi="宋体"/>
          <w:b/>
          <w:sz w:val="24"/>
          <w:szCs w:val="24"/>
        </w:rPr>
      </w:pPr>
      <w:r>
        <w:rPr>
          <w:rFonts w:hint="eastAsia" w:ascii="宋体" w:hAnsi="宋体"/>
          <w:b/>
          <w:sz w:val="24"/>
          <w:szCs w:val="24"/>
        </w:rPr>
        <w:t>2.对现有网络的整改：</w:t>
      </w:r>
    </w:p>
    <w:p>
      <w:pPr>
        <w:spacing w:line="360" w:lineRule="auto"/>
        <w:ind w:firstLine="480" w:firstLineChars="200"/>
        <w:rPr>
          <w:rFonts w:ascii="宋体" w:hAnsi="宋体"/>
          <w:sz w:val="24"/>
          <w:szCs w:val="24"/>
        </w:rPr>
      </w:pPr>
      <w:r>
        <w:rPr>
          <w:rFonts w:hint="eastAsia" w:ascii="宋体" w:hAnsi="宋体"/>
          <w:sz w:val="24"/>
          <w:szCs w:val="24"/>
        </w:rPr>
        <w:t>按照新规划对现有的网络交换机、汇聚交换机等设备进行调试，以达到统一规划部署的目标。</w:t>
      </w:r>
    </w:p>
    <w:p>
      <w:pPr>
        <w:spacing w:line="360" w:lineRule="auto"/>
        <w:ind w:firstLine="482" w:firstLineChars="200"/>
        <w:rPr>
          <w:rFonts w:ascii="宋体" w:hAnsi="宋体"/>
          <w:b/>
          <w:sz w:val="24"/>
          <w:szCs w:val="24"/>
        </w:rPr>
      </w:pPr>
      <w:r>
        <w:rPr>
          <w:rFonts w:hint="eastAsia" w:ascii="宋体" w:hAnsi="宋体"/>
          <w:b/>
          <w:sz w:val="24"/>
          <w:szCs w:val="24"/>
        </w:rPr>
        <w:t>3.标签：</w:t>
      </w:r>
    </w:p>
    <w:p>
      <w:pPr>
        <w:spacing w:line="360" w:lineRule="auto"/>
        <w:ind w:firstLine="480" w:firstLineChars="200"/>
        <w:rPr>
          <w:rFonts w:ascii="宋体" w:hAnsi="宋体"/>
          <w:sz w:val="24"/>
          <w:szCs w:val="24"/>
        </w:rPr>
      </w:pPr>
      <w:r>
        <w:rPr>
          <w:rFonts w:hint="eastAsia" w:ascii="宋体" w:hAnsi="宋体"/>
          <w:sz w:val="24"/>
          <w:szCs w:val="24"/>
        </w:rPr>
        <w:t>工程实施的每一个设备（如交换机、防火墙、服务器等）以及电源开关箱都要贴上明显的标签，方便以后的管理和维护，标签粘贴在设备、器材正面可视的地方，线缆的标签在首尾两端采用吊挂式，以方便阅读。标签的标注应工整、清晰。</w:t>
      </w:r>
    </w:p>
    <w:p>
      <w:pPr>
        <w:spacing w:line="360" w:lineRule="auto"/>
        <w:ind w:firstLine="480" w:firstLineChars="200"/>
        <w:rPr>
          <w:rFonts w:ascii="宋体" w:hAnsi="宋体"/>
          <w:sz w:val="24"/>
          <w:szCs w:val="24"/>
        </w:rPr>
      </w:pPr>
      <w:r>
        <w:rPr>
          <w:rFonts w:hint="eastAsia" w:ascii="宋体" w:hAnsi="宋体"/>
          <w:sz w:val="24"/>
          <w:szCs w:val="24"/>
        </w:rPr>
        <w:t>每个设备和每根电缆的两端都要挂上标签，根据设计文件的标识注明设备的名称、编号。设备标签的编号格式参照相关命名规范执行。</w:t>
      </w:r>
    </w:p>
    <w:p>
      <w:pPr>
        <w:keepNext/>
        <w:keepLines/>
        <w:numPr>
          <w:ilvl w:val="1"/>
          <w:numId w:val="7"/>
        </w:numPr>
        <w:spacing w:before="260" w:after="260" w:line="360" w:lineRule="auto"/>
        <w:outlineLvl w:val="1"/>
        <w:rPr>
          <w:rFonts w:ascii="宋体" w:hAnsi="宋体"/>
          <w:b/>
          <w:bCs/>
          <w:sz w:val="24"/>
          <w:szCs w:val="24"/>
        </w:rPr>
      </w:pPr>
      <w:bookmarkStart w:id="126" w:name="_Toc840"/>
      <w:r>
        <w:rPr>
          <w:rFonts w:hint="eastAsia" w:ascii="宋体" w:hAnsi="宋体"/>
          <w:b/>
          <w:bCs/>
          <w:sz w:val="24"/>
          <w:szCs w:val="24"/>
        </w:rPr>
        <w:t>验收交付</w:t>
      </w:r>
      <w:bookmarkEnd w:id="126"/>
    </w:p>
    <w:p>
      <w:pPr>
        <w:spacing w:line="360" w:lineRule="auto"/>
        <w:ind w:firstLine="480" w:firstLineChars="200"/>
        <w:rPr>
          <w:rFonts w:ascii="宋体" w:hAnsi="宋体"/>
          <w:sz w:val="24"/>
          <w:szCs w:val="24"/>
        </w:rPr>
      </w:pPr>
      <w:r>
        <w:rPr>
          <w:rFonts w:hint="eastAsia" w:ascii="宋体" w:hAnsi="宋体"/>
          <w:sz w:val="24"/>
          <w:szCs w:val="24"/>
        </w:rPr>
        <w:t>验收交付时必须包含但不限于以下内容：</w:t>
      </w:r>
    </w:p>
    <w:p>
      <w:pPr>
        <w:spacing w:line="360" w:lineRule="auto"/>
        <w:ind w:firstLine="480" w:firstLineChars="200"/>
        <w:rPr>
          <w:rFonts w:ascii="宋体" w:hAnsi="宋体"/>
          <w:sz w:val="24"/>
          <w:szCs w:val="24"/>
        </w:rPr>
      </w:pPr>
      <w:r>
        <w:rPr>
          <w:rFonts w:hint="eastAsia" w:ascii="宋体" w:hAnsi="宋体"/>
          <w:sz w:val="24"/>
          <w:szCs w:val="24"/>
        </w:rPr>
        <w:t>1.设备验收清单；</w:t>
      </w:r>
    </w:p>
    <w:p>
      <w:pPr>
        <w:spacing w:line="360" w:lineRule="auto"/>
        <w:ind w:firstLine="480" w:firstLineChars="200"/>
        <w:rPr>
          <w:rFonts w:ascii="宋体" w:hAnsi="宋体"/>
          <w:sz w:val="24"/>
          <w:szCs w:val="24"/>
        </w:rPr>
      </w:pPr>
      <w:r>
        <w:rPr>
          <w:rFonts w:hint="eastAsia" w:ascii="宋体" w:hAnsi="宋体"/>
          <w:sz w:val="24"/>
          <w:szCs w:val="24"/>
        </w:rPr>
        <w:t>2.整体项目网络拓扑图，端口对应表，vlan划分表；</w:t>
      </w:r>
    </w:p>
    <w:p>
      <w:pPr>
        <w:spacing w:line="360" w:lineRule="auto"/>
        <w:ind w:firstLine="480" w:firstLineChars="200"/>
        <w:rPr>
          <w:rFonts w:ascii="宋体" w:hAnsi="宋体"/>
          <w:sz w:val="24"/>
          <w:szCs w:val="24"/>
        </w:rPr>
      </w:pPr>
      <w:r>
        <w:rPr>
          <w:rFonts w:hint="eastAsia" w:ascii="宋体" w:hAnsi="宋体"/>
          <w:sz w:val="24"/>
          <w:szCs w:val="24"/>
        </w:rPr>
        <w:t>4.所有交换机柜竣工后的外观图及每台交换机的接线图；</w:t>
      </w:r>
    </w:p>
    <w:p>
      <w:pPr>
        <w:spacing w:line="360" w:lineRule="auto"/>
        <w:ind w:firstLine="480" w:firstLineChars="200"/>
        <w:rPr>
          <w:rFonts w:ascii="宋体" w:hAnsi="宋体"/>
          <w:sz w:val="24"/>
          <w:szCs w:val="24"/>
        </w:rPr>
      </w:pPr>
      <w:r>
        <w:rPr>
          <w:rFonts w:hint="eastAsia" w:ascii="宋体" w:hAnsi="宋体"/>
          <w:sz w:val="24"/>
          <w:szCs w:val="24"/>
        </w:rPr>
        <w:t>5.所有硬件设备的配置文档（附中文说明）；</w:t>
      </w:r>
    </w:p>
    <w:p>
      <w:pPr>
        <w:spacing w:line="360" w:lineRule="auto"/>
        <w:ind w:firstLine="480" w:firstLineChars="200"/>
        <w:rPr>
          <w:rFonts w:ascii="宋体" w:hAnsi="宋体"/>
          <w:sz w:val="24"/>
          <w:szCs w:val="24"/>
        </w:rPr>
      </w:pPr>
      <w:r>
        <w:rPr>
          <w:rFonts w:hint="eastAsia" w:ascii="宋体" w:hAnsi="宋体"/>
          <w:sz w:val="24"/>
          <w:szCs w:val="24"/>
        </w:rPr>
        <w:t>6.所有设备的地址及用户名、密码；</w:t>
      </w:r>
    </w:p>
    <w:p>
      <w:pPr>
        <w:spacing w:line="360" w:lineRule="auto"/>
        <w:ind w:firstLine="480" w:firstLineChars="200"/>
        <w:rPr>
          <w:rFonts w:ascii="宋体" w:hAnsi="宋体"/>
          <w:sz w:val="24"/>
          <w:szCs w:val="24"/>
        </w:rPr>
      </w:pPr>
      <w:r>
        <w:rPr>
          <w:rFonts w:hint="eastAsia" w:ascii="宋体" w:hAnsi="宋体"/>
          <w:sz w:val="24"/>
          <w:szCs w:val="24"/>
        </w:rPr>
        <w:t>7.所有设备的操作手册及相关技术文档、培训记录；</w:t>
      </w:r>
    </w:p>
    <w:p>
      <w:pPr>
        <w:spacing w:line="360" w:lineRule="auto"/>
        <w:ind w:firstLine="480" w:firstLineChars="200"/>
        <w:rPr>
          <w:rFonts w:ascii="宋体" w:hAnsi="宋体"/>
          <w:sz w:val="24"/>
          <w:szCs w:val="24"/>
        </w:rPr>
      </w:pPr>
      <w:r>
        <w:rPr>
          <w:rFonts w:hint="eastAsia" w:ascii="宋体" w:hAnsi="宋体"/>
          <w:sz w:val="24"/>
          <w:szCs w:val="24"/>
        </w:rPr>
        <w:t>8.竣工材料及设备清单。</w:t>
      </w:r>
    </w:p>
    <w:p>
      <w:pPr>
        <w:keepNext/>
        <w:keepLines/>
        <w:numPr>
          <w:ilvl w:val="1"/>
          <w:numId w:val="7"/>
        </w:numPr>
        <w:spacing w:before="260" w:after="260" w:line="360" w:lineRule="auto"/>
        <w:outlineLvl w:val="1"/>
        <w:rPr>
          <w:rFonts w:ascii="宋体" w:hAnsi="宋体"/>
          <w:b/>
          <w:bCs/>
          <w:sz w:val="24"/>
          <w:szCs w:val="24"/>
        </w:rPr>
      </w:pPr>
      <w:bookmarkStart w:id="127" w:name="_Toc18642"/>
      <w:r>
        <w:rPr>
          <w:rFonts w:hint="eastAsia" w:ascii="宋体" w:hAnsi="宋体"/>
          <w:b/>
          <w:bCs/>
          <w:sz w:val="24"/>
          <w:szCs w:val="24"/>
        </w:rPr>
        <w:t>售后服务</w:t>
      </w:r>
      <w:bookmarkEnd w:id="127"/>
    </w:p>
    <w:p>
      <w:pPr>
        <w:pStyle w:val="94"/>
        <w:numPr>
          <w:ilvl w:val="0"/>
          <w:numId w:val="41"/>
        </w:numPr>
        <w:spacing w:line="360" w:lineRule="auto"/>
        <w:ind w:firstLineChars="0"/>
        <w:rPr>
          <w:rFonts w:ascii="宋体" w:hAnsi="宋体"/>
          <w:sz w:val="24"/>
          <w:szCs w:val="24"/>
        </w:rPr>
      </w:pPr>
      <w:r>
        <w:rPr>
          <w:rFonts w:hint="eastAsia" w:ascii="宋体" w:hAnsi="宋体"/>
          <w:sz w:val="24"/>
          <w:szCs w:val="24"/>
        </w:rPr>
        <w:t>硬件整体提供三年免费维保，技术需求里有特殊维保要求的按照要求进行维保。</w:t>
      </w:r>
    </w:p>
    <w:p>
      <w:pPr>
        <w:pStyle w:val="94"/>
        <w:numPr>
          <w:ilvl w:val="0"/>
          <w:numId w:val="41"/>
        </w:numPr>
        <w:spacing w:line="360" w:lineRule="auto"/>
        <w:ind w:firstLineChars="0"/>
        <w:rPr>
          <w:rFonts w:ascii="宋体" w:hAnsi="宋体"/>
          <w:sz w:val="24"/>
          <w:szCs w:val="24"/>
        </w:rPr>
      </w:pPr>
      <w:r>
        <w:rPr>
          <w:rFonts w:hint="eastAsia" w:ascii="宋体" w:hAnsi="宋体"/>
          <w:sz w:val="24"/>
          <w:szCs w:val="24"/>
        </w:rPr>
        <w:t>如系统或某一设备出现问题，中标供应商30分钟之内响应，并给出解决方案；如需现场调试，应在4小时内到达现场。</w:t>
      </w:r>
    </w:p>
    <w:p>
      <w:pPr>
        <w:pStyle w:val="94"/>
        <w:numPr>
          <w:ilvl w:val="0"/>
          <w:numId w:val="41"/>
        </w:numPr>
        <w:spacing w:line="360" w:lineRule="auto"/>
        <w:ind w:firstLineChars="0"/>
        <w:rPr>
          <w:rFonts w:ascii="宋体" w:hAnsi="宋体"/>
          <w:sz w:val="24"/>
          <w:szCs w:val="24"/>
        </w:rPr>
      </w:pPr>
      <w:r>
        <w:rPr>
          <w:rFonts w:hint="eastAsia" w:ascii="宋体" w:hAnsi="宋体"/>
          <w:sz w:val="24"/>
          <w:szCs w:val="24"/>
        </w:rPr>
        <w:t>备件先行更换服务，如设备出现故障需要更换，中标供应商应在8小时内将备件发送至客户现场进行更换。</w:t>
      </w:r>
    </w:p>
    <w:p>
      <w:pPr>
        <w:pStyle w:val="94"/>
        <w:numPr>
          <w:ilvl w:val="0"/>
          <w:numId w:val="41"/>
        </w:numPr>
        <w:spacing w:line="360" w:lineRule="auto"/>
        <w:ind w:firstLineChars="0"/>
        <w:rPr>
          <w:rFonts w:ascii="宋体" w:hAnsi="宋体"/>
          <w:sz w:val="24"/>
          <w:szCs w:val="24"/>
        </w:rPr>
      </w:pPr>
      <w:r>
        <w:rPr>
          <w:rFonts w:hint="eastAsia" w:ascii="宋体" w:hAnsi="宋体"/>
          <w:sz w:val="24"/>
          <w:szCs w:val="24"/>
        </w:rPr>
        <w:t>为所供货物的每一适当的单台设备提供详细的操作和维护手册。</w:t>
      </w:r>
    </w:p>
    <w:p>
      <w:pPr>
        <w:pStyle w:val="94"/>
        <w:numPr>
          <w:ilvl w:val="0"/>
          <w:numId w:val="41"/>
        </w:numPr>
        <w:spacing w:line="360" w:lineRule="auto"/>
        <w:ind w:firstLineChars="0"/>
        <w:rPr>
          <w:rFonts w:ascii="宋体" w:hAnsi="宋体"/>
          <w:sz w:val="24"/>
          <w:szCs w:val="24"/>
        </w:rPr>
      </w:pPr>
      <w:r>
        <w:rPr>
          <w:rFonts w:hint="eastAsia" w:ascii="宋体" w:hAnsi="宋体"/>
          <w:sz w:val="24"/>
          <w:szCs w:val="24"/>
        </w:rPr>
        <w:t>对甲方的操作及维护人员进行至少为期一周的技术培训。</w:t>
      </w:r>
    </w:p>
    <w:p>
      <w:pPr>
        <w:pStyle w:val="94"/>
        <w:numPr>
          <w:ilvl w:val="0"/>
          <w:numId w:val="41"/>
        </w:numPr>
        <w:spacing w:line="360" w:lineRule="auto"/>
        <w:ind w:firstLineChars="0"/>
        <w:rPr>
          <w:rFonts w:ascii="宋体" w:hAnsi="宋体"/>
          <w:sz w:val="24"/>
          <w:szCs w:val="24"/>
        </w:rPr>
      </w:pPr>
      <w:r>
        <w:rPr>
          <w:rFonts w:hint="eastAsia" w:ascii="宋体" w:hAnsi="宋体"/>
          <w:sz w:val="24"/>
          <w:szCs w:val="24"/>
        </w:rPr>
        <w:t>可根据客户的需求提供个性化的定制服务。</w:t>
      </w:r>
    </w:p>
    <w:p>
      <w:pPr>
        <w:keepNext/>
        <w:keepLines/>
        <w:numPr>
          <w:ilvl w:val="1"/>
          <w:numId w:val="7"/>
        </w:numPr>
        <w:spacing w:before="260" w:after="260" w:line="360" w:lineRule="auto"/>
        <w:ind w:left="576"/>
        <w:outlineLvl w:val="1"/>
        <w:rPr>
          <w:rFonts w:ascii="宋体" w:hAnsi="宋体"/>
          <w:b/>
          <w:bCs/>
          <w:sz w:val="24"/>
          <w:szCs w:val="24"/>
        </w:rPr>
      </w:pPr>
      <w:r>
        <w:rPr>
          <w:rFonts w:hint="eastAsia" w:ascii="宋体" w:hAnsi="宋体"/>
          <w:b/>
          <w:bCs/>
          <w:sz w:val="24"/>
          <w:szCs w:val="24"/>
        </w:rPr>
        <w:t>其他要求</w:t>
      </w:r>
    </w:p>
    <w:p>
      <w:pPr>
        <w:spacing w:line="360" w:lineRule="auto"/>
        <w:ind w:firstLine="480" w:firstLineChars="200"/>
        <w:rPr>
          <w:rFonts w:ascii="宋体" w:hAnsi="宋体"/>
          <w:sz w:val="24"/>
          <w:szCs w:val="24"/>
        </w:rPr>
      </w:pPr>
      <w:r>
        <w:rPr>
          <w:rFonts w:ascii="宋体" w:hAnsi="宋体"/>
          <w:sz w:val="24"/>
          <w:szCs w:val="24"/>
        </w:rPr>
        <w:t>中标供应商在院方指定时间内互配合达到交钥匙工程。</w:t>
      </w:r>
    </w:p>
    <w:p>
      <w:pPr>
        <w:keepNext/>
        <w:keepLines/>
        <w:spacing w:before="340" w:after="330" w:line="360" w:lineRule="auto"/>
        <w:jc w:val="center"/>
        <w:outlineLvl w:val="0"/>
        <w:rPr>
          <w:rFonts w:ascii="宋体" w:hAnsi="宋体" w:cs="Kalinga"/>
          <w:b/>
          <w:bCs/>
          <w:kern w:val="44"/>
          <w:sz w:val="24"/>
          <w:szCs w:val="24"/>
        </w:rPr>
      </w:pPr>
      <w:bookmarkStart w:id="128" w:name="_Toc28037275"/>
      <w:r>
        <w:rPr>
          <w:rFonts w:hint="eastAsia" w:ascii="宋体" w:hAnsi="宋体" w:cs="Kalinga"/>
          <w:b/>
          <w:bCs/>
          <w:kern w:val="44"/>
          <w:sz w:val="24"/>
          <w:szCs w:val="24"/>
        </w:rPr>
        <w:t>四</w:t>
      </w:r>
      <w:r>
        <w:rPr>
          <w:rFonts w:ascii="宋体" w:hAnsi="宋体" w:cs="Kalinga"/>
          <w:b/>
          <w:bCs/>
          <w:kern w:val="44"/>
          <w:sz w:val="24"/>
          <w:szCs w:val="24"/>
        </w:rPr>
        <w:t>、</w:t>
      </w:r>
      <w:r>
        <w:rPr>
          <w:rFonts w:hint="eastAsia" w:ascii="宋体" w:hAnsi="宋体" w:cs="Kalinga"/>
          <w:b/>
          <w:bCs/>
          <w:kern w:val="44"/>
          <w:sz w:val="24"/>
          <w:szCs w:val="24"/>
        </w:rPr>
        <w:t>蚌埠市第二人民医院智慧医院信息系统建设项目技术需求</w:t>
      </w:r>
    </w:p>
    <w:bookmarkEnd w:id="128"/>
    <w:p>
      <w:pPr>
        <w:widowControl/>
        <w:spacing w:line="360" w:lineRule="auto"/>
        <w:ind w:firstLine="480" w:firstLineChars="200"/>
        <w:jc w:val="left"/>
        <w:rPr>
          <w:rFonts w:ascii="宋体" w:hAnsi="宋体"/>
          <w:sz w:val="24"/>
          <w:szCs w:val="24"/>
        </w:rPr>
      </w:pPr>
      <w:r>
        <w:rPr>
          <w:rFonts w:hint="eastAsia" w:ascii="宋体" w:hAnsi="宋体"/>
          <w:sz w:val="24"/>
          <w:szCs w:val="24"/>
        </w:rPr>
        <w:t>蚌埠市第二人民医院是一所历史悠久，集医疗、科研、教学为一体，规模较大的综合性医院，也是蚌埠市唯一的一所红十字医院。它始创于1925年，其前身为意大利在华开办的教会医院，名为“仁慈医院”。1994年被国家卫生部评为“二级甲等医院”，1996年被评为“国家级爱婴医院”，现为卫生部紧急救援中心网络医院。</w:t>
      </w:r>
    </w:p>
    <w:p>
      <w:pPr>
        <w:widowControl/>
        <w:spacing w:line="360" w:lineRule="auto"/>
        <w:ind w:firstLine="480" w:firstLineChars="200"/>
        <w:jc w:val="left"/>
        <w:rPr>
          <w:rFonts w:ascii="宋体" w:hAnsi="宋体"/>
          <w:sz w:val="24"/>
          <w:szCs w:val="24"/>
        </w:rPr>
      </w:pPr>
      <w:r>
        <w:rPr>
          <w:rFonts w:hint="eastAsia" w:ascii="宋体" w:hAnsi="宋体"/>
          <w:sz w:val="24"/>
          <w:szCs w:val="24"/>
        </w:rPr>
        <w:t>医院占地面积6500平方米，建筑面积2.6万平方米，编制床位450张，实际开放床位585张。现有在职职工844人，离退休378人，其中，高级专业技术人员58名，中级专业技术人员208人。医院设备先进，现拥有西门子64排螺旋CT，西门子大型C臂X光机（含DSA）、多功能数字化胃肠X光机，准分子激光治疗（近视）仪，德国产数字化X线机摄影系统（DERAYU－100型DR）,高档彩超、全自动生化仪、麻醉机、呼吸机、监护仪、腹腔镜、电子内窥镜、血液净化系统、手术显微镜、十二道心电图机、数码眼底相机、小儿呼吸机、体外循环机、便携式呼吸机、肺功能仪、移动X光机、超声刀等一大批现代化先进医疗设备。</w:t>
      </w:r>
    </w:p>
    <w:p>
      <w:pPr>
        <w:widowControl/>
        <w:spacing w:line="360" w:lineRule="auto"/>
        <w:ind w:firstLine="480" w:firstLineChars="200"/>
        <w:jc w:val="left"/>
        <w:rPr>
          <w:rFonts w:ascii="宋体" w:hAnsi="宋体"/>
          <w:sz w:val="24"/>
          <w:szCs w:val="24"/>
        </w:rPr>
      </w:pPr>
      <w:r>
        <w:rPr>
          <w:rFonts w:hint="eastAsia" w:ascii="宋体" w:hAnsi="宋体"/>
          <w:sz w:val="24"/>
          <w:szCs w:val="24"/>
        </w:rPr>
        <w:t>医院坚持“院有重点，科有特色，人有专长”的科技兴院战略，注重学科建设和发展。医院专科设置齐全，设有15个病区，现拥有省内技术领先的安徽省临床医学重点特色专科心血管内科，设有市心血管疾病研究所，积极开展科研创新；饮誉皖北地区的市级重点专科眼科；具有传统技术优势的市级临床重点口腔科和显微技术精湛市级临床重点特色专科骨科（手外科）。另外，还拥有独立开展体外循环心内直视手术的心胸外科；治疗不孕不育症有特长的妇产科等；心脏介入治疗、椎间盘介入治疗、断指（肢）再植、内窥镜诊治、口腔正畸治疗、准分子激光治疗近视、白内障复明等独具特色的专科技术，在蚌埠市乃至皖北地区具有一定的影响力。</w:t>
      </w:r>
    </w:p>
    <w:p>
      <w:pPr>
        <w:widowControl/>
        <w:spacing w:line="360" w:lineRule="auto"/>
        <w:ind w:firstLine="480" w:firstLineChars="200"/>
        <w:jc w:val="left"/>
        <w:rPr>
          <w:rFonts w:ascii="宋体" w:hAnsi="宋体"/>
          <w:sz w:val="24"/>
          <w:szCs w:val="24"/>
        </w:rPr>
      </w:pPr>
      <w:r>
        <w:rPr>
          <w:rFonts w:hint="eastAsia" w:ascii="宋体" w:hAnsi="宋体"/>
          <w:sz w:val="24"/>
          <w:szCs w:val="24"/>
        </w:rPr>
        <w:t>2013年12月，蚌埠市人民政府与上海长征医院合作共建蚌埠市第二人民医院，此次合作增挂第二军医大学长征医院合作医院。合作医院与上海长征医院将在医疗管理、医疗技术、人才培养、教学科研和新院建设方面进行全面合作，联手打造和建立包括脊柱外科、医学免疫诊断、心血管疾病、神经外科、肿瘤介入治疗等在内的多个弥补皖北乃至安徽省部分医学领域技术空白的高端学科。上海长征医院常年委派国内知名医疗专家驻院开展长期门诊诊疗、预约住院手术，使皖北地区及蚌埠市患者不出家门就能享受到大城市专家的诊疗服务。医院将在我市城南新区兴建一所占地188亩，1000张床位，集医疗、科研、教学为一体的三级综合性医院，共同打造皖北地区、造福人民的区域医疗中心。</w:t>
      </w:r>
    </w:p>
    <w:p>
      <w:pPr>
        <w:widowControl/>
        <w:spacing w:before="46" w:beforeLines="15" w:after="46" w:afterLines="15" w:line="360" w:lineRule="auto"/>
        <w:ind w:firstLine="480" w:firstLineChars="200"/>
        <w:jc w:val="left"/>
        <w:rPr>
          <w:rFonts w:ascii="宋体" w:hAnsi="宋体"/>
          <w:kern w:val="0"/>
          <w:sz w:val="24"/>
          <w:szCs w:val="24"/>
        </w:rPr>
      </w:pPr>
      <w:r>
        <w:rPr>
          <w:rFonts w:hint="eastAsia" w:ascii="宋体" w:hAnsi="宋体"/>
          <w:kern w:val="0"/>
          <w:sz w:val="24"/>
          <w:szCs w:val="24"/>
        </w:rPr>
        <w:t>蚌埠市第二人民医院信息系统建设自2</w:t>
      </w:r>
      <w:r>
        <w:rPr>
          <w:rFonts w:ascii="宋体" w:hAnsi="宋体"/>
          <w:kern w:val="0"/>
          <w:sz w:val="24"/>
          <w:szCs w:val="24"/>
        </w:rPr>
        <w:t>0</w:t>
      </w:r>
      <w:r>
        <w:rPr>
          <w:rFonts w:hint="eastAsia" w:ascii="宋体" w:hAnsi="宋体"/>
          <w:kern w:val="0"/>
          <w:sz w:val="24"/>
          <w:szCs w:val="24"/>
        </w:rPr>
        <w:t>08年开始，目前采用的系统为汉思的</w:t>
      </w:r>
      <w:r>
        <w:rPr>
          <w:rFonts w:ascii="宋体" w:hAnsi="宋体"/>
          <w:kern w:val="0"/>
          <w:sz w:val="24"/>
          <w:szCs w:val="24"/>
        </w:rPr>
        <w:t>HIS</w:t>
      </w:r>
      <w:r>
        <w:rPr>
          <w:rFonts w:hint="eastAsia" w:ascii="宋体" w:hAnsi="宋体"/>
          <w:kern w:val="0"/>
          <w:sz w:val="24"/>
          <w:szCs w:val="24"/>
        </w:rPr>
        <w:t>和嘉和美康的电子病历，目前使用至今已经有10年多的时间，按照软件生命周期的管理理念以及在最近6年中国家卫生健康委颁布的一系列的政策与指导性文件，医院信息化需要进行升级与改造工作。</w:t>
      </w:r>
    </w:p>
    <w:p>
      <w:pPr>
        <w:widowControl/>
        <w:spacing w:before="46" w:beforeLines="15" w:after="46" w:afterLines="15" w:line="360" w:lineRule="auto"/>
        <w:ind w:firstLine="480" w:firstLineChars="200"/>
        <w:jc w:val="left"/>
        <w:rPr>
          <w:rFonts w:ascii="宋体" w:hAnsi="宋体"/>
          <w:kern w:val="0"/>
          <w:sz w:val="24"/>
          <w:szCs w:val="24"/>
        </w:rPr>
      </w:pPr>
      <w:r>
        <w:rPr>
          <w:rFonts w:hint="eastAsia" w:ascii="宋体" w:hAnsi="宋体"/>
          <w:kern w:val="0"/>
          <w:sz w:val="24"/>
          <w:szCs w:val="24"/>
        </w:rPr>
        <w:t>目前现有信息系统运行稳定，但是在一定程度上与医院以及国家要求存在差距，认真对问题进行总结与归纳，通过对问题的归纳和总结，得出以下五点：</w:t>
      </w:r>
    </w:p>
    <w:p>
      <w:pPr>
        <w:widowControl/>
        <w:spacing w:before="46" w:beforeLines="15" w:after="46" w:afterLines="15" w:line="360" w:lineRule="auto"/>
        <w:ind w:firstLine="482" w:firstLineChars="200"/>
        <w:jc w:val="left"/>
        <w:rPr>
          <w:rFonts w:ascii="宋体" w:hAnsi="宋体"/>
          <w:kern w:val="0"/>
          <w:sz w:val="24"/>
          <w:szCs w:val="24"/>
        </w:rPr>
      </w:pPr>
      <w:r>
        <w:rPr>
          <w:rFonts w:hint="eastAsia" w:ascii="宋体" w:hAnsi="宋体"/>
          <w:b/>
          <w:kern w:val="0"/>
          <w:sz w:val="24"/>
          <w:szCs w:val="24"/>
        </w:rPr>
        <w:t>1、在系统架构方面：</w:t>
      </w:r>
      <w:r>
        <w:rPr>
          <w:rFonts w:hint="eastAsia" w:ascii="宋体" w:hAnsi="宋体"/>
          <w:kern w:val="0"/>
          <w:sz w:val="24"/>
          <w:szCs w:val="24"/>
        </w:rPr>
        <w:t>目前信息系统架构体系能够支撑单体医院的运营，但是面对医院将来的集团化、多院区、医联体、协助化管理模式，需要进行提升。</w:t>
      </w:r>
    </w:p>
    <w:p>
      <w:pPr>
        <w:widowControl/>
        <w:spacing w:before="46" w:beforeLines="15" w:after="46" w:afterLines="15" w:line="360" w:lineRule="auto"/>
        <w:ind w:firstLine="482" w:firstLineChars="200"/>
        <w:jc w:val="left"/>
        <w:rPr>
          <w:rFonts w:ascii="宋体" w:hAnsi="宋体"/>
          <w:kern w:val="0"/>
          <w:sz w:val="24"/>
          <w:szCs w:val="24"/>
        </w:rPr>
      </w:pPr>
      <w:r>
        <w:rPr>
          <w:rFonts w:hint="eastAsia" w:ascii="宋体" w:hAnsi="宋体"/>
          <w:b/>
          <w:kern w:val="0"/>
          <w:sz w:val="24"/>
          <w:szCs w:val="24"/>
        </w:rPr>
        <w:t>2、</w:t>
      </w:r>
      <w:r>
        <w:rPr>
          <w:rFonts w:ascii="宋体" w:hAnsi="宋体"/>
          <w:b/>
          <w:kern w:val="0"/>
          <w:sz w:val="24"/>
          <w:szCs w:val="24"/>
        </w:rPr>
        <w:t>在系统操作方面</w:t>
      </w:r>
      <w:r>
        <w:rPr>
          <w:rFonts w:hint="eastAsia" w:ascii="宋体" w:hAnsi="宋体"/>
          <w:b/>
          <w:kern w:val="0"/>
          <w:sz w:val="24"/>
          <w:szCs w:val="24"/>
        </w:rPr>
        <w:t>：</w:t>
      </w:r>
      <w:r>
        <w:rPr>
          <w:rFonts w:ascii="宋体" w:hAnsi="宋体"/>
          <w:kern w:val="0"/>
          <w:sz w:val="24"/>
          <w:szCs w:val="24"/>
        </w:rPr>
        <w:t>系统繁多</w:t>
      </w:r>
      <w:r>
        <w:rPr>
          <w:rFonts w:hint="eastAsia" w:ascii="宋体" w:hAnsi="宋体"/>
          <w:kern w:val="0"/>
          <w:sz w:val="24"/>
          <w:szCs w:val="24"/>
        </w:rPr>
        <w:t>，</w:t>
      </w:r>
      <w:r>
        <w:rPr>
          <w:rFonts w:ascii="宋体" w:hAnsi="宋体"/>
          <w:kern w:val="0"/>
          <w:sz w:val="24"/>
          <w:szCs w:val="24"/>
        </w:rPr>
        <w:t>工作人员</w:t>
      </w:r>
      <w:r>
        <w:rPr>
          <w:rFonts w:hint="eastAsia" w:ascii="宋体" w:hAnsi="宋体"/>
          <w:kern w:val="0"/>
          <w:sz w:val="24"/>
          <w:szCs w:val="24"/>
        </w:rPr>
        <w:t>经常</w:t>
      </w:r>
      <w:r>
        <w:rPr>
          <w:rFonts w:ascii="宋体" w:hAnsi="宋体"/>
          <w:kern w:val="0"/>
          <w:sz w:val="24"/>
          <w:szCs w:val="24"/>
        </w:rPr>
        <w:t>需要登录多个系统</w:t>
      </w:r>
      <w:r>
        <w:rPr>
          <w:rFonts w:hint="eastAsia" w:ascii="宋体" w:hAnsi="宋体"/>
          <w:kern w:val="0"/>
          <w:sz w:val="24"/>
          <w:szCs w:val="24"/>
        </w:rPr>
        <w:t>界面</w:t>
      </w:r>
      <w:r>
        <w:rPr>
          <w:rFonts w:ascii="宋体" w:hAnsi="宋体"/>
          <w:kern w:val="0"/>
          <w:sz w:val="24"/>
          <w:szCs w:val="24"/>
        </w:rPr>
        <w:t>完成工作</w:t>
      </w:r>
      <w:r>
        <w:rPr>
          <w:rFonts w:hint="eastAsia" w:ascii="宋体" w:hAnsi="宋体"/>
          <w:kern w:val="0"/>
          <w:sz w:val="24"/>
          <w:szCs w:val="24"/>
        </w:rPr>
        <w:t>，</w:t>
      </w:r>
      <w:r>
        <w:rPr>
          <w:rFonts w:ascii="宋体" w:hAnsi="宋体"/>
          <w:kern w:val="0"/>
          <w:sz w:val="24"/>
          <w:szCs w:val="24"/>
        </w:rPr>
        <w:t>系统操作不够方便</w:t>
      </w:r>
      <w:r>
        <w:rPr>
          <w:rFonts w:hint="eastAsia" w:ascii="宋体" w:hAnsi="宋体"/>
          <w:kern w:val="0"/>
          <w:sz w:val="24"/>
          <w:szCs w:val="24"/>
        </w:rPr>
        <w:t>，一定程度上影响了临床工作人员的工作效率，打压了工作人员的工作热情。</w:t>
      </w:r>
    </w:p>
    <w:p>
      <w:pPr>
        <w:widowControl/>
        <w:spacing w:before="46" w:beforeLines="15" w:after="46" w:afterLines="15" w:line="360" w:lineRule="auto"/>
        <w:ind w:firstLine="482" w:firstLineChars="200"/>
        <w:jc w:val="left"/>
        <w:rPr>
          <w:rFonts w:ascii="宋体" w:hAnsi="宋体"/>
          <w:kern w:val="0"/>
          <w:sz w:val="24"/>
          <w:szCs w:val="24"/>
        </w:rPr>
      </w:pPr>
      <w:r>
        <w:rPr>
          <w:rFonts w:hint="eastAsia" w:ascii="宋体" w:hAnsi="宋体"/>
          <w:b/>
          <w:kern w:val="0"/>
          <w:sz w:val="24"/>
          <w:szCs w:val="24"/>
        </w:rPr>
        <w:t>3、在数据融合利用方面：</w:t>
      </w:r>
      <w:r>
        <w:rPr>
          <w:rFonts w:hint="eastAsia" w:ascii="宋体" w:hAnsi="宋体"/>
          <w:kern w:val="0"/>
          <w:sz w:val="24"/>
          <w:szCs w:val="24"/>
        </w:rPr>
        <w:t>医院多年来信息化沉淀了大量数据，但是数据的利用率较低，没有对临床和管理起到支撑。</w:t>
      </w:r>
    </w:p>
    <w:p>
      <w:pPr>
        <w:widowControl/>
        <w:spacing w:before="46" w:beforeLines="15" w:after="46" w:afterLines="15" w:line="360" w:lineRule="auto"/>
        <w:ind w:firstLine="482" w:firstLineChars="200"/>
        <w:jc w:val="left"/>
        <w:rPr>
          <w:rFonts w:ascii="宋体" w:hAnsi="宋体"/>
          <w:kern w:val="0"/>
          <w:sz w:val="24"/>
          <w:szCs w:val="24"/>
        </w:rPr>
      </w:pPr>
      <w:r>
        <w:rPr>
          <w:rFonts w:hint="eastAsia" w:ascii="宋体" w:hAnsi="宋体"/>
          <w:b/>
          <w:kern w:val="0"/>
          <w:sz w:val="24"/>
          <w:szCs w:val="24"/>
        </w:rPr>
        <w:t>4、在管理支持方面：</w:t>
      </w:r>
      <w:r>
        <w:rPr>
          <w:rFonts w:hint="eastAsia" w:ascii="宋体" w:hAnsi="宋体"/>
          <w:kern w:val="0"/>
          <w:sz w:val="24"/>
          <w:szCs w:val="24"/>
        </w:rPr>
        <w:t>在预算管理、绩效管理、成本核算等管理方面目前信息系统还没覆盖，在医疗质量管理、药事管理、医务管理等方面还存在欠缺的部分，更没有实现多院区一体化的管控。</w:t>
      </w:r>
    </w:p>
    <w:p>
      <w:pPr>
        <w:widowControl/>
        <w:spacing w:before="46" w:beforeLines="15" w:after="46" w:afterLines="15" w:line="360" w:lineRule="auto"/>
        <w:ind w:firstLine="482" w:firstLineChars="200"/>
        <w:jc w:val="left"/>
        <w:rPr>
          <w:rFonts w:ascii="宋体" w:hAnsi="宋体"/>
          <w:kern w:val="0"/>
          <w:sz w:val="24"/>
          <w:szCs w:val="24"/>
        </w:rPr>
      </w:pPr>
      <w:r>
        <w:rPr>
          <w:rFonts w:hint="eastAsia" w:ascii="宋体" w:hAnsi="宋体"/>
          <w:b/>
          <w:kern w:val="0"/>
          <w:sz w:val="24"/>
          <w:szCs w:val="24"/>
        </w:rPr>
        <w:t>5、</w:t>
      </w:r>
      <w:r>
        <w:rPr>
          <w:rFonts w:ascii="宋体" w:hAnsi="宋体"/>
          <w:b/>
          <w:kern w:val="0"/>
          <w:sz w:val="24"/>
          <w:szCs w:val="24"/>
        </w:rPr>
        <w:t>在信息安全方面</w:t>
      </w:r>
      <w:r>
        <w:rPr>
          <w:rFonts w:hint="eastAsia" w:ascii="宋体" w:hAnsi="宋体"/>
          <w:b/>
          <w:kern w:val="0"/>
          <w:sz w:val="24"/>
          <w:szCs w:val="24"/>
        </w:rPr>
        <w:t>，</w:t>
      </w:r>
      <w:r>
        <w:rPr>
          <w:rFonts w:ascii="宋体" w:hAnsi="宋体"/>
          <w:kern w:val="0"/>
          <w:sz w:val="24"/>
          <w:szCs w:val="24"/>
        </w:rPr>
        <w:t>还缺容灾体系</w:t>
      </w:r>
      <w:r>
        <w:rPr>
          <w:rFonts w:hint="eastAsia" w:ascii="宋体" w:hAnsi="宋体"/>
          <w:kern w:val="0"/>
          <w:sz w:val="24"/>
          <w:szCs w:val="24"/>
        </w:rPr>
        <w:t>,同时面对互联网接入需求，尚未有较好的安全管理方案。</w:t>
      </w:r>
    </w:p>
    <w:p>
      <w:pPr>
        <w:widowControl/>
        <w:spacing w:before="46" w:beforeLines="15" w:after="46" w:afterLines="15" w:line="360" w:lineRule="auto"/>
        <w:ind w:firstLine="480" w:firstLineChars="200"/>
        <w:jc w:val="left"/>
        <w:rPr>
          <w:rFonts w:ascii="宋体" w:hAnsi="宋体"/>
          <w:kern w:val="0"/>
          <w:sz w:val="24"/>
          <w:szCs w:val="24"/>
        </w:rPr>
      </w:pPr>
      <w:r>
        <w:rPr>
          <w:rFonts w:hint="eastAsia" w:ascii="宋体" w:hAnsi="宋体"/>
          <w:kern w:val="0"/>
          <w:sz w:val="24"/>
          <w:szCs w:val="24"/>
        </w:rPr>
        <w:t>总的来说，医院目前在用的信息系统，由于建设时间较早，在系统</w:t>
      </w:r>
      <w:r>
        <w:rPr>
          <w:rFonts w:ascii="宋体" w:hAnsi="宋体"/>
          <w:kern w:val="0"/>
          <w:sz w:val="24"/>
          <w:szCs w:val="24"/>
        </w:rPr>
        <w:t>架构上</w:t>
      </w:r>
      <w:r>
        <w:rPr>
          <w:rFonts w:hint="eastAsia" w:ascii="宋体" w:hAnsi="宋体"/>
          <w:kern w:val="0"/>
          <w:sz w:val="24"/>
          <w:szCs w:val="24"/>
        </w:rPr>
        <w:t>距离医院</w:t>
      </w:r>
      <w:r>
        <w:rPr>
          <w:rFonts w:ascii="宋体" w:hAnsi="宋体"/>
          <w:kern w:val="0"/>
          <w:sz w:val="24"/>
          <w:szCs w:val="24"/>
        </w:rPr>
        <w:t>信息化发展需要</w:t>
      </w:r>
      <w:r>
        <w:rPr>
          <w:rFonts w:hint="eastAsia" w:ascii="宋体" w:hAnsi="宋体"/>
          <w:kern w:val="0"/>
          <w:sz w:val="24"/>
          <w:szCs w:val="24"/>
        </w:rPr>
        <w:t>存在一定差距。在系统功能、系统灵活度和数据利用等方面，跟不上日益增长的临床和管理的需求。在信息安全等方面，面对医院将来的区域医疗战略，还需要做出积极的努力。</w:t>
      </w:r>
    </w:p>
    <w:p>
      <w:pPr>
        <w:widowControl/>
        <w:spacing w:before="46" w:beforeLines="15" w:after="46" w:afterLines="15" w:line="360" w:lineRule="auto"/>
        <w:ind w:firstLine="480" w:firstLineChars="200"/>
        <w:jc w:val="left"/>
        <w:rPr>
          <w:rFonts w:ascii="宋体" w:hAnsi="宋体"/>
          <w:kern w:val="0"/>
          <w:sz w:val="24"/>
          <w:szCs w:val="24"/>
        </w:rPr>
      </w:pPr>
      <w:r>
        <w:rPr>
          <w:rFonts w:hint="eastAsia" w:ascii="宋体" w:hAnsi="宋体"/>
          <w:kern w:val="0"/>
          <w:sz w:val="24"/>
          <w:szCs w:val="24"/>
        </w:rPr>
        <w:t>因此，迫切需要进行顶层设计和统一规划，然后根据规划要求，进行分步实施和阶段跟踪保障。最终，通过信息化建设为蚌埠市第二人民医院在优化再造诊疗流程、提高服务质量、提升效率、增强管理能力、打造医院品牌、增加患者粘性等方面起到提高和促进的作用。</w:t>
      </w:r>
    </w:p>
    <w:p>
      <w:pPr>
        <w:widowControl/>
        <w:spacing w:before="46" w:beforeLines="15" w:after="46" w:afterLines="15" w:line="360" w:lineRule="auto"/>
        <w:ind w:firstLine="480" w:firstLineChars="200"/>
        <w:jc w:val="left"/>
        <w:rPr>
          <w:rFonts w:ascii="宋体" w:hAnsi="宋体"/>
          <w:kern w:val="0"/>
          <w:sz w:val="24"/>
          <w:szCs w:val="24"/>
        </w:rPr>
      </w:pPr>
      <w:r>
        <w:rPr>
          <w:rFonts w:hint="eastAsia" w:ascii="宋体" w:hAnsi="宋体"/>
          <w:kern w:val="0"/>
          <w:sz w:val="24"/>
          <w:szCs w:val="24"/>
        </w:rPr>
        <w:t>信息化能在管理与服务支撑方面起到积极的作用，但是更需要将医院的管理思想和医疗业务行为固化到信息系统中，才能真正的发挥价值。</w:t>
      </w:r>
    </w:p>
    <w:p>
      <w:pPr>
        <w:keepNext/>
        <w:keepLines/>
        <w:numPr>
          <w:ilvl w:val="0"/>
          <w:numId w:val="42"/>
        </w:numPr>
        <w:spacing w:before="340" w:after="330" w:line="360" w:lineRule="auto"/>
        <w:outlineLvl w:val="0"/>
        <w:rPr>
          <w:rFonts w:ascii="宋体" w:hAnsi="宋体"/>
          <w:b/>
          <w:bCs/>
          <w:kern w:val="44"/>
          <w:sz w:val="24"/>
          <w:szCs w:val="24"/>
        </w:rPr>
      </w:pPr>
      <w:bookmarkStart w:id="129" w:name="_Toc28037277"/>
      <w:r>
        <w:rPr>
          <w:rFonts w:hint="eastAsia" w:ascii="宋体" w:hAnsi="宋体"/>
          <w:b/>
          <w:bCs/>
          <w:kern w:val="44"/>
          <w:sz w:val="24"/>
          <w:szCs w:val="24"/>
        </w:rPr>
        <w:t>建设目标</w:t>
      </w:r>
      <w:bookmarkEnd w:id="129"/>
    </w:p>
    <w:p>
      <w:pPr>
        <w:keepNext/>
        <w:keepLines/>
        <w:numPr>
          <w:ilvl w:val="1"/>
          <w:numId w:val="42"/>
        </w:numPr>
        <w:spacing w:before="260" w:after="260" w:line="360" w:lineRule="auto"/>
        <w:outlineLvl w:val="1"/>
        <w:rPr>
          <w:rFonts w:ascii="宋体" w:hAnsi="宋体"/>
          <w:b/>
          <w:bCs/>
          <w:sz w:val="24"/>
          <w:szCs w:val="24"/>
        </w:rPr>
      </w:pPr>
      <w:bookmarkStart w:id="130" w:name="_Toc16734"/>
      <w:bookmarkStart w:id="131" w:name="_Toc28045148"/>
      <w:r>
        <w:rPr>
          <w:rFonts w:hint="eastAsia" w:ascii="宋体" w:hAnsi="宋体"/>
          <w:b/>
          <w:bCs/>
          <w:sz w:val="24"/>
          <w:szCs w:val="24"/>
        </w:rPr>
        <w:t>项目建设目标</w:t>
      </w:r>
      <w:bookmarkEnd w:id="130"/>
      <w:bookmarkEnd w:id="131"/>
    </w:p>
    <w:p>
      <w:pPr>
        <w:widowControl/>
        <w:spacing w:before="46" w:beforeLines="15" w:after="46" w:afterLines="15" w:line="360" w:lineRule="auto"/>
        <w:ind w:firstLine="480" w:firstLineChars="200"/>
        <w:jc w:val="left"/>
        <w:rPr>
          <w:rFonts w:ascii="宋体" w:hAnsi="宋体"/>
          <w:kern w:val="0"/>
          <w:sz w:val="24"/>
          <w:szCs w:val="24"/>
        </w:rPr>
      </w:pPr>
      <w:r>
        <w:rPr>
          <w:rFonts w:hint="eastAsia" w:ascii="宋体" w:hAnsi="宋体"/>
          <w:kern w:val="0"/>
          <w:sz w:val="24"/>
          <w:szCs w:val="24"/>
        </w:rPr>
        <w:t>达到《电子病历系统功能应用水平分级评价方法及标准》四级要求。</w:t>
      </w:r>
    </w:p>
    <w:p>
      <w:pPr>
        <w:widowControl/>
        <w:spacing w:before="46" w:beforeLines="15" w:after="46" w:afterLines="15" w:line="360" w:lineRule="auto"/>
        <w:ind w:firstLine="480" w:firstLineChars="200"/>
        <w:jc w:val="left"/>
        <w:rPr>
          <w:rFonts w:ascii="宋体" w:hAnsi="宋体"/>
          <w:kern w:val="0"/>
          <w:sz w:val="24"/>
          <w:szCs w:val="24"/>
        </w:rPr>
      </w:pPr>
      <w:r>
        <w:rPr>
          <w:rFonts w:hint="eastAsia" w:ascii="宋体" w:hAnsi="宋体"/>
          <w:kern w:val="0"/>
          <w:sz w:val="24"/>
          <w:szCs w:val="24"/>
        </w:rPr>
        <w:t>通过国家卫健委《国家医疗健康信息医院信息互联互通标准化成熟度测评》三级测评。</w:t>
      </w:r>
    </w:p>
    <w:p>
      <w:pPr>
        <w:keepNext/>
        <w:keepLines/>
        <w:numPr>
          <w:ilvl w:val="1"/>
          <w:numId w:val="42"/>
        </w:numPr>
        <w:spacing w:before="260" w:after="260" w:line="360" w:lineRule="auto"/>
        <w:outlineLvl w:val="1"/>
        <w:rPr>
          <w:rFonts w:ascii="宋体" w:hAnsi="宋体"/>
          <w:b/>
          <w:bCs/>
          <w:sz w:val="24"/>
          <w:szCs w:val="24"/>
        </w:rPr>
      </w:pPr>
      <w:bookmarkStart w:id="132" w:name="_Toc28037278"/>
      <w:r>
        <w:rPr>
          <w:rFonts w:hint="eastAsia" w:ascii="宋体" w:hAnsi="宋体"/>
          <w:b/>
          <w:bCs/>
          <w:sz w:val="24"/>
          <w:szCs w:val="24"/>
        </w:rPr>
        <w:t>系统架构要求</w:t>
      </w:r>
      <w:bookmarkEnd w:id="132"/>
    </w:p>
    <w:p>
      <w:pPr>
        <w:spacing w:line="360" w:lineRule="auto"/>
        <w:ind w:firstLine="482" w:firstLineChars="200"/>
        <w:rPr>
          <w:rFonts w:ascii="宋体" w:hAnsi="宋体" w:cs="Kalinga"/>
          <w:b/>
          <w:sz w:val="24"/>
          <w:szCs w:val="24"/>
        </w:rPr>
      </w:pPr>
      <w:r>
        <w:rPr>
          <w:rFonts w:hint="eastAsia" w:ascii="宋体" w:hAnsi="宋体" w:cs="Kalinga"/>
          <w:b/>
          <w:sz w:val="24"/>
          <w:szCs w:val="24"/>
        </w:rPr>
        <w:t>以下为医院整体架构设计要求：</w:t>
      </w:r>
    </w:p>
    <w:p>
      <w:pPr>
        <w:spacing w:line="360" w:lineRule="auto"/>
        <w:ind w:firstLine="480" w:firstLineChars="200"/>
        <w:rPr>
          <w:rFonts w:ascii="宋体" w:hAnsi="宋体" w:cs="Kalinga"/>
          <w:sz w:val="24"/>
          <w:szCs w:val="24"/>
        </w:rPr>
      </w:pPr>
      <w:r>
        <w:rPr>
          <w:rFonts w:ascii="宋体" w:hAnsi="宋体" w:cs="Kalinga"/>
          <w:sz w:val="24"/>
          <w:szCs w:val="24"/>
        </w:rPr>
        <w:t>1</w:t>
      </w:r>
      <w:r>
        <w:rPr>
          <w:rFonts w:hint="eastAsia" w:ascii="宋体" w:hAnsi="宋体" w:cs="Kalinga"/>
          <w:sz w:val="24"/>
          <w:szCs w:val="24"/>
        </w:rPr>
        <w:t>、建设全面的数字化智慧医院信息系统，包含：门急诊诊疗服务、住院诊疗服务、电子病历、移动医疗、医院临床管理、药事管理、医技科室服务、体检管理、医疗运营管理、综合查询及决策支持、综合服务等。</w:t>
      </w:r>
    </w:p>
    <w:p>
      <w:pPr>
        <w:spacing w:line="360" w:lineRule="auto"/>
        <w:ind w:firstLine="480" w:firstLineChars="200"/>
        <w:rPr>
          <w:rFonts w:ascii="宋体" w:hAnsi="宋体" w:cs="Kalinga"/>
          <w:sz w:val="24"/>
          <w:szCs w:val="24"/>
        </w:rPr>
      </w:pPr>
      <w:r>
        <w:rPr>
          <w:rFonts w:ascii="宋体" w:hAnsi="宋体" w:cs="Kalinga"/>
          <w:sz w:val="24"/>
          <w:szCs w:val="24"/>
        </w:rPr>
        <w:t>2</w:t>
      </w:r>
      <w:r>
        <w:rPr>
          <w:rFonts w:hint="eastAsia" w:ascii="宋体" w:hAnsi="宋体" w:cs="Kalinga"/>
          <w:sz w:val="24"/>
          <w:szCs w:val="24"/>
        </w:rPr>
        <w:t>、建设基于电子病历的医院信息平台、数据中心，同时在平台和数据中心的基础之上，建设患者全息视图等方面的应用，实现与市级区域医疗和健康管理平台的对接。</w:t>
      </w:r>
    </w:p>
    <w:p>
      <w:pPr>
        <w:keepNext/>
        <w:keepLines/>
        <w:numPr>
          <w:ilvl w:val="0"/>
          <w:numId w:val="42"/>
        </w:numPr>
        <w:spacing w:before="340" w:after="330" w:line="360" w:lineRule="auto"/>
        <w:outlineLvl w:val="0"/>
        <w:rPr>
          <w:rFonts w:ascii="宋体" w:hAnsi="宋体"/>
          <w:b/>
          <w:bCs/>
          <w:kern w:val="44"/>
          <w:sz w:val="24"/>
          <w:szCs w:val="24"/>
        </w:rPr>
      </w:pPr>
      <w:bookmarkStart w:id="133" w:name="_Toc28037279"/>
      <w:r>
        <w:rPr>
          <w:rFonts w:hint="eastAsia" w:ascii="宋体" w:hAnsi="宋体"/>
          <w:b/>
          <w:bCs/>
          <w:kern w:val="44"/>
          <w:sz w:val="24"/>
          <w:szCs w:val="24"/>
        </w:rPr>
        <w:t>软件功能</w:t>
      </w:r>
      <w:bookmarkEnd w:id="133"/>
      <w:r>
        <w:rPr>
          <w:rFonts w:hint="eastAsia" w:ascii="宋体" w:hAnsi="宋体"/>
          <w:b/>
          <w:bCs/>
          <w:kern w:val="44"/>
          <w:sz w:val="24"/>
          <w:szCs w:val="24"/>
        </w:rPr>
        <w:t>需求</w:t>
      </w:r>
    </w:p>
    <w:p>
      <w:pPr>
        <w:keepNext/>
        <w:keepLines/>
        <w:numPr>
          <w:ilvl w:val="1"/>
          <w:numId w:val="42"/>
        </w:numPr>
        <w:spacing w:before="260" w:after="260" w:line="360" w:lineRule="auto"/>
        <w:outlineLvl w:val="1"/>
        <w:rPr>
          <w:rFonts w:ascii="宋体" w:hAnsi="宋体"/>
          <w:b/>
          <w:bCs/>
          <w:sz w:val="24"/>
          <w:szCs w:val="24"/>
        </w:rPr>
      </w:pPr>
      <w:bookmarkStart w:id="134" w:name="_Toc28037280"/>
      <w:r>
        <w:rPr>
          <w:rFonts w:hint="eastAsia" w:ascii="宋体" w:hAnsi="宋体"/>
          <w:b/>
          <w:bCs/>
          <w:sz w:val="24"/>
          <w:szCs w:val="24"/>
        </w:rPr>
        <w:t>系统建设模块清单</w:t>
      </w:r>
      <w:bookmarkEnd w:id="134"/>
    </w:p>
    <w:tbl>
      <w:tblPr>
        <w:tblStyle w:val="4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
        <w:gridCol w:w="1823"/>
        <w:gridCol w:w="3827"/>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trPr>
        <w:tc>
          <w:tcPr>
            <w:tcW w:w="724"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rPr>
              <w:t>序号</w:t>
            </w:r>
          </w:p>
        </w:tc>
        <w:tc>
          <w:tcPr>
            <w:tcW w:w="1823"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rPr>
              <w:t>系统名称</w:t>
            </w:r>
          </w:p>
        </w:tc>
        <w:tc>
          <w:tcPr>
            <w:tcW w:w="3827"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rPr>
              <w:t>子系统名称</w:t>
            </w:r>
          </w:p>
        </w:tc>
        <w:tc>
          <w:tcPr>
            <w:tcW w:w="2146"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系统管理平台</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代码表</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工作流管理器</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界面编辑器</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列编辑器</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基础数据导入导出工具</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统一消息管理平台</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2</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门诊诊疗服务</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门诊分诊系统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门急诊挂号系统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预约挂号系统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门急划价收费系统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门诊医生工作站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门诊护士工作站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门急诊药房系统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门诊应急系统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3</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急诊诊疗服务</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急诊预检分诊系统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急诊医生工作站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急诊护士工作站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急诊留观系统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4</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住院诊疗服务系统</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住院出入转系统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住院收费系统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住院医生工作站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住院护士工作站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住院药房系统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会诊管理系统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5</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电子病历系统</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电子病历（门诊和住院）</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护理电子病历</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病历质控系统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电子病历归档系统</w:t>
            </w:r>
          </w:p>
        </w:tc>
        <w:tc>
          <w:tcPr>
            <w:tcW w:w="2146"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全文检索系统</w:t>
            </w:r>
          </w:p>
        </w:tc>
        <w:tc>
          <w:tcPr>
            <w:tcW w:w="2146"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6</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医技科室服务</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医技检查预约平台</w:t>
            </w:r>
          </w:p>
        </w:tc>
        <w:tc>
          <w:tcPr>
            <w:tcW w:w="2146"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kern w:val="0"/>
                <w:sz w:val="24"/>
                <w:szCs w:val="24"/>
              </w:rPr>
            </w:pPr>
          </w:p>
        </w:tc>
        <w:tc>
          <w:tcPr>
            <w:tcW w:w="3827" w:type="dxa"/>
            <w:shd w:val="clear" w:color="auto" w:fill="auto"/>
            <w:tcMar>
              <w:top w:w="15" w:type="dxa"/>
              <w:left w:w="15" w:type="dxa"/>
              <w:right w:w="15" w:type="dxa"/>
            </w:tcMar>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实验室信息系统(LIS）</w:t>
            </w:r>
          </w:p>
        </w:tc>
        <w:tc>
          <w:tcPr>
            <w:tcW w:w="2146" w:type="dxa"/>
            <w:shd w:val="clear" w:color="auto" w:fill="auto"/>
            <w:tcMar>
              <w:top w:w="15" w:type="dxa"/>
              <w:left w:w="15" w:type="dxa"/>
              <w:right w:w="15" w:type="dxa"/>
            </w:tcMar>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按卫健委要求与兰卫LIS对接，</w:t>
            </w:r>
            <w:r>
              <w:rPr>
                <w:rFonts w:hint="eastAsia" w:ascii="宋体" w:hAnsi="宋体" w:cs="宋体"/>
                <w:b/>
                <w:kern w:val="0"/>
                <w:sz w:val="24"/>
                <w:szCs w:val="24"/>
              </w:rPr>
              <w:t>或者替换实施部署。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临床用血管理系统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血库信息系统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放射科室信息管理系统（RIS）</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放射影像信息系统（PACS）</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超声信息系统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内镜信息系统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心电管理系统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手麻管理系统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7</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移动医疗系统</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移动医生工作站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移动护士工作站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8</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医院临床管理系统</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传染病上报系统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院内感染管理系统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治疗科室工作站</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不良事件上报平台</w:t>
            </w:r>
          </w:p>
        </w:tc>
        <w:tc>
          <w:tcPr>
            <w:tcW w:w="2146"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临床集成视图（门诊和住院）</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医务管理系统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护理管理系统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体检管理系统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临床路径管理系统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9</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医疗运营管理系统</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药库管理系统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设备固定资产管理系统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物资管理系统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高值耗材管理系统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kern w:val="0"/>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人力资源管理系统</w:t>
            </w:r>
          </w:p>
        </w:tc>
        <w:tc>
          <w:tcPr>
            <w:tcW w:w="2146" w:type="dxa"/>
            <w:shd w:val="clear" w:color="auto" w:fill="auto"/>
            <w:tcMar>
              <w:top w:w="15" w:type="dxa"/>
              <w:left w:w="15" w:type="dxa"/>
              <w:right w:w="15" w:type="dxa"/>
            </w:tcMar>
          </w:tcPr>
          <w:p>
            <w:pPr>
              <w:widowControl/>
              <w:spacing w:line="360" w:lineRule="auto"/>
              <w:jc w:val="center"/>
              <w:textAlignment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kern w:val="0"/>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财务监审系统</w:t>
            </w:r>
          </w:p>
        </w:tc>
        <w:tc>
          <w:tcPr>
            <w:tcW w:w="2146" w:type="dxa"/>
            <w:shd w:val="clear" w:color="auto" w:fill="auto"/>
            <w:tcMar>
              <w:top w:w="15" w:type="dxa"/>
              <w:left w:w="15" w:type="dxa"/>
              <w:right w:w="15" w:type="dxa"/>
            </w:tcMar>
          </w:tcPr>
          <w:p>
            <w:pPr>
              <w:widowControl/>
              <w:spacing w:line="360" w:lineRule="auto"/>
              <w:jc w:val="center"/>
              <w:textAlignment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kern w:val="0"/>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物价管理系统</w:t>
            </w:r>
          </w:p>
        </w:tc>
        <w:tc>
          <w:tcPr>
            <w:tcW w:w="2146" w:type="dxa"/>
            <w:shd w:val="clear" w:color="auto" w:fill="auto"/>
            <w:tcMar>
              <w:top w:w="15" w:type="dxa"/>
              <w:left w:w="15" w:type="dxa"/>
              <w:right w:w="15" w:type="dxa"/>
            </w:tcMar>
          </w:tcPr>
          <w:p>
            <w:pPr>
              <w:widowControl/>
              <w:spacing w:line="360" w:lineRule="auto"/>
              <w:jc w:val="center"/>
              <w:textAlignment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kern w:val="0"/>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消毒供应室管理系统</w:t>
            </w:r>
          </w:p>
        </w:tc>
        <w:tc>
          <w:tcPr>
            <w:tcW w:w="2146" w:type="dxa"/>
            <w:shd w:val="clear" w:color="auto" w:fill="auto"/>
            <w:tcMar>
              <w:top w:w="15" w:type="dxa"/>
              <w:left w:w="15" w:type="dxa"/>
              <w:right w:w="15" w:type="dxa"/>
            </w:tcMar>
          </w:tcPr>
          <w:p>
            <w:pPr>
              <w:widowControl/>
              <w:spacing w:line="360" w:lineRule="auto"/>
              <w:jc w:val="center"/>
              <w:textAlignment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10</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综合查询及决策支持</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综合查询系统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商业智能B</w:t>
            </w:r>
            <w:r>
              <w:rPr>
                <w:rFonts w:ascii="宋体" w:hAnsi="宋体" w:cs="宋体"/>
                <w:sz w:val="24"/>
                <w:szCs w:val="24"/>
              </w:rPr>
              <w:t>I</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11</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综合服务</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就诊卡管理系统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支持居民健康卡和电子社保卡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排队叫号管理系统</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12</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医院信息平台</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医院服务总线</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主数据管理</w:t>
            </w:r>
          </w:p>
        </w:tc>
        <w:tc>
          <w:tcPr>
            <w:tcW w:w="2146"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b/>
                <w:bCs/>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患者主索引</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724" w:type="dxa"/>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13</w:t>
            </w:r>
          </w:p>
        </w:tc>
        <w:tc>
          <w:tcPr>
            <w:tcW w:w="1823"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数据中心</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数据中心</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Kalinga"/>
                <w:sz w:val="24"/>
                <w:szCs w:val="24"/>
              </w:rPr>
              <w:t>包含ODS库、CDR临床数据中心、扩展数据中心、知识库、数据仓库、数据中心发布工具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14</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kern w:val="0"/>
                <w:sz w:val="24"/>
                <w:szCs w:val="24"/>
              </w:rPr>
            </w:pPr>
            <w:r>
              <w:rPr>
                <w:rFonts w:hint="eastAsia" w:ascii="宋体" w:hAnsi="宋体" w:cs="宋体"/>
                <w:b/>
                <w:bCs/>
                <w:kern w:val="0"/>
                <w:sz w:val="24"/>
                <w:szCs w:val="24"/>
              </w:rPr>
              <w:t>基于平台的应用</w:t>
            </w:r>
          </w:p>
        </w:tc>
        <w:tc>
          <w:tcPr>
            <w:tcW w:w="3827" w:type="dxa"/>
            <w:shd w:val="clear" w:color="auto" w:fill="auto"/>
            <w:tcMar>
              <w:top w:w="15" w:type="dxa"/>
              <w:left w:w="15" w:type="dxa"/>
              <w:right w:w="15" w:type="dxa"/>
            </w:tcMar>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患者全息视图</w:t>
            </w:r>
          </w:p>
        </w:tc>
        <w:tc>
          <w:tcPr>
            <w:tcW w:w="2146" w:type="dxa"/>
            <w:shd w:val="clear" w:color="auto" w:fill="auto"/>
            <w:tcMar>
              <w:top w:w="15" w:type="dxa"/>
              <w:left w:w="15" w:type="dxa"/>
              <w:right w:w="15" w:type="dxa"/>
            </w:tcMar>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rPr>
                <w:rFonts w:ascii="宋体" w:hAnsi="宋体" w:cs="宋体"/>
                <w:kern w:val="0"/>
                <w:sz w:val="24"/>
                <w:szCs w:val="24"/>
              </w:rPr>
            </w:pPr>
          </w:p>
        </w:tc>
        <w:tc>
          <w:tcPr>
            <w:tcW w:w="3827" w:type="dxa"/>
            <w:shd w:val="clear" w:color="auto" w:fill="auto"/>
            <w:tcMar>
              <w:top w:w="15" w:type="dxa"/>
              <w:left w:w="15" w:type="dxa"/>
              <w:right w:w="15" w:type="dxa"/>
            </w:tcMar>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临床决策支持系统</w:t>
            </w:r>
          </w:p>
        </w:tc>
        <w:tc>
          <w:tcPr>
            <w:tcW w:w="2146" w:type="dxa"/>
            <w:shd w:val="clear" w:color="auto" w:fill="auto"/>
            <w:tcMar>
              <w:top w:w="15" w:type="dxa"/>
              <w:left w:w="15" w:type="dxa"/>
              <w:right w:w="15" w:type="dxa"/>
            </w:tcMar>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p>
        </w:tc>
        <w:tc>
          <w:tcPr>
            <w:tcW w:w="1823" w:type="dxa"/>
            <w:vMerge w:val="continue"/>
            <w:shd w:val="clear" w:color="auto" w:fill="auto"/>
            <w:tcMar>
              <w:top w:w="15" w:type="dxa"/>
              <w:left w:w="15" w:type="dxa"/>
              <w:right w:w="15" w:type="dxa"/>
            </w:tcMar>
            <w:vAlign w:val="center"/>
          </w:tcPr>
          <w:p>
            <w:pPr>
              <w:spacing w:line="360" w:lineRule="auto"/>
              <w:rPr>
                <w:rFonts w:ascii="宋体" w:hAnsi="宋体" w:cs="宋体"/>
                <w:kern w:val="0"/>
                <w:sz w:val="24"/>
                <w:szCs w:val="24"/>
              </w:rPr>
            </w:pPr>
          </w:p>
        </w:tc>
        <w:tc>
          <w:tcPr>
            <w:tcW w:w="3827" w:type="dxa"/>
            <w:shd w:val="clear" w:color="auto" w:fill="auto"/>
            <w:tcMar>
              <w:top w:w="15" w:type="dxa"/>
              <w:left w:w="15" w:type="dxa"/>
              <w:right w:w="15" w:type="dxa"/>
            </w:tcMar>
            <w:vAlign w:val="center"/>
          </w:tcPr>
          <w:p>
            <w:pPr>
              <w:spacing w:line="360" w:lineRule="auto"/>
              <w:jc w:val="center"/>
              <w:rPr>
                <w:rFonts w:ascii="宋体" w:hAnsi="宋体" w:cs="宋体"/>
                <w:kern w:val="0"/>
                <w:sz w:val="24"/>
                <w:szCs w:val="24"/>
              </w:rPr>
            </w:pPr>
            <w:r>
              <w:rPr>
                <w:rFonts w:ascii="宋体" w:hAnsi="宋体" w:cs="宋体"/>
                <w:kern w:val="0"/>
                <w:sz w:val="24"/>
                <w:szCs w:val="24"/>
              </w:rPr>
              <w:t>基于角色的门户</w:t>
            </w:r>
          </w:p>
        </w:tc>
        <w:tc>
          <w:tcPr>
            <w:tcW w:w="2146" w:type="dxa"/>
            <w:shd w:val="clear" w:color="auto" w:fill="auto"/>
            <w:tcMar>
              <w:top w:w="15" w:type="dxa"/>
              <w:left w:w="15" w:type="dxa"/>
              <w:right w:w="15" w:type="dxa"/>
            </w:tcMar>
            <w:vAlign w:val="center"/>
          </w:tcPr>
          <w:p>
            <w:pPr>
              <w:spacing w:line="360" w:lineRule="auto"/>
              <w:rPr>
                <w:rFonts w:ascii="宋体" w:hAnsi="宋体" w:cs="宋体"/>
                <w:kern w:val="0"/>
                <w:sz w:val="24"/>
                <w:szCs w:val="24"/>
              </w:rPr>
            </w:pPr>
            <w:r>
              <w:rPr>
                <w:rFonts w:ascii="宋体" w:hAnsi="宋体" w:cs="宋体"/>
                <w:kern w:val="0"/>
                <w:sz w:val="24"/>
                <w:szCs w:val="24"/>
              </w:rPr>
              <w:t>医务部</w:t>
            </w:r>
            <w:r>
              <w:rPr>
                <w:rFonts w:hint="eastAsia" w:ascii="宋体" w:hAnsi="宋体" w:cs="宋体"/>
                <w:kern w:val="0"/>
                <w:sz w:val="24"/>
                <w:szCs w:val="24"/>
              </w:rPr>
              <w:t>、</w:t>
            </w:r>
            <w:r>
              <w:rPr>
                <w:rFonts w:ascii="宋体" w:hAnsi="宋体" w:cs="宋体"/>
                <w:kern w:val="0"/>
                <w:sz w:val="24"/>
                <w:szCs w:val="24"/>
              </w:rPr>
              <w:t>护理部</w:t>
            </w:r>
            <w:r>
              <w:rPr>
                <w:rFonts w:hint="eastAsia" w:ascii="宋体" w:hAnsi="宋体" w:cs="宋体"/>
                <w:kern w:val="0"/>
                <w:sz w:val="24"/>
                <w:szCs w:val="24"/>
              </w:rPr>
              <w:t>、</w:t>
            </w:r>
            <w:r>
              <w:rPr>
                <w:rFonts w:ascii="宋体" w:hAnsi="宋体" w:cs="宋体"/>
                <w:kern w:val="0"/>
                <w:sz w:val="24"/>
                <w:szCs w:val="24"/>
              </w:rPr>
              <w:t>门诊部</w:t>
            </w:r>
            <w:r>
              <w:rPr>
                <w:rFonts w:hint="eastAsia" w:ascii="宋体" w:hAnsi="宋体" w:cs="宋体"/>
                <w:kern w:val="0"/>
                <w:sz w:val="24"/>
                <w:szCs w:val="24"/>
              </w:rPr>
              <w:t>、</w:t>
            </w:r>
            <w:r>
              <w:rPr>
                <w:rFonts w:ascii="宋体" w:hAnsi="宋体" w:cs="宋体"/>
                <w:kern w:val="0"/>
                <w:sz w:val="24"/>
                <w:szCs w:val="24"/>
              </w:rPr>
              <w:t>护士长</w:t>
            </w:r>
            <w:r>
              <w:rPr>
                <w:rFonts w:hint="eastAsia" w:ascii="宋体" w:hAnsi="宋体" w:cs="宋体"/>
                <w:kern w:val="0"/>
                <w:sz w:val="24"/>
                <w:szCs w:val="24"/>
              </w:rPr>
              <w:t>、</w:t>
            </w:r>
            <w:r>
              <w:rPr>
                <w:rFonts w:ascii="宋体" w:hAnsi="宋体" w:cs="宋体"/>
                <w:kern w:val="0"/>
                <w:sz w:val="24"/>
                <w:szCs w:val="24"/>
              </w:rPr>
              <w:t>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15</w:t>
            </w:r>
          </w:p>
        </w:tc>
        <w:tc>
          <w:tcPr>
            <w:tcW w:w="1823"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b/>
                <w:bCs/>
                <w:kern w:val="0"/>
                <w:sz w:val="24"/>
                <w:szCs w:val="24"/>
              </w:rPr>
              <w:t>互联网医疗</w:t>
            </w:r>
          </w:p>
        </w:tc>
        <w:tc>
          <w:tcPr>
            <w:tcW w:w="3827" w:type="dxa"/>
            <w:shd w:val="clear" w:color="auto" w:fill="auto"/>
            <w:tcMar>
              <w:top w:w="15" w:type="dxa"/>
              <w:left w:w="15" w:type="dxa"/>
              <w:right w:w="15" w:type="dxa"/>
            </w:tcMar>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互联网医疗</w:t>
            </w:r>
          </w:p>
        </w:tc>
        <w:tc>
          <w:tcPr>
            <w:tcW w:w="2146" w:type="dxa"/>
            <w:shd w:val="clear" w:color="auto" w:fill="auto"/>
            <w:tcMar>
              <w:top w:w="15" w:type="dxa"/>
              <w:left w:w="15" w:type="dxa"/>
              <w:right w:w="15" w:type="dxa"/>
            </w:tcMar>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sz w:val="24"/>
                <w:szCs w:val="24"/>
              </w:rPr>
              <w:t>16</w:t>
            </w:r>
          </w:p>
        </w:tc>
        <w:tc>
          <w:tcPr>
            <w:tcW w:w="1823"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平台交互组件</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平台交互组件</w:t>
            </w:r>
          </w:p>
        </w:tc>
        <w:tc>
          <w:tcPr>
            <w:tcW w:w="2146"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b/>
                <w:bCs/>
                <w:sz w:val="24"/>
                <w:szCs w:val="24"/>
              </w:rPr>
            </w:pPr>
            <w:r>
              <w:rPr>
                <w:rFonts w:hint="eastAsia" w:ascii="宋体" w:hAnsi="宋体" w:cs="宋体"/>
                <w:b/>
                <w:bCs/>
                <w:sz w:val="24"/>
                <w:szCs w:val="24"/>
              </w:rPr>
              <w:t>17</w:t>
            </w:r>
          </w:p>
        </w:tc>
        <w:tc>
          <w:tcPr>
            <w:tcW w:w="1823"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sz w:val="24"/>
                <w:szCs w:val="24"/>
              </w:rPr>
            </w:pPr>
            <w:r>
              <w:rPr>
                <w:rFonts w:hint="eastAsia" w:ascii="宋体" w:hAnsi="宋体" w:cs="宋体"/>
                <w:b/>
                <w:bCs/>
                <w:kern w:val="0"/>
                <w:sz w:val="24"/>
                <w:szCs w:val="24"/>
              </w:rPr>
              <w:t>接口</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医保系统</w:t>
            </w:r>
          </w:p>
        </w:tc>
        <w:tc>
          <w:tcPr>
            <w:tcW w:w="2146"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接口为医院现有系统接口，对未来医院所有新的系统接口一律免费接入，按照接入的系统的规范要求提供接口，不得收取任何费用。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市区域平台</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市智慧医院平台</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兰卫LIS系统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体检系统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病案系统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房颤系统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kern w:val="0"/>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kern w:val="0"/>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金蝶财务系统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合理用药系统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床头呼叫系统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康复系统</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微信公众号</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移动支付平台</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电子签名</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自助机软件开发与接口</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3"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系统办公系统（OA）</w:t>
            </w:r>
          </w:p>
        </w:tc>
        <w:tc>
          <w:tcPr>
            <w:tcW w:w="2146"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72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sz w:val="24"/>
                <w:szCs w:val="24"/>
              </w:rPr>
              <w:t>18</w:t>
            </w:r>
          </w:p>
        </w:tc>
        <w:tc>
          <w:tcPr>
            <w:tcW w:w="1823"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rPr>
              <w:t>集团化医院和</w:t>
            </w:r>
            <w:r>
              <w:rPr>
                <w:rFonts w:hint="eastAsia" w:ascii="宋体" w:hAnsi="宋体" w:cs="宋体"/>
                <w:b/>
                <w:bCs/>
                <w:kern w:val="0"/>
                <w:sz w:val="24"/>
                <w:szCs w:val="24"/>
              </w:rPr>
              <w:t>医联体医院</w:t>
            </w:r>
          </w:p>
        </w:tc>
        <w:tc>
          <w:tcPr>
            <w:tcW w:w="382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rPr>
            </w:pPr>
            <w:r>
              <w:rPr>
                <w:rFonts w:hint="eastAsia" w:ascii="宋体" w:hAnsi="宋体" w:cs="宋体"/>
                <w:kern w:val="0"/>
                <w:sz w:val="24"/>
                <w:szCs w:val="24"/>
              </w:rPr>
              <w:t>包含康复中心、城南分院、湖滨社区、2个乡镇卫生院。</w:t>
            </w:r>
          </w:p>
        </w:tc>
        <w:tc>
          <w:tcPr>
            <w:tcW w:w="2146" w:type="dxa"/>
            <w:shd w:val="clear" w:color="auto" w:fill="auto"/>
            <w:tcMar>
              <w:top w:w="15" w:type="dxa"/>
              <w:left w:w="15" w:type="dxa"/>
              <w:right w:w="15" w:type="dxa"/>
            </w:tcMar>
            <w:vAlign w:val="center"/>
          </w:tcPr>
          <w:p>
            <w:pPr>
              <w:spacing w:line="360" w:lineRule="auto"/>
              <w:jc w:val="center"/>
              <w:rPr>
                <w:rFonts w:ascii="宋体" w:hAnsi="宋体" w:cs="宋体"/>
                <w:b/>
                <w:sz w:val="24"/>
                <w:szCs w:val="24"/>
              </w:rPr>
            </w:pPr>
          </w:p>
        </w:tc>
      </w:tr>
    </w:tbl>
    <w:p>
      <w:pPr>
        <w:spacing w:line="360" w:lineRule="auto"/>
        <w:rPr>
          <w:rFonts w:ascii="宋体" w:hAnsi="宋体" w:cs="Kalinga"/>
          <w:sz w:val="24"/>
          <w:szCs w:val="24"/>
        </w:rPr>
      </w:pP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通用模块需求见蚌埠市智慧医院信息系统建设项目总体需求，以下为医院个性化模块需求。</w:t>
      </w:r>
    </w:p>
    <w:p>
      <w:pPr>
        <w:keepNext/>
        <w:keepLines/>
        <w:numPr>
          <w:ilvl w:val="1"/>
          <w:numId w:val="42"/>
        </w:numPr>
        <w:spacing w:before="260" w:after="260" w:line="360" w:lineRule="auto"/>
        <w:outlineLvl w:val="1"/>
        <w:rPr>
          <w:rFonts w:ascii="宋体" w:hAnsi="宋体"/>
          <w:b/>
          <w:bCs/>
          <w:sz w:val="24"/>
          <w:szCs w:val="24"/>
        </w:rPr>
      </w:pPr>
      <w:bookmarkStart w:id="135" w:name="_Toc28037286"/>
      <w:r>
        <w:rPr>
          <w:rFonts w:hint="eastAsia" w:ascii="宋体" w:hAnsi="宋体"/>
          <w:b/>
          <w:bCs/>
          <w:sz w:val="24"/>
          <w:szCs w:val="24"/>
        </w:rPr>
        <w:t>医院临床管理</w:t>
      </w:r>
      <w:bookmarkEnd w:id="135"/>
    </w:p>
    <w:p>
      <w:pPr>
        <w:keepNext/>
        <w:widowControl/>
        <w:numPr>
          <w:ilvl w:val="2"/>
          <w:numId w:val="42"/>
        </w:numPr>
        <w:spacing w:before="260" w:after="260" w:line="360" w:lineRule="auto"/>
        <w:outlineLvl w:val="2"/>
        <w:rPr>
          <w:rFonts w:ascii="宋体" w:hAnsi="宋体"/>
          <w:b/>
          <w:bCs/>
          <w:sz w:val="24"/>
          <w:szCs w:val="24"/>
        </w:rPr>
      </w:pPr>
      <w:bookmarkStart w:id="136" w:name="_Toc28037287"/>
      <w:r>
        <w:rPr>
          <w:rFonts w:hint="eastAsia" w:ascii="宋体" w:hAnsi="宋体"/>
          <w:b/>
          <w:bCs/>
          <w:sz w:val="24"/>
          <w:szCs w:val="24"/>
        </w:rPr>
        <w:t>治疗</w:t>
      </w:r>
      <w:bookmarkEnd w:id="136"/>
      <w:r>
        <w:rPr>
          <w:rFonts w:hint="eastAsia" w:ascii="宋体" w:hAnsi="宋体"/>
          <w:b/>
          <w:bCs/>
          <w:sz w:val="24"/>
          <w:szCs w:val="24"/>
        </w:rPr>
        <w:t>科室工作站</w:t>
      </w:r>
    </w:p>
    <w:p>
      <w:pPr>
        <w:spacing w:before="120" w:after="120" w:line="360" w:lineRule="auto"/>
        <w:ind w:firstLine="480" w:firstLineChars="200"/>
        <w:rPr>
          <w:rFonts w:ascii="宋体" w:hAnsi="宋体" w:cs="宋体"/>
          <w:sz w:val="24"/>
          <w:szCs w:val="24"/>
        </w:rPr>
      </w:pPr>
      <w:r>
        <w:rPr>
          <w:rFonts w:hint="eastAsia" w:ascii="宋体" w:hAnsi="宋体" w:cs="宋体"/>
          <w:sz w:val="24"/>
          <w:szCs w:val="24"/>
        </w:rPr>
        <w:t>治疗管理系统是协助治疗科室进行治疗管理的计算机应用程序。主要功能包括接受治疗申请、会诊管理、制订治疗方案和记录治疗执行情况等。</w:t>
      </w:r>
    </w:p>
    <w:p>
      <w:pPr>
        <w:spacing w:before="120" w:after="120" w:line="360" w:lineRule="auto"/>
        <w:ind w:firstLine="482" w:firstLineChars="200"/>
        <w:rPr>
          <w:rFonts w:ascii="宋体" w:hAnsi="宋体" w:cs="宋体"/>
          <w:b/>
          <w:sz w:val="24"/>
          <w:szCs w:val="24"/>
        </w:rPr>
      </w:pPr>
      <w:r>
        <w:rPr>
          <w:rFonts w:hint="eastAsia" w:ascii="宋体" w:hAnsi="宋体" w:cs="宋体"/>
          <w:b/>
          <w:sz w:val="24"/>
          <w:szCs w:val="24"/>
        </w:rPr>
        <w:t>基本功能实现：</w:t>
      </w:r>
    </w:p>
    <w:p>
      <w:pPr>
        <w:spacing w:before="120" w:after="120" w:line="360" w:lineRule="auto"/>
        <w:ind w:firstLine="482" w:firstLineChars="200"/>
        <w:rPr>
          <w:rFonts w:ascii="宋体" w:hAnsi="宋体" w:cs="宋体"/>
          <w:b/>
          <w:sz w:val="24"/>
          <w:szCs w:val="24"/>
        </w:rPr>
      </w:pPr>
      <w:r>
        <w:rPr>
          <w:rFonts w:hint="eastAsia" w:ascii="宋体" w:hAnsi="宋体" w:cs="宋体"/>
          <w:b/>
          <w:sz w:val="24"/>
          <w:szCs w:val="24"/>
        </w:rPr>
        <w:t>1、接收治疗申请</w:t>
      </w:r>
    </w:p>
    <w:p>
      <w:pPr>
        <w:spacing w:before="120" w:after="120" w:line="360" w:lineRule="auto"/>
        <w:ind w:firstLine="480" w:firstLineChars="200"/>
        <w:rPr>
          <w:rFonts w:ascii="宋体" w:hAnsi="宋体" w:cs="宋体"/>
          <w:sz w:val="24"/>
          <w:szCs w:val="24"/>
        </w:rPr>
      </w:pPr>
      <w:r>
        <w:rPr>
          <w:rFonts w:hint="eastAsia" w:ascii="宋体" w:hAnsi="宋体" w:cs="宋体"/>
          <w:sz w:val="24"/>
          <w:szCs w:val="24"/>
        </w:rPr>
        <w:t>自动获取医嘱信息，如治疗项目名称、治疗次数、治疗部位、价格、金额、执行科室、申请科室和申请医生等；</w:t>
      </w:r>
    </w:p>
    <w:p>
      <w:pPr>
        <w:widowControl/>
        <w:spacing w:before="156" w:beforeLines="50" w:after="156" w:afterLines="50" w:line="360" w:lineRule="auto"/>
        <w:ind w:left="480"/>
        <w:jc w:val="left"/>
        <w:rPr>
          <w:rFonts w:ascii="宋体" w:hAnsi="宋体" w:cs="宋体"/>
          <w:sz w:val="24"/>
          <w:szCs w:val="24"/>
        </w:rPr>
      </w:pPr>
      <w:r>
        <w:rPr>
          <w:rFonts w:hint="eastAsia" w:ascii="宋体" w:hAnsi="宋体" w:cs="宋体"/>
          <w:sz w:val="24"/>
          <w:szCs w:val="24"/>
        </w:rPr>
        <w:t>支持预约登记。</w:t>
      </w:r>
    </w:p>
    <w:p>
      <w:pPr>
        <w:spacing w:before="120" w:after="120" w:line="360" w:lineRule="auto"/>
        <w:ind w:firstLine="482" w:firstLineChars="200"/>
        <w:rPr>
          <w:rFonts w:ascii="宋体" w:hAnsi="宋体" w:cs="宋体"/>
          <w:b/>
          <w:sz w:val="24"/>
          <w:szCs w:val="24"/>
        </w:rPr>
      </w:pPr>
      <w:r>
        <w:rPr>
          <w:rFonts w:hint="eastAsia" w:ascii="宋体" w:hAnsi="宋体" w:cs="宋体"/>
          <w:b/>
          <w:sz w:val="24"/>
          <w:szCs w:val="24"/>
        </w:rPr>
        <w:t>2、治疗情况记录</w:t>
      </w:r>
    </w:p>
    <w:p>
      <w:pPr>
        <w:spacing w:before="120" w:after="120" w:line="360" w:lineRule="auto"/>
        <w:ind w:firstLine="480" w:firstLineChars="200"/>
        <w:rPr>
          <w:rFonts w:ascii="宋体" w:hAnsi="宋体" w:cs="宋体"/>
          <w:sz w:val="24"/>
          <w:szCs w:val="24"/>
        </w:rPr>
      </w:pPr>
      <w:r>
        <w:rPr>
          <w:rFonts w:hint="eastAsia" w:ascii="宋体" w:hAnsi="宋体" w:cs="宋体"/>
          <w:sz w:val="24"/>
          <w:szCs w:val="24"/>
        </w:rPr>
        <w:t>提供治疗情况记录功能，包括治疗日期、治疗时间、治疗者和治疗效果等；</w:t>
      </w:r>
    </w:p>
    <w:p>
      <w:pPr>
        <w:widowControl/>
        <w:spacing w:before="156" w:beforeLines="50" w:after="156" w:afterLines="50" w:line="360" w:lineRule="auto"/>
        <w:ind w:left="480"/>
        <w:jc w:val="left"/>
        <w:rPr>
          <w:rFonts w:ascii="宋体" w:hAnsi="宋体" w:cs="宋体"/>
          <w:sz w:val="24"/>
          <w:szCs w:val="24"/>
        </w:rPr>
      </w:pPr>
      <w:r>
        <w:rPr>
          <w:rFonts w:hint="eastAsia" w:ascii="宋体" w:hAnsi="宋体" w:cs="宋体"/>
          <w:sz w:val="24"/>
          <w:szCs w:val="24"/>
        </w:rPr>
        <w:t>支持通过模板录入治疗情况。</w:t>
      </w:r>
    </w:p>
    <w:p>
      <w:pPr>
        <w:spacing w:before="120" w:after="120" w:line="360" w:lineRule="auto"/>
        <w:ind w:firstLine="482" w:firstLineChars="200"/>
        <w:rPr>
          <w:rFonts w:ascii="宋体" w:hAnsi="宋体" w:cs="宋体"/>
          <w:b/>
          <w:sz w:val="24"/>
          <w:szCs w:val="24"/>
        </w:rPr>
      </w:pPr>
      <w:r>
        <w:rPr>
          <w:rFonts w:hint="eastAsia" w:ascii="宋体" w:hAnsi="宋体" w:cs="宋体"/>
          <w:b/>
          <w:sz w:val="24"/>
          <w:szCs w:val="24"/>
        </w:rPr>
        <w:t>3、治疗信息输出</w:t>
      </w:r>
    </w:p>
    <w:p>
      <w:pPr>
        <w:spacing w:before="120" w:after="120" w:line="360" w:lineRule="auto"/>
        <w:ind w:firstLine="480" w:firstLineChars="200"/>
        <w:rPr>
          <w:rFonts w:ascii="宋体" w:hAnsi="宋体" w:cs="宋体"/>
          <w:sz w:val="24"/>
          <w:szCs w:val="24"/>
        </w:rPr>
      </w:pPr>
      <w:r>
        <w:rPr>
          <w:rFonts w:hint="eastAsia" w:ascii="宋体" w:hAnsi="宋体" w:cs="宋体"/>
          <w:sz w:val="24"/>
          <w:szCs w:val="24"/>
        </w:rPr>
        <w:t>支持治疗信息传输到相应分系统。</w:t>
      </w:r>
    </w:p>
    <w:p>
      <w:pPr>
        <w:spacing w:before="120" w:after="120" w:line="360" w:lineRule="auto"/>
        <w:ind w:firstLine="482" w:firstLineChars="200"/>
        <w:rPr>
          <w:rFonts w:ascii="宋体" w:hAnsi="宋体" w:cs="宋体"/>
          <w:b/>
          <w:sz w:val="24"/>
          <w:szCs w:val="24"/>
        </w:rPr>
      </w:pPr>
      <w:r>
        <w:rPr>
          <w:rFonts w:hint="eastAsia" w:ascii="宋体" w:hAnsi="宋体" w:cs="宋体"/>
          <w:b/>
          <w:sz w:val="24"/>
          <w:szCs w:val="24"/>
        </w:rPr>
        <w:t>4、费用管理</w:t>
      </w:r>
    </w:p>
    <w:p>
      <w:pPr>
        <w:widowControl/>
        <w:spacing w:before="156" w:beforeLines="50" w:after="156" w:afterLines="50" w:line="360" w:lineRule="auto"/>
        <w:ind w:left="480"/>
        <w:jc w:val="left"/>
        <w:rPr>
          <w:rFonts w:ascii="宋体" w:hAnsi="宋体" w:cs="宋体"/>
          <w:sz w:val="24"/>
          <w:szCs w:val="24"/>
        </w:rPr>
      </w:pPr>
      <w:r>
        <w:rPr>
          <w:rFonts w:hint="eastAsia" w:ascii="宋体" w:hAnsi="宋体" w:cs="宋体"/>
          <w:sz w:val="24"/>
          <w:szCs w:val="24"/>
        </w:rPr>
        <w:t>支持费用管理，支持费用统计、查询、汇总功能；费用自动推送给患者。</w:t>
      </w:r>
    </w:p>
    <w:p>
      <w:pPr>
        <w:widowControl/>
        <w:spacing w:before="156" w:beforeLines="50" w:after="156" w:afterLines="50" w:line="360" w:lineRule="auto"/>
        <w:ind w:left="480"/>
        <w:jc w:val="left"/>
        <w:rPr>
          <w:rFonts w:ascii="宋体" w:hAnsi="宋体" w:cs="宋体"/>
          <w:sz w:val="24"/>
          <w:szCs w:val="24"/>
        </w:rPr>
      </w:pPr>
      <w:r>
        <w:rPr>
          <w:rFonts w:hint="eastAsia" w:ascii="宋体" w:hAnsi="宋体" w:cs="宋体"/>
          <w:sz w:val="24"/>
          <w:szCs w:val="24"/>
        </w:rPr>
        <w:t>提供按次计费、预收计费、退费功能。</w:t>
      </w:r>
    </w:p>
    <w:p>
      <w:pPr>
        <w:spacing w:before="120" w:after="120" w:line="360" w:lineRule="auto"/>
        <w:ind w:firstLine="482" w:firstLineChars="200"/>
        <w:rPr>
          <w:rFonts w:ascii="宋体" w:hAnsi="宋体" w:cs="宋体"/>
          <w:b/>
          <w:sz w:val="24"/>
          <w:szCs w:val="24"/>
        </w:rPr>
      </w:pPr>
      <w:r>
        <w:rPr>
          <w:rFonts w:hint="eastAsia" w:ascii="宋体" w:hAnsi="宋体" w:cs="宋体"/>
          <w:b/>
          <w:sz w:val="24"/>
          <w:szCs w:val="24"/>
        </w:rPr>
        <w:t>5、查询与统计</w:t>
      </w:r>
    </w:p>
    <w:p>
      <w:pPr>
        <w:widowControl/>
        <w:tabs>
          <w:tab w:val="left" w:pos="420"/>
        </w:tabs>
        <w:spacing w:before="156" w:beforeLines="50" w:after="156" w:afterLines="50" w:line="360" w:lineRule="auto"/>
        <w:ind w:firstLine="480" w:firstLineChars="200"/>
        <w:jc w:val="left"/>
        <w:rPr>
          <w:rFonts w:ascii="宋体" w:hAnsi="宋体" w:cs="宋体"/>
          <w:sz w:val="24"/>
          <w:szCs w:val="24"/>
        </w:rPr>
      </w:pPr>
      <w:r>
        <w:rPr>
          <w:rFonts w:hint="eastAsia" w:ascii="宋体" w:hAnsi="宋体" w:cs="宋体"/>
          <w:sz w:val="24"/>
          <w:szCs w:val="24"/>
        </w:rPr>
        <w:t>提供临床科室特色治疗情况、费用的查询与统计功能，如治疗人次、治疗疾病、治疗项目、治疗效果等工作量及相关费用。</w:t>
      </w:r>
    </w:p>
    <w:p>
      <w:pPr>
        <w:keepNext/>
        <w:keepLines/>
        <w:numPr>
          <w:ilvl w:val="1"/>
          <w:numId w:val="42"/>
        </w:numPr>
        <w:spacing w:before="260" w:after="260" w:line="360" w:lineRule="auto"/>
        <w:outlineLvl w:val="1"/>
        <w:rPr>
          <w:rFonts w:ascii="宋体" w:hAnsi="宋体"/>
          <w:b/>
          <w:bCs/>
          <w:sz w:val="24"/>
          <w:szCs w:val="24"/>
        </w:rPr>
      </w:pPr>
      <w:bookmarkStart w:id="137" w:name="_Toc28037293"/>
      <w:r>
        <w:rPr>
          <w:rFonts w:hint="eastAsia" w:ascii="宋体" w:hAnsi="宋体"/>
          <w:b/>
          <w:bCs/>
          <w:sz w:val="24"/>
          <w:szCs w:val="24"/>
        </w:rPr>
        <w:t>综合查询及决策支持</w:t>
      </w:r>
      <w:bookmarkEnd w:id="137"/>
    </w:p>
    <w:p>
      <w:pPr>
        <w:keepNext/>
        <w:widowControl/>
        <w:numPr>
          <w:ilvl w:val="2"/>
          <w:numId w:val="42"/>
        </w:numPr>
        <w:spacing w:before="260" w:after="260" w:line="360" w:lineRule="auto"/>
        <w:outlineLvl w:val="2"/>
        <w:rPr>
          <w:rFonts w:ascii="宋体" w:hAnsi="宋体"/>
          <w:b/>
          <w:bCs/>
          <w:sz w:val="24"/>
          <w:szCs w:val="24"/>
        </w:rPr>
      </w:pPr>
      <w:bookmarkStart w:id="138" w:name="_Toc28037294"/>
      <w:r>
        <w:rPr>
          <w:rFonts w:hint="eastAsia" w:ascii="宋体" w:hAnsi="宋体"/>
          <w:b/>
          <w:bCs/>
          <w:sz w:val="24"/>
          <w:szCs w:val="24"/>
        </w:rPr>
        <w:t>商业智能BI</w:t>
      </w:r>
      <w:bookmarkEnd w:id="138"/>
    </w:p>
    <w:p>
      <w:pPr>
        <w:spacing w:line="360" w:lineRule="auto"/>
        <w:ind w:firstLine="480" w:firstLineChars="200"/>
        <w:rPr>
          <w:rFonts w:ascii="宋体" w:hAnsi="宋体" w:cs="Kalinga"/>
          <w:sz w:val="24"/>
          <w:szCs w:val="24"/>
        </w:rPr>
      </w:pPr>
      <w:r>
        <w:rPr>
          <w:rFonts w:hint="eastAsia" w:ascii="宋体" w:hAnsi="宋体" w:cs="Kalinga"/>
          <w:sz w:val="24"/>
          <w:szCs w:val="24"/>
        </w:rPr>
        <w:t>整合并集成医院不同业务系统，构建数据仓库，实现多维数据分析，帮助管理层、财务、临床进行深入的数据挖掘和分析，辅助医院决策支持。</w:t>
      </w:r>
    </w:p>
    <w:p>
      <w:pPr>
        <w:spacing w:line="360" w:lineRule="auto"/>
        <w:ind w:firstLine="480" w:firstLineChars="200"/>
        <w:rPr>
          <w:rFonts w:ascii="宋体" w:hAnsi="宋体" w:cs="Kalinga"/>
          <w:sz w:val="24"/>
          <w:szCs w:val="24"/>
        </w:rPr>
      </w:pPr>
      <w:r>
        <w:rPr>
          <w:rFonts w:hint="eastAsia" w:ascii="宋体" w:hAnsi="宋体" w:cs="Kalinga"/>
          <w:sz w:val="24"/>
          <w:szCs w:val="24"/>
        </w:rPr>
        <w:t>根据医院经营管理、绩效考核、病种管理、物资耗材等方面数据，结合门急诊、住院、医技流程构造门诊医疗工作统计，门、急诊抢救病人统计，门、急诊手术病人统计，门、急诊死亡病人统计，检验科等医技科室工作统计，住院病人出、入、转等动态统计，各种诊断符合率的统计，疾病预后统计，手术及并发症统计，医院感染统计,处方分析，检验及结果分析，检查及结果分析、单病种等主题.</w:t>
      </w:r>
    </w:p>
    <w:p>
      <w:pPr>
        <w:spacing w:line="360" w:lineRule="auto"/>
        <w:ind w:firstLine="480" w:firstLineChars="200"/>
        <w:rPr>
          <w:rFonts w:ascii="宋体" w:hAnsi="宋体" w:cs="Kalinga"/>
          <w:sz w:val="24"/>
          <w:szCs w:val="24"/>
        </w:rPr>
      </w:pPr>
      <w:r>
        <w:rPr>
          <w:rFonts w:hint="eastAsia" w:ascii="宋体" w:hAnsi="宋体" w:cs="Kalinga"/>
          <w:sz w:val="24"/>
          <w:szCs w:val="24"/>
        </w:rPr>
        <w:t>建立医院的财务和业务分析，包括总体财务营运分析、门诊财务与业务分析、住院财务与业务分析、药品财务与业务分析、设备财务与业务分析、耗材财务与业务分析、人力资源分析、临床质量分析。</w:t>
      </w:r>
    </w:p>
    <w:p>
      <w:pPr>
        <w:spacing w:line="360" w:lineRule="auto"/>
        <w:ind w:firstLine="480" w:firstLineChars="200"/>
        <w:rPr>
          <w:rFonts w:ascii="宋体" w:hAnsi="宋体" w:cs="Kalinga"/>
          <w:sz w:val="24"/>
          <w:szCs w:val="24"/>
        </w:rPr>
      </w:pPr>
      <w:r>
        <w:rPr>
          <w:rFonts w:hint="eastAsia" w:ascii="宋体" w:hAnsi="宋体" w:cs="Kalinga"/>
          <w:sz w:val="24"/>
          <w:szCs w:val="24"/>
        </w:rPr>
        <w:t>1)固定格式报表</w:t>
      </w:r>
    </w:p>
    <w:p>
      <w:pPr>
        <w:spacing w:line="360" w:lineRule="auto"/>
        <w:ind w:firstLine="480" w:firstLineChars="200"/>
        <w:rPr>
          <w:rFonts w:ascii="宋体" w:hAnsi="宋体" w:cs="Kalinga"/>
          <w:sz w:val="24"/>
          <w:szCs w:val="24"/>
        </w:rPr>
      </w:pPr>
      <w:r>
        <w:rPr>
          <w:rFonts w:hint="eastAsia" w:ascii="宋体" w:hAnsi="宋体" w:cs="Kalinga"/>
          <w:sz w:val="24"/>
          <w:szCs w:val="24"/>
        </w:rPr>
        <w:t>满足中国式报表的需求。中国式报表通常有多层表头、斜线、交叉表、表格和图表混排。</w:t>
      </w:r>
    </w:p>
    <w:p>
      <w:pPr>
        <w:spacing w:line="360" w:lineRule="auto"/>
        <w:ind w:firstLine="480" w:firstLineChars="200"/>
        <w:rPr>
          <w:rFonts w:ascii="宋体" w:hAnsi="宋体" w:cs="Kalinga"/>
          <w:sz w:val="24"/>
          <w:szCs w:val="24"/>
        </w:rPr>
      </w:pPr>
      <w:r>
        <w:rPr>
          <w:rFonts w:hint="eastAsia" w:ascii="宋体" w:hAnsi="宋体" w:cs="Kalinga"/>
          <w:sz w:val="24"/>
          <w:szCs w:val="24"/>
        </w:rPr>
        <w:t>2)仪表盘报表</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支持通过仪表盘、消息树、雷达图、模拟仿真分析等直观的方式可视化地呈现关键信息和关键绩效指标，便于对他们进行监控、分析、管理，并据此进行判断、决策。</w:t>
      </w:r>
    </w:p>
    <w:p>
      <w:pPr>
        <w:spacing w:line="360" w:lineRule="auto"/>
        <w:ind w:firstLine="480" w:firstLineChars="200"/>
        <w:rPr>
          <w:rFonts w:ascii="宋体" w:hAnsi="宋体" w:cs="Kalinga"/>
          <w:sz w:val="24"/>
          <w:szCs w:val="24"/>
        </w:rPr>
      </w:pPr>
      <w:r>
        <w:rPr>
          <w:rFonts w:hint="eastAsia" w:ascii="宋体" w:hAnsi="宋体" w:cs="Kalinga"/>
          <w:sz w:val="24"/>
          <w:szCs w:val="24"/>
        </w:rPr>
        <w:t>3)即时自助查询</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一个简单的查询面板可以直接连上语义层，对关心的数据进行报表、随机查询和数据分析工作。语义层按照业务的语言进行呈现，屏蔽了数据库中的字段、表以及表与表之间的关系等技术术语。它提供了丰富的数据展现形式，如表、交叉表、图等；也提供了丰富的在线数据分析手段，如切片、切块、向下钻取、向上钻取、交叉表、旋转等。</w:t>
      </w:r>
    </w:p>
    <w:p>
      <w:pPr>
        <w:spacing w:line="360" w:lineRule="auto"/>
        <w:ind w:firstLine="480" w:firstLineChars="200"/>
        <w:rPr>
          <w:rFonts w:ascii="宋体" w:hAnsi="宋体" w:cs="Kalinga"/>
          <w:sz w:val="24"/>
          <w:szCs w:val="24"/>
        </w:rPr>
      </w:pPr>
      <w:r>
        <w:rPr>
          <w:rFonts w:hint="eastAsia" w:ascii="宋体" w:hAnsi="宋体" w:cs="Kalinga"/>
          <w:sz w:val="24"/>
          <w:szCs w:val="24"/>
        </w:rPr>
        <w:t>4)多维在线分析</w:t>
      </w:r>
    </w:p>
    <w:p>
      <w:pPr>
        <w:spacing w:line="360" w:lineRule="auto"/>
        <w:ind w:firstLine="480" w:firstLineChars="200"/>
        <w:rPr>
          <w:rFonts w:ascii="宋体" w:hAnsi="宋体" w:cs="Kalinga"/>
          <w:sz w:val="24"/>
          <w:szCs w:val="24"/>
        </w:rPr>
      </w:pPr>
      <w:r>
        <w:rPr>
          <w:rFonts w:hint="eastAsia" w:ascii="宋体" w:hAnsi="宋体" w:cs="Kalinga"/>
          <w:sz w:val="24"/>
          <w:szCs w:val="24"/>
        </w:rPr>
        <w:t>支持针对多维联机分析处理(MOLAP)数据库的数据分析。它提供多维视图和动态分析报表功能，支持客户对数据进行旋转、切片和分层钻取，并从各个角度对数据进行分析和比较。决策门户展现方式：支持三种方式的接入，Web浏览器，终端设备，App集成（通过Webservice接口方式将门户嵌入到应用中）。</w:t>
      </w:r>
    </w:p>
    <w:p>
      <w:pPr>
        <w:keepNext/>
        <w:keepLines/>
        <w:numPr>
          <w:ilvl w:val="1"/>
          <w:numId w:val="42"/>
        </w:numPr>
        <w:spacing w:before="260" w:after="260" w:line="360" w:lineRule="auto"/>
        <w:outlineLvl w:val="1"/>
        <w:rPr>
          <w:rFonts w:ascii="宋体" w:hAnsi="宋体"/>
          <w:b/>
          <w:bCs/>
          <w:sz w:val="24"/>
          <w:szCs w:val="24"/>
        </w:rPr>
      </w:pPr>
      <w:bookmarkStart w:id="139" w:name="_Toc28037295"/>
      <w:r>
        <w:rPr>
          <w:rFonts w:hint="eastAsia" w:ascii="宋体" w:hAnsi="宋体"/>
          <w:b/>
          <w:bCs/>
          <w:sz w:val="24"/>
          <w:szCs w:val="24"/>
        </w:rPr>
        <w:t>综合服务</w:t>
      </w:r>
      <w:bookmarkEnd w:id="139"/>
    </w:p>
    <w:p>
      <w:pPr>
        <w:keepNext/>
        <w:widowControl/>
        <w:numPr>
          <w:ilvl w:val="2"/>
          <w:numId w:val="42"/>
        </w:numPr>
        <w:spacing w:before="260" w:after="260" w:line="360" w:lineRule="auto"/>
        <w:outlineLvl w:val="2"/>
        <w:rPr>
          <w:rFonts w:ascii="宋体" w:hAnsi="宋体"/>
          <w:b/>
          <w:bCs/>
          <w:sz w:val="24"/>
          <w:szCs w:val="24"/>
        </w:rPr>
      </w:pPr>
      <w:bookmarkStart w:id="140" w:name="_Toc28037296"/>
      <w:r>
        <w:rPr>
          <w:rFonts w:hint="eastAsia" w:ascii="宋体" w:hAnsi="宋体"/>
          <w:b/>
          <w:bCs/>
          <w:sz w:val="24"/>
          <w:szCs w:val="24"/>
        </w:rPr>
        <w:t>排队叫号管理</w:t>
      </w:r>
      <w:bookmarkEnd w:id="140"/>
    </w:p>
    <w:p>
      <w:pPr>
        <w:spacing w:line="360" w:lineRule="auto"/>
        <w:ind w:firstLine="480" w:firstLineChars="200"/>
        <w:rPr>
          <w:rFonts w:ascii="宋体" w:hAnsi="宋体" w:cs="Kalinga"/>
          <w:sz w:val="24"/>
          <w:szCs w:val="24"/>
        </w:rPr>
      </w:pPr>
      <w:r>
        <w:rPr>
          <w:rFonts w:hint="eastAsia" w:ascii="宋体" w:hAnsi="宋体" w:cs="Kalinga"/>
          <w:sz w:val="24"/>
          <w:szCs w:val="24"/>
        </w:rPr>
        <w:t>通过统一的预约体系中心，协调、调度医院各类资源，实现一体化的多机制、多资源的预约体系。具体功能要求根据医院需求进行定制开发。</w:t>
      </w:r>
      <w:r>
        <w:rPr>
          <w:rFonts w:ascii="宋体" w:hAnsi="宋体" w:cs="Kalinga"/>
          <w:sz w:val="24"/>
          <w:szCs w:val="24"/>
        </w:rPr>
        <w:t>支持</w:t>
      </w:r>
      <w:r>
        <w:rPr>
          <w:rFonts w:hint="eastAsia" w:ascii="宋体" w:hAnsi="宋体" w:cs="Kalinga"/>
          <w:sz w:val="24"/>
          <w:szCs w:val="24"/>
        </w:rPr>
        <w:t>门诊诊区、门急诊药房、门诊采血中心、门急诊输液大厅、超声、放射、内镜、心电、体检等的排队叫号。</w:t>
      </w:r>
    </w:p>
    <w:p>
      <w:pPr>
        <w:spacing w:line="360" w:lineRule="auto"/>
        <w:ind w:firstLine="480" w:firstLineChars="200"/>
        <w:rPr>
          <w:rFonts w:ascii="宋体" w:hAnsi="宋体" w:cs="Kalinga"/>
          <w:sz w:val="24"/>
          <w:szCs w:val="24"/>
        </w:rPr>
      </w:pPr>
      <w:r>
        <w:rPr>
          <w:rFonts w:ascii="宋体" w:hAnsi="宋体" w:cs="Kalinga"/>
          <w:sz w:val="24"/>
          <w:szCs w:val="24"/>
        </w:rPr>
        <w:t>1</w:t>
      </w:r>
      <w:r>
        <w:rPr>
          <w:rFonts w:hint="eastAsia" w:ascii="宋体" w:hAnsi="宋体" w:cs="Kalinga"/>
          <w:sz w:val="24"/>
          <w:szCs w:val="24"/>
        </w:rPr>
        <w:t>、预约挂号、诊间排队、药房、管理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支持多种形式的挂号预约；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支持诊间分诊排队管理；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2、预约手术排队管理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支持手术预约和排班；</w:t>
      </w:r>
    </w:p>
    <w:p>
      <w:pPr>
        <w:spacing w:line="360" w:lineRule="auto"/>
        <w:ind w:firstLine="480" w:firstLineChars="200"/>
        <w:rPr>
          <w:rFonts w:ascii="宋体" w:hAnsi="宋体" w:cs="Kalinga"/>
          <w:sz w:val="24"/>
          <w:szCs w:val="24"/>
        </w:rPr>
      </w:pPr>
      <w:r>
        <w:rPr>
          <w:rFonts w:hint="eastAsia" w:ascii="宋体" w:hAnsi="宋体" w:cs="Kalinga"/>
          <w:sz w:val="24"/>
          <w:szCs w:val="24"/>
        </w:rPr>
        <w:t>支持排队管理。</w:t>
      </w:r>
    </w:p>
    <w:p>
      <w:pPr>
        <w:spacing w:line="360" w:lineRule="auto"/>
        <w:ind w:firstLine="420" w:firstLineChars="175"/>
        <w:rPr>
          <w:rFonts w:ascii="宋体" w:hAnsi="宋体" w:cs="Kalinga"/>
          <w:sz w:val="24"/>
          <w:szCs w:val="24"/>
        </w:rPr>
      </w:pPr>
      <w:r>
        <w:rPr>
          <w:rFonts w:ascii="宋体" w:hAnsi="宋体" w:cs="Kalinga"/>
          <w:sz w:val="24"/>
          <w:szCs w:val="24"/>
        </w:rPr>
        <w:t>3</w:t>
      </w:r>
      <w:r>
        <w:rPr>
          <w:rFonts w:hint="eastAsia" w:ascii="宋体" w:hAnsi="宋体" w:cs="Kalinga"/>
          <w:sz w:val="24"/>
          <w:szCs w:val="24"/>
        </w:rPr>
        <w:t>、预约检验采血、检查（超声、放射、内镜、心电等）排队管理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支持检验检查预约；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支持检验检查分诊排队。</w:t>
      </w:r>
    </w:p>
    <w:p>
      <w:pPr>
        <w:keepNext/>
        <w:keepLines/>
        <w:numPr>
          <w:ilvl w:val="1"/>
          <w:numId w:val="42"/>
        </w:numPr>
        <w:spacing w:before="260" w:after="260" w:line="360" w:lineRule="auto"/>
        <w:outlineLvl w:val="1"/>
        <w:rPr>
          <w:rFonts w:ascii="宋体" w:hAnsi="宋体"/>
          <w:b/>
          <w:bCs/>
          <w:sz w:val="24"/>
          <w:szCs w:val="24"/>
        </w:rPr>
      </w:pPr>
      <w:bookmarkStart w:id="141" w:name="_Toc28037297"/>
      <w:bookmarkStart w:id="142" w:name="_Hlk27530165"/>
      <w:r>
        <w:rPr>
          <w:rFonts w:hint="eastAsia" w:ascii="宋体" w:hAnsi="宋体"/>
          <w:b/>
          <w:bCs/>
          <w:sz w:val="24"/>
          <w:szCs w:val="24"/>
        </w:rPr>
        <w:t>医院信息平台</w:t>
      </w:r>
      <w:bookmarkEnd w:id="141"/>
    </w:p>
    <w:bookmarkEnd w:id="142"/>
    <w:p>
      <w:pPr>
        <w:keepNext/>
        <w:widowControl/>
        <w:numPr>
          <w:ilvl w:val="2"/>
          <w:numId w:val="42"/>
        </w:numPr>
        <w:spacing w:before="260" w:after="260" w:line="360" w:lineRule="auto"/>
        <w:outlineLvl w:val="2"/>
        <w:rPr>
          <w:rFonts w:ascii="宋体" w:hAnsi="宋体"/>
          <w:b/>
          <w:bCs/>
          <w:sz w:val="24"/>
          <w:szCs w:val="24"/>
        </w:rPr>
      </w:pPr>
      <w:bookmarkStart w:id="143" w:name="_Toc449054716"/>
      <w:bookmarkStart w:id="144" w:name="_Toc28037298"/>
      <w:r>
        <w:rPr>
          <w:rFonts w:hint="eastAsia" w:ascii="宋体" w:hAnsi="宋体"/>
          <w:b/>
          <w:bCs/>
          <w:sz w:val="24"/>
          <w:szCs w:val="24"/>
        </w:rPr>
        <w:t>医院服务总线</w:t>
      </w:r>
      <w:bookmarkEnd w:id="143"/>
      <w:bookmarkEnd w:id="144"/>
    </w:p>
    <w:p>
      <w:pPr>
        <w:spacing w:line="360" w:lineRule="auto"/>
        <w:ind w:firstLine="480" w:firstLineChars="200"/>
        <w:rPr>
          <w:rFonts w:ascii="宋体" w:hAnsi="宋体" w:cs="Kalinga"/>
          <w:sz w:val="24"/>
          <w:szCs w:val="24"/>
        </w:rPr>
      </w:pPr>
      <w:r>
        <w:rPr>
          <w:rFonts w:hint="eastAsia" w:ascii="宋体" w:hAnsi="宋体" w:cs="Kalinga"/>
          <w:sz w:val="24"/>
          <w:szCs w:val="24"/>
        </w:rPr>
        <w:t>通过医院服务总线实现各医院应用系统之间的互联互通，解决医院信息系统的系统异构集成、流程定义、数据共享和数据交换传输标准等关键性技术问题，实现全面集成：</w:t>
      </w:r>
    </w:p>
    <w:p>
      <w:pPr>
        <w:numPr>
          <w:ilvl w:val="0"/>
          <w:numId w:val="43"/>
        </w:numPr>
        <w:spacing w:line="360" w:lineRule="auto"/>
        <w:rPr>
          <w:rFonts w:ascii="宋体" w:hAnsi="宋体" w:cs="Kalinga"/>
          <w:sz w:val="24"/>
          <w:szCs w:val="24"/>
        </w:rPr>
      </w:pPr>
      <w:r>
        <w:rPr>
          <w:rFonts w:hint="eastAsia" w:ascii="宋体" w:hAnsi="宋体" w:cs="Kalinga"/>
          <w:sz w:val="24"/>
          <w:szCs w:val="24"/>
        </w:rPr>
        <w:t>数据集成：通过平台，让各应用系统，在数据层面可以相互交换。</w:t>
      </w:r>
    </w:p>
    <w:p>
      <w:pPr>
        <w:numPr>
          <w:ilvl w:val="0"/>
          <w:numId w:val="43"/>
        </w:numPr>
        <w:spacing w:line="360" w:lineRule="auto"/>
        <w:rPr>
          <w:rFonts w:ascii="宋体" w:hAnsi="宋体" w:cs="Kalinga"/>
          <w:sz w:val="24"/>
          <w:szCs w:val="24"/>
        </w:rPr>
      </w:pPr>
      <w:r>
        <w:rPr>
          <w:rFonts w:hint="eastAsia" w:ascii="宋体" w:hAnsi="宋体" w:cs="Kalinga"/>
          <w:sz w:val="24"/>
          <w:szCs w:val="24"/>
        </w:rPr>
        <w:t>业务集成：通过平台，让各个应用系统，在业务应用层面可以互相调用，在业务流程层面可以实现全院级的业务协同。</w:t>
      </w:r>
    </w:p>
    <w:p>
      <w:pPr>
        <w:numPr>
          <w:ilvl w:val="0"/>
          <w:numId w:val="43"/>
        </w:numPr>
        <w:spacing w:line="360" w:lineRule="auto"/>
        <w:rPr>
          <w:rFonts w:ascii="宋体" w:hAnsi="宋体" w:cs="Kalinga"/>
          <w:sz w:val="24"/>
          <w:szCs w:val="24"/>
        </w:rPr>
      </w:pPr>
      <w:r>
        <w:rPr>
          <w:rFonts w:hint="eastAsia" w:ascii="宋体" w:hAnsi="宋体" w:cs="Kalinga"/>
          <w:sz w:val="24"/>
          <w:szCs w:val="24"/>
        </w:rPr>
        <w:t>界面集成：通过平台，让各个应用系统，实现系统界面的整合。</w:t>
      </w:r>
    </w:p>
    <w:p>
      <w:pPr>
        <w:spacing w:line="360" w:lineRule="auto"/>
        <w:ind w:firstLine="480" w:firstLineChars="200"/>
        <w:rPr>
          <w:rFonts w:ascii="宋体" w:hAnsi="宋体" w:cs="Kalinga"/>
          <w:sz w:val="24"/>
          <w:szCs w:val="24"/>
        </w:rPr>
      </w:pPr>
      <w:r>
        <w:rPr>
          <w:rFonts w:ascii="宋体" w:hAnsi="宋体" w:cs="Kalinga"/>
          <w:sz w:val="24"/>
          <w:szCs w:val="24"/>
        </w:rPr>
        <w:t>医院服务总线包含</w:t>
      </w:r>
      <w:r>
        <w:rPr>
          <w:rFonts w:hint="eastAsia" w:ascii="宋体" w:hAnsi="宋体" w:cs="Kalinga"/>
          <w:sz w:val="24"/>
          <w:szCs w:val="24"/>
        </w:rPr>
        <w:t>：</w:t>
      </w:r>
      <w:r>
        <w:rPr>
          <w:rFonts w:ascii="宋体" w:hAnsi="宋体" w:cs="Kalinga"/>
          <w:sz w:val="24"/>
          <w:szCs w:val="24"/>
        </w:rPr>
        <w:t>服务总线工具</w:t>
      </w:r>
      <w:r>
        <w:rPr>
          <w:rFonts w:hint="eastAsia" w:ascii="宋体" w:hAnsi="宋体" w:cs="Kalinga"/>
          <w:sz w:val="24"/>
          <w:szCs w:val="24"/>
        </w:rPr>
        <w:t>、</w:t>
      </w:r>
      <w:r>
        <w:rPr>
          <w:rFonts w:ascii="宋体" w:hAnsi="宋体" w:cs="Kalinga"/>
          <w:sz w:val="24"/>
          <w:szCs w:val="24"/>
        </w:rPr>
        <w:t>标准管理</w:t>
      </w:r>
      <w:r>
        <w:rPr>
          <w:rFonts w:hint="eastAsia" w:ascii="宋体" w:hAnsi="宋体" w:cs="Kalinga"/>
          <w:sz w:val="24"/>
          <w:szCs w:val="24"/>
        </w:rPr>
        <w:t>、</w:t>
      </w:r>
      <w:r>
        <w:rPr>
          <w:rFonts w:ascii="宋体" w:hAnsi="宋体" w:cs="Kalinga"/>
          <w:sz w:val="24"/>
          <w:szCs w:val="24"/>
        </w:rPr>
        <w:t>服务管理</w:t>
      </w:r>
      <w:r>
        <w:rPr>
          <w:rFonts w:hint="eastAsia" w:ascii="宋体" w:hAnsi="宋体" w:cs="Kalinga"/>
          <w:sz w:val="24"/>
          <w:szCs w:val="24"/>
        </w:rPr>
        <w:t>、</w:t>
      </w:r>
      <w:r>
        <w:rPr>
          <w:rFonts w:ascii="宋体" w:hAnsi="宋体" w:cs="Kalinga"/>
          <w:sz w:val="24"/>
          <w:szCs w:val="24"/>
        </w:rPr>
        <w:t>消息管理</w:t>
      </w:r>
      <w:r>
        <w:rPr>
          <w:rFonts w:hint="eastAsia" w:ascii="宋体" w:hAnsi="宋体" w:cs="Kalinga"/>
          <w:sz w:val="24"/>
          <w:szCs w:val="24"/>
        </w:rPr>
        <w:t>、数据抽取、清洗、存储、利用管理、流程管理、标准管理、统一认证单点登录、平台管理等。</w:t>
      </w:r>
    </w:p>
    <w:p>
      <w:pPr>
        <w:spacing w:line="360" w:lineRule="auto"/>
        <w:ind w:firstLine="480" w:firstLineChars="200"/>
        <w:rPr>
          <w:rFonts w:ascii="宋体" w:hAnsi="宋体" w:cs="Kalinga"/>
          <w:sz w:val="24"/>
          <w:szCs w:val="24"/>
        </w:rPr>
      </w:pPr>
      <w:r>
        <w:rPr>
          <w:rFonts w:hint="eastAsia" w:ascii="宋体" w:hAnsi="宋体" w:cs="Kalinga"/>
          <w:sz w:val="24"/>
          <w:szCs w:val="24"/>
        </w:rPr>
        <w:t>服务总线需要符合以下要求：</w:t>
      </w:r>
    </w:p>
    <w:p>
      <w:pPr>
        <w:numPr>
          <w:ilvl w:val="0"/>
          <w:numId w:val="44"/>
        </w:numPr>
        <w:spacing w:line="360" w:lineRule="auto"/>
        <w:rPr>
          <w:rFonts w:ascii="宋体" w:hAnsi="宋体" w:cs="Kalinga"/>
          <w:sz w:val="24"/>
          <w:szCs w:val="24"/>
        </w:rPr>
      </w:pPr>
      <w:r>
        <w:rPr>
          <w:rFonts w:hint="eastAsia" w:ascii="宋体" w:hAnsi="宋体" w:cs="Kalinga"/>
          <w:sz w:val="24"/>
          <w:szCs w:val="24"/>
        </w:rPr>
        <w:t>以消息机制为技术核心。</w:t>
      </w:r>
    </w:p>
    <w:p>
      <w:pPr>
        <w:numPr>
          <w:ilvl w:val="0"/>
          <w:numId w:val="44"/>
        </w:numPr>
        <w:spacing w:line="360" w:lineRule="auto"/>
        <w:rPr>
          <w:rFonts w:ascii="宋体" w:hAnsi="宋体" w:cs="Kalinga"/>
          <w:sz w:val="24"/>
          <w:szCs w:val="24"/>
        </w:rPr>
      </w:pPr>
      <w:r>
        <w:rPr>
          <w:rFonts w:hint="eastAsia" w:ascii="宋体" w:hAnsi="宋体" w:cs="Kalinga"/>
          <w:sz w:val="24"/>
          <w:szCs w:val="24"/>
        </w:rPr>
        <w:t>通过预制的适配器能集成多种技术，如.NET、JAVA。</w:t>
      </w:r>
    </w:p>
    <w:p>
      <w:pPr>
        <w:numPr>
          <w:ilvl w:val="0"/>
          <w:numId w:val="44"/>
        </w:numPr>
        <w:spacing w:line="360" w:lineRule="auto"/>
        <w:rPr>
          <w:rFonts w:ascii="宋体" w:hAnsi="宋体" w:cs="Kalinga"/>
          <w:sz w:val="24"/>
          <w:szCs w:val="24"/>
        </w:rPr>
      </w:pPr>
      <w:r>
        <w:rPr>
          <w:rFonts w:hint="eastAsia" w:ascii="宋体" w:hAnsi="宋体" w:cs="Kalinga"/>
          <w:sz w:val="24"/>
          <w:szCs w:val="24"/>
        </w:rPr>
        <w:t>支持开发定制化的适配器。</w:t>
      </w:r>
    </w:p>
    <w:p>
      <w:pPr>
        <w:numPr>
          <w:ilvl w:val="0"/>
          <w:numId w:val="44"/>
        </w:numPr>
        <w:spacing w:line="360" w:lineRule="auto"/>
        <w:rPr>
          <w:rFonts w:ascii="宋体" w:hAnsi="宋体" w:cs="Kalinga"/>
          <w:sz w:val="24"/>
          <w:szCs w:val="24"/>
        </w:rPr>
      </w:pPr>
      <w:r>
        <w:rPr>
          <w:rFonts w:hint="eastAsia" w:ascii="宋体" w:hAnsi="宋体" w:cs="Kalinga"/>
          <w:sz w:val="24"/>
          <w:szCs w:val="24"/>
        </w:rPr>
        <w:t>支持集成多种数据库，如：Cache、DB2、ORACLE、SYBASE和SQL Server。</w:t>
      </w:r>
    </w:p>
    <w:p>
      <w:pPr>
        <w:numPr>
          <w:ilvl w:val="0"/>
          <w:numId w:val="44"/>
        </w:numPr>
        <w:spacing w:line="360" w:lineRule="auto"/>
        <w:rPr>
          <w:rFonts w:ascii="宋体" w:hAnsi="宋体" w:cs="Kalinga"/>
          <w:sz w:val="24"/>
          <w:szCs w:val="24"/>
        </w:rPr>
      </w:pPr>
      <w:r>
        <w:rPr>
          <w:rFonts w:hint="eastAsia" w:ascii="宋体" w:hAnsi="宋体" w:cs="Kalinga"/>
          <w:sz w:val="24"/>
          <w:szCs w:val="24"/>
        </w:rPr>
        <w:t>支持多种应用标准。XML、HL7。</w:t>
      </w:r>
    </w:p>
    <w:p>
      <w:pPr>
        <w:numPr>
          <w:ilvl w:val="0"/>
          <w:numId w:val="44"/>
        </w:numPr>
        <w:spacing w:line="360" w:lineRule="auto"/>
        <w:rPr>
          <w:rFonts w:ascii="宋体" w:hAnsi="宋体" w:cs="Kalinga"/>
          <w:sz w:val="24"/>
          <w:szCs w:val="24"/>
        </w:rPr>
      </w:pPr>
      <w:r>
        <w:rPr>
          <w:rFonts w:hint="eastAsia" w:ascii="宋体" w:hAnsi="宋体" w:cs="Kalinga"/>
          <w:sz w:val="24"/>
          <w:szCs w:val="24"/>
        </w:rPr>
        <w:t>支持多种通讯协议，如TCP/IP。</w:t>
      </w:r>
    </w:p>
    <w:p>
      <w:pPr>
        <w:numPr>
          <w:ilvl w:val="0"/>
          <w:numId w:val="44"/>
        </w:numPr>
        <w:spacing w:line="360" w:lineRule="auto"/>
        <w:rPr>
          <w:rFonts w:ascii="宋体" w:hAnsi="宋体" w:cs="Kalinga"/>
          <w:sz w:val="24"/>
          <w:szCs w:val="24"/>
        </w:rPr>
      </w:pPr>
      <w:r>
        <w:rPr>
          <w:rFonts w:hint="eastAsia" w:ascii="宋体" w:hAnsi="宋体" w:cs="Kalinga"/>
          <w:sz w:val="24"/>
          <w:szCs w:val="24"/>
        </w:rPr>
        <w:t>支持WEB SERVICES，以及复合应用软件开发，</w:t>
      </w:r>
    </w:p>
    <w:p>
      <w:pPr>
        <w:numPr>
          <w:ilvl w:val="0"/>
          <w:numId w:val="44"/>
        </w:numPr>
        <w:spacing w:line="360" w:lineRule="auto"/>
        <w:rPr>
          <w:rFonts w:ascii="宋体" w:hAnsi="宋体" w:cs="Kalinga"/>
          <w:sz w:val="24"/>
          <w:szCs w:val="24"/>
        </w:rPr>
      </w:pPr>
      <w:r>
        <w:rPr>
          <w:rFonts w:hint="eastAsia" w:ascii="宋体" w:hAnsi="宋体" w:cs="Kalinga"/>
          <w:sz w:val="24"/>
          <w:szCs w:val="24"/>
        </w:rPr>
        <w:t>提供性能监视器功能，能对设定的关键指标进行监控</w:t>
      </w:r>
    </w:p>
    <w:p>
      <w:pPr>
        <w:numPr>
          <w:ilvl w:val="0"/>
          <w:numId w:val="44"/>
        </w:numPr>
        <w:spacing w:line="360" w:lineRule="auto"/>
        <w:rPr>
          <w:rFonts w:ascii="宋体" w:hAnsi="宋体" w:cs="Kalinga"/>
          <w:sz w:val="24"/>
          <w:szCs w:val="24"/>
        </w:rPr>
      </w:pPr>
      <w:r>
        <w:rPr>
          <w:rFonts w:hint="eastAsia" w:ascii="宋体" w:hAnsi="宋体" w:cs="Kalinga"/>
          <w:sz w:val="24"/>
          <w:szCs w:val="24"/>
        </w:rPr>
        <w:t>提供工作流管理、过程管理和规则管理工具；</w:t>
      </w:r>
    </w:p>
    <w:p>
      <w:pPr>
        <w:numPr>
          <w:ilvl w:val="0"/>
          <w:numId w:val="44"/>
        </w:numPr>
        <w:spacing w:line="360" w:lineRule="auto"/>
        <w:rPr>
          <w:rFonts w:ascii="宋体" w:hAnsi="宋体" w:cs="Kalinga"/>
          <w:sz w:val="24"/>
          <w:szCs w:val="24"/>
        </w:rPr>
      </w:pPr>
      <w:r>
        <w:rPr>
          <w:rFonts w:hint="eastAsia" w:ascii="宋体" w:hAnsi="宋体" w:cs="Kalinga"/>
          <w:sz w:val="24"/>
          <w:szCs w:val="24"/>
        </w:rPr>
        <w:t>对数据的采集、交换支持XML、HL7等交换标准及非标准的自定义字串；提供数据库视图、Web Service、File等多种接口交换方式。</w:t>
      </w:r>
    </w:p>
    <w:p>
      <w:pPr>
        <w:numPr>
          <w:ilvl w:val="0"/>
          <w:numId w:val="44"/>
        </w:numPr>
        <w:spacing w:line="360" w:lineRule="auto"/>
        <w:rPr>
          <w:rFonts w:ascii="宋体" w:hAnsi="宋体" w:cs="Kalinga"/>
          <w:sz w:val="24"/>
          <w:szCs w:val="24"/>
        </w:rPr>
      </w:pPr>
      <w:r>
        <w:rPr>
          <w:rFonts w:hint="eastAsia" w:ascii="宋体" w:hAnsi="宋体" w:cs="Kalinga"/>
          <w:sz w:val="24"/>
          <w:szCs w:val="24"/>
        </w:rPr>
        <w:t>提供与大数据平台的数据对接能力，以适应大数据应用需要。</w:t>
      </w:r>
    </w:p>
    <w:p>
      <w:pPr>
        <w:numPr>
          <w:ilvl w:val="0"/>
          <w:numId w:val="44"/>
        </w:numPr>
        <w:spacing w:line="360" w:lineRule="auto"/>
        <w:rPr>
          <w:rFonts w:ascii="宋体" w:hAnsi="宋体" w:cs="Kalinga"/>
          <w:sz w:val="24"/>
          <w:szCs w:val="24"/>
        </w:rPr>
      </w:pPr>
      <w:r>
        <w:rPr>
          <w:rFonts w:hint="eastAsia" w:ascii="宋体" w:hAnsi="宋体" w:cs="Kalinga"/>
          <w:sz w:val="24"/>
          <w:szCs w:val="24"/>
        </w:rPr>
        <w:t>提供多种传输协议，如TCP、HTTP、Socket。</w:t>
      </w:r>
    </w:p>
    <w:p>
      <w:pPr>
        <w:numPr>
          <w:ilvl w:val="0"/>
          <w:numId w:val="44"/>
        </w:numPr>
        <w:spacing w:line="360" w:lineRule="auto"/>
        <w:rPr>
          <w:rFonts w:ascii="宋体" w:hAnsi="宋体" w:cs="Kalinga"/>
          <w:sz w:val="24"/>
          <w:szCs w:val="24"/>
        </w:rPr>
      </w:pPr>
      <w:r>
        <w:rPr>
          <w:rFonts w:hint="eastAsia" w:ascii="宋体" w:hAnsi="宋体" w:cs="Kalinga"/>
          <w:sz w:val="24"/>
          <w:szCs w:val="24"/>
        </w:rPr>
        <w:t>支持接口转换匹配，数据格式转换。</w:t>
      </w:r>
    </w:p>
    <w:p>
      <w:pPr>
        <w:numPr>
          <w:ilvl w:val="0"/>
          <w:numId w:val="44"/>
        </w:numPr>
        <w:spacing w:line="360" w:lineRule="auto"/>
        <w:rPr>
          <w:rFonts w:ascii="宋体" w:hAnsi="宋体" w:cs="Kalinga"/>
          <w:sz w:val="24"/>
          <w:szCs w:val="24"/>
        </w:rPr>
      </w:pPr>
      <w:r>
        <w:rPr>
          <w:rFonts w:hint="eastAsia" w:ascii="宋体" w:hAnsi="宋体" w:cs="Kalinga"/>
          <w:sz w:val="24"/>
          <w:szCs w:val="24"/>
        </w:rPr>
        <w:t>提供配置的方式，可自定义数据交换格式。</w:t>
      </w:r>
    </w:p>
    <w:p>
      <w:pPr>
        <w:numPr>
          <w:ilvl w:val="0"/>
          <w:numId w:val="44"/>
        </w:numPr>
        <w:spacing w:line="360" w:lineRule="auto"/>
        <w:rPr>
          <w:rFonts w:ascii="宋体" w:hAnsi="宋体" w:cs="Kalinga"/>
          <w:sz w:val="24"/>
          <w:szCs w:val="24"/>
        </w:rPr>
      </w:pPr>
      <w:r>
        <w:rPr>
          <w:rFonts w:hint="eastAsia" w:ascii="宋体" w:hAnsi="宋体" w:cs="Kalinga"/>
          <w:sz w:val="24"/>
          <w:szCs w:val="24"/>
        </w:rPr>
        <w:t>提供运行监控功能，有显示数据采集进度和详细的日志记录。</w:t>
      </w:r>
    </w:p>
    <w:p>
      <w:pPr>
        <w:keepNext/>
        <w:widowControl/>
        <w:numPr>
          <w:ilvl w:val="2"/>
          <w:numId w:val="42"/>
        </w:numPr>
        <w:spacing w:before="260" w:after="260" w:line="360" w:lineRule="auto"/>
        <w:outlineLvl w:val="2"/>
        <w:rPr>
          <w:rFonts w:ascii="宋体" w:hAnsi="宋体"/>
          <w:b/>
          <w:bCs/>
          <w:sz w:val="24"/>
          <w:szCs w:val="24"/>
        </w:rPr>
      </w:pPr>
      <w:bookmarkStart w:id="145" w:name="_Toc449054718"/>
      <w:bookmarkStart w:id="146" w:name="_Toc28037299"/>
      <w:bookmarkStart w:id="147" w:name="_Toc449054717"/>
      <w:r>
        <w:rPr>
          <w:rFonts w:hint="eastAsia" w:ascii="宋体" w:hAnsi="宋体"/>
          <w:b/>
          <w:bCs/>
          <w:sz w:val="24"/>
          <w:szCs w:val="24"/>
        </w:rPr>
        <w:t>主数据管理</w:t>
      </w:r>
      <w:bookmarkEnd w:id="145"/>
      <w:bookmarkEnd w:id="146"/>
    </w:p>
    <w:p>
      <w:pPr>
        <w:spacing w:line="360" w:lineRule="auto"/>
        <w:ind w:firstLine="480" w:firstLineChars="200"/>
        <w:rPr>
          <w:rFonts w:ascii="宋体" w:hAnsi="宋体" w:cs="Kalinga"/>
          <w:sz w:val="24"/>
          <w:szCs w:val="24"/>
        </w:rPr>
      </w:pPr>
      <w:r>
        <w:rPr>
          <w:rFonts w:hint="eastAsia" w:ascii="宋体" w:hAnsi="宋体" w:cs="Kalinga"/>
          <w:sz w:val="24"/>
          <w:szCs w:val="24"/>
        </w:rPr>
        <w:t>主数据（MD Master Data）指医院内部系统间的共享数据，它由数据实体（例如，患者、疾病、药品、供应商、人员和科室等数据）和数据字典（性别、学历等）两部分构成。现阶段，由于医院各系统间能够保证一致的主数据只包括少量数据实体，同时各系统没有统一的数据字典，医院得不到全局性的统计数据。</w:t>
      </w:r>
    </w:p>
    <w:p>
      <w:pPr>
        <w:spacing w:line="360" w:lineRule="auto"/>
        <w:ind w:firstLine="480" w:firstLineChars="200"/>
        <w:rPr>
          <w:rFonts w:ascii="宋体" w:hAnsi="宋体" w:cs="Kalinga"/>
          <w:sz w:val="24"/>
          <w:szCs w:val="24"/>
        </w:rPr>
      </w:pPr>
      <w:r>
        <w:rPr>
          <w:rFonts w:hint="eastAsia" w:ascii="宋体" w:hAnsi="宋体" w:cs="Kalinga"/>
          <w:sz w:val="24"/>
          <w:szCs w:val="24"/>
        </w:rPr>
        <w:t>通过主数据管理平台定义数据的值域和制定标准，建立院内标准体系为实现互操作提供必要的语义保证，同时对患者、医护人员、科室、医嘱等基础数据及相关主索引实行统一管理。</w:t>
      </w:r>
    </w:p>
    <w:p>
      <w:pPr>
        <w:keepNext/>
        <w:widowControl/>
        <w:numPr>
          <w:ilvl w:val="2"/>
          <w:numId w:val="42"/>
        </w:numPr>
        <w:spacing w:before="260" w:after="260" w:line="360" w:lineRule="auto"/>
        <w:outlineLvl w:val="2"/>
        <w:rPr>
          <w:rFonts w:ascii="宋体" w:hAnsi="宋体"/>
          <w:b/>
          <w:bCs/>
          <w:sz w:val="24"/>
          <w:szCs w:val="24"/>
        </w:rPr>
      </w:pPr>
      <w:bookmarkStart w:id="148" w:name="_Toc28037300"/>
      <w:r>
        <w:rPr>
          <w:rFonts w:hint="eastAsia" w:ascii="宋体" w:hAnsi="宋体"/>
          <w:b/>
          <w:bCs/>
          <w:sz w:val="24"/>
          <w:szCs w:val="24"/>
        </w:rPr>
        <w:t>患者主索引</w:t>
      </w:r>
      <w:bookmarkEnd w:id="147"/>
      <w:bookmarkEnd w:id="148"/>
    </w:p>
    <w:p>
      <w:pPr>
        <w:spacing w:line="360" w:lineRule="auto"/>
        <w:ind w:firstLine="480" w:firstLineChars="200"/>
        <w:rPr>
          <w:rFonts w:ascii="宋体" w:hAnsi="宋体" w:cs="Kalinga"/>
          <w:sz w:val="24"/>
          <w:szCs w:val="24"/>
        </w:rPr>
      </w:pPr>
      <w:r>
        <w:rPr>
          <w:rFonts w:hint="eastAsia" w:ascii="宋体" w:hAnsi="宋体" w:cs="Kalinga"/>
          <w:sz w:val="24"/>
          <w:szCs w:val="24"/>
        </w:rPr>
        <w:t>建立全院级别的患者唯一身份标识即患者主索引。解决目前医院各个应用系统数据标准不统一，维护方式不统一，患者信息管理不统一等问题。</w:t>
      </w:r>
    </w:p>
    <w:p>
      <w:pPr>
        <w:spacing w:line="360" w:lineRule="auto"/>
        <w:ind w:firstLine="480" w:firstLineChars="200"/>
        <w:rPr>
          <w:rFonts w:ascii="宋体" w:hAnsi="宋体" w:cs="Kalinga"/>
          <w:sz w:val="24"/>
          <w:szCs w:val="24"/>
        </w:rPr>
      </w:pPr>
      <w:r>
        <w:rPr>
          <w:rFonts w:hint="eastAsia" w:ascii="宋体" w:hAnsi="宋体" w:cs="Kalinga"/>
          <w:sz w:val="24"/>
          <w:szCs w:val="24"/>
        </w:rPr>
        <w:t>实现医院数据全面整合，快速处理患者信息主数据来源更新和精确同步，有效控制录入的患者数据质量，保障患者数据一致性和历史诊疗数据的连贯性。为建设数据中心，实现以主索引为主线的患者全息视图打下基础。</w:t>
      </w:r>
    </w:p>
    <w:p>
      <w:pPr>
        <w:keepNext/>
        <w:keepLines/>
        <w:numPr>
          <w:ilvl w:val="1"/>
          <w:numId w:val="42"/>
        </w:numPr>
        <w:spacing w:before="260" w:after="260" w:line="360" w:lineRule="auto"/>
        <w:outlineLvl w:val="1"/>
        <w:rPr>
          <w:rFonts w:ascii="宋体" w:hAnsi="宋体"/>
          <w:b/>
          <w:bCs/>
          <w:sz w:val="24"/>
          <w:szCs w:val="24"/>
        </w:rPr>
      </w:pPr>
      <w:bookmarkStart w:id="149" w:name="_Toc449054719"/>
      <w:bookmarkStart w:id="150" w:name="_Toc28037301"/>
      <w:r>
        <w:rPr>
          <w:rFonts w:hint="eastAsia" w:ascii="宋体" w:hAnsi="宋体"/>
          <w:b/>
          <w:bCs/>
          <w:sz w:val="24"/>
          <w:szCs w:val="24"/>
        </w:rPr>
        <w:t>数据中心</w:t>
      </w:r>
      <w:bookmarkEnd w:id="149"/>
      <w:bookmarkEnd w:id="150"/>
    </w:p>
    <w:p>
      <w:pPr>
        <w:spacing w:line="360" w:lineRule="auto"/>
        <w:ind w:firstLine="480" w:firstLineChars="200"/>
        <w:rPr>
          <w:rFonts w:ascii="宋体" w:hAnsi="宋体" w:cs="Kalinga"/>
          <w:sz w:val="24"/>
          <w:szCs w:val="24"/>
        </w:rPr>
      </w:pPr>
      <w:r>
        <w:rPr>
          <w:rFonts w:hint="eastAsia" w:ascii="宋体" w:hAnsi="宋体" w:cs="Kalinga"/>
          <w:sz w:val="24"/>
          <w:szCs w:val="24"/>
        </w:rPr>
        <w:t>为了有效存储和利用相关数据，需要建立数据中心对病人诊疗数据(数值、文字、波形、图像)进行统一有效管理和标准化存储,实现患者临床信息的整合，在此基础上通过整合其他相关信息数据，建立面向医院管理层的决策分析系统，同时满足对医疗数据进行科研和临床决策支持等的需要，以及支持区域医疗信息的共享。</w:t>
      </w:r>
    </w:p>
    <w:p>
      <w:pPr>
        <w:spacing w:line="360" w:lineRule="auto"/>
        <w:ind w:firstLine="480" w:firstLineChars="200"/>
        <w:rPr>
          <w:rFonts w:ascii="宋体" w:hAnsi="宋体" w:cs="Kalinga"/>
          <w:sz w:val="24"/>
          <w:szCs w:val="24"/>
        </w:rPr>
      </w:pPr>
      <w:r>
        <w:rPr>
          <w:rFonts w:hint="eastAsia" w:ascii="宋体" w:hAnsi="宋体" w:cs="Kalinga"/>
          <w:sz w:val="24"/>
          <w:szCs w:val="24"/>
        </w:rPr>
        <w:t>数据中心包括但不限于以下几个部分：</w:t>
      </w:r>
    </w:p>
    <w:p>
      <w:pPr>
        <w:spacing w:line="360" w:lineRule="auto"/>
        <w:ind w:firstLine="480" w:firstLineChars="200"/>
        <w:rPr>
          <w:rFonts w:ascii="宋体" w:hAnsi="宋体" w:cs="Kalinga"/>
          <w:sz w:val="24"/>
          <w:szCs w:val="24"/>
        </w:rPr>
      </w:pPr>
      <w:r>
        <w:rPr>
          <w:rFonts w:hint="eastAsia" w:ascii="宋体" w:hAnsi="宋体" w:cs="Kalinga"/>
          <w:sz w:val="24"/>
          <w:szCs w:val="24"/>
        </w:rPr>
        <w:t>1．ODS库：ODS数据来源于在线业务系统的实时映像，数据从业务库抽取出来装载到ODS后，从ODS系统中进行数据清洗和转换从而完成在建立其他数据中心之前的数据准备工作。</w:t>
      </w:r>
    </w:p>
    <w:p>
      <w:pPr>
        <w:spacing w:line="360" w:lineRule="auto"/>
        <w:ind w:firstLine="480" w:firstLineChars="200"/>
        <w:rPr>
          <w:rFonts w:ascii="宋体" w:hAnsi="宋体" w:cs="Kalinga"/>
          <w:sz w:val="24"/>
          <w:szCs w:val="24"/>
        </w:rPr>
      </w:pPr>
      <w:r>
        <w:rPr>
          <w:rFonts w:hint="eastAsia" w:ascii="宋体" w:hAnsi="宋体" w:cs="Kalinga"/>
          <w:sz w:val="24"/>
          <w:szCs w:val="24"/>
        </w:rPr>
        <w:t>2．CDR临床数据中心：是医院为支持临床诊疗和全部医、教、研活动而以病人为中心重新构建的新的一层数据存储结构，是医院基于电子病历的信息平台的核心构件。其内容是随着医院业务活动动态变化的，并且直接支持医生/护士对病人临床记录的实时应用。</w:t>
      </w:r>
    </w:p>
    <w:p>
      <w:pPr>
        <w:spacing w:line="360" w:lineRule="auto"/>
        <w:ind w:firstLine="480" w:firstLineChars="200"/>
        <w:rPr>
          <w:rFonts w:ascii="宋体" w:hAnsi="宋体" w:cs="Kalinga"/>
          <w:sz w:val="24"/>
          <w:szCs w:val="24"/>
        </w:rPr>
      </w:pPr>
      <w:r>
        <w:rPr>
          <w:rFonts w:hint="eastAsia" w:ascii="宋体" w:hAnsi="宋体" w:cs="Kalinga"/>
          <w:sz w:val="24"/>
          <w:szCs w:val="24"/>
        </w:rPr>
        <w:t>3．扩展数据中心：是基于数据的不同用途而将不同的业务数据进行抽取、清洗、整合成为相应的数据资源，为不同医院的具体应用提供支撑，如：影像数据中心、科研数据中心、管理数据中心等。</w:t>
      </w:r>
    </w:p>
    <w:p>
      <w:pPr>
        <w:spacing w:line="360" w:lineRule="auto"/>
        <w:ind w:firstLine="480" w:firstLineChars="200"/>
        <w:rPr>
          <w:rFonts w:ascii="宋体" w:hAnsi="宋体" w:cs="Kalinga"/>
          <w:sz w:val="24"/>
          <w:szCs w:val="24"/>
        </w:rPr>
      </w:pPr>
      <w:r>
        <w:rPr>
          <w:rFonts w:hint="eastAsia" w:ascii="宋体" w:hAnsi="宋体" w:cs="Kalinga"/>
          <w:sz w:val="24"/>
          <w:szCs w:val="24"/>
        </w:rPr>
        <w:t>4．知识库：对于临床知识可以采用知识库管理系统来存储。知识库用来存放各种规划、专家的经验、有关知识和因果关系等，用以辅助临床决策应用。</w:t>
      </w:r>
    </w:p>
    <w:p>
      <w:pPr>
        <w:spacing w:line="360" w:lineRule="auto"/>
        <w:ind w:firstLine="480" w:firstLineChars="200"/>
        <w:rPr>
          <w:rFonts w:ascii="宋体" w:hAnsi="宋体" w:cs="Kalinga"/>
          <w:sz w:val="24"/>
          <w:szCs w:val="24"/>
        </w:rPr>
      </w:pPr>
      <w:r>
        <w:rPr>
          <w:rFonts w:ascii="宋体" w:hAnsi="宋体" w:cs="Kalinga"/>
          <w:sz w:val="24"/>
          <w:szCs w:val="24"/>
        </w:rPr>
        <w:t>5</w:t>
      </w:r>
      <w:r>
        <w:rPr>
          <w:rFonts w:hint="eastAsia" w:ascii="宋体" w:hAnsi="宋体" w:cs="Kalinga"/>
          <w:sz w:val="24"/>
          <w:szCs w:val="24"/>
        </w:rPr>
        <w:t>．数据仓库：整合和利用业务系统产生的数据，为决策和管理层提供了及时、准确、全面的信息，从而可以帮助医院的管理层做更好的、基于信息的决策。</w:t>
      </w:r>
    </w:p>
    <w:p>
      <w:pPr>
        <w:spacing w:line="360" w:lineRule="auto"/>
        <w:ind w:firstLine="480" w:firstLineChars="200"/>
        <w:rPr>
          <w:rFonts w:ascii="宋体" w:hAnsi="宋体" w:cs="Kalinga"/>
          <w:sz w:val="24"/>
          <w:szCs w:val="24"/>
        </w:rPr>
      </w:pPr>
      <w:r>
        <w:rPr>
          <w:rFonts w:hint="eastAsia" w:ascii="宋体" w:hAnsi="宋体" w:cs="Kalinga"/>
          <w:sz w:val="24"/>
          <w:szCs w:val="24"/>
        </w:rPr>
        <w:t>6．数据中心发布工具。</w:t>
      </w:r>
    </w:p>
    <w:p>
      <w:pPr>
        <w:keepNext/>
        <w:keepLines/>
        <w:numPr>
          <w:ilvl w:val="1"/>
          <w:numId w:val="42"/>
        </w:numPr>
        <w:spacing w:before="260" w:after="260" w:line="360" w:lineRule="auto"/>
        <w:outlineLvl w:val="1"/>
        <w:rPr>
          <w:rFonts w:ascii="宋体" w:hAnsi="宋体"/>
          <w:b/>
          <w:bCs/>
          <w:sz w:val="24"/>
          <w:szCs w:val="24"/>
        </w:rPr>
      </w:pPr>
      <w:r>
        <w:rPr>
          <w:rFonts w:hint="eastAsia" w:ascii="宋体" w:hAnsi="宋体"/>
          <w:b/>
          <w:bCs/>
          <w:sz w:val="24"/>
          <w:szCs w:val="24"/>
        </w:rPr>
        <w:t>基于平台的应用</w:t>
      </w:r>
    </w:p>
    <w:p>
      <w:pPr>
        <w:keepNext/>
        <w:widowControl/>
        <w:numPr>
          <w:ilvl w:val="2"/>
          <w:numId w:val="42"/>
        </w:numPr>
        <w:spacing w:before="260" w:after="260" w:line="360" w:lineRule="auto"/>
        <w:outlineLvl w:val="2"/>
        <w:rPr>
          <w:rFonts w:ascii="宋体" w:hAnsi="宋体"/>
          <w:b/>
          <w:bCs/>
          <w:sz w:val="24"/>
          <w:szCs w:val="24"/>
        </w:rPr>
      </w:pPr>
      <w:r>
        <w:rPr>
          <w:rFonts w:hint="eastAsia" w:ascii="宋体" w:hAnsi="宋体"/>
          <w:b/>
          <w:bCs/>
          <w:sz w:val="24"/>
          <w:szCs w:val="24"/>
        </w:rPr>
        <w:t>患者全息视图</w:t>
      </w:r>
    </w:p>
    <w:p>
      <w:pPr>
        <w:spacing w:line="360" w:lineRule="auto"/>
        <w:ind w:firstLine="480" w:firstLineChars="200"/>
        <w:rPr>
          <w:rFonts w:ascii="宋体" w:hAnsi="宋体" w:cs="Kalinga"/>
          <w:sz w:val="24"/>
          <w:szCs w:val="24"/>
        </w:rPr>
      </w:pPr>
      <w:r>
        <w:rPr>
          <w:rFonts w:hint="eastAsia" w:ascii="宋体" w:hAnsi="宋体" w:cs="Kalinga"/>
          <w:sz w:val="24"/>
          <w:szCs w:val="24"/>
        </w:rPr>
        <w:t>患者全息视图是数据中心数据展示的窗口，通过患者全生命周期诊疗信息集成展示方式展现。患者全息视图需要支持嵌入一体化医护工作站中，以方便用户操作，将为医、护工作者在一个界面上，提供了可查询、浏览、书写各医护文书、特护记录、辅诊检查资料的快捷方式，且界面以直观方式显示患者当前各生命体症（体温、脉搏、血压、呼吸）、检查检验、医嘱等患者重要的观察指标，并能以时间方式查询此前任意上述指标的情况、相互关系和趋势，通过“以病人为中心”的思路，改善传统形式病历固有的缺陷与不足。</w:t>
      </w:r>
    </w:p>
    <w:p>
      <w:pPr>
        <w:keepNext/>
        <w:widowControl/>
        <w:numPr>
          <w:ilvl w:val="2"/>
          <w:numId w:val="42"/>
        </w:numPr>
        <w:spacing w:before="260" w:after="260" w:line="360" w:lineRule="auto"/>
        <w:outlineLvl w:val="2"/>
        <w:rPr>
          <w:rFonts w:ascii="宋体" w:hAnsi="宋体"/>
          <w:b/>
          <w:bCs/>
          <w:sz w:val="24"/>
          <w:szCs w:val="24"/>
        </w:rPr>
      </w:pPr>
      <w:r>
        <w:rPr>
          <w:rFonts w:ascii="宋体" w:hAnsi="宋体"/>
          <w:b/>
          <w:bCs/>
          <w:sz w:val="24"/>
          <w:szCs w:val="24"/>
        </w:rPr>
        <w:t>临床决策支持系统</w:t>
      </w:r>
    </w:p>
    <w:p>
      <w:pPr>
        <w:spacing w:line="360" w:lineRule="auto"/>
        <w:ind w:firstLine="480" w:firstLineChars="200"/>
        <w:rPr>
          <w:rFonts w:ascii="宋体" w:hAnsi="宋体" w:cs="Kalinga"/>
          <w:sz w:val="24"/>
          <w:szCs w:val="24"/>
        </w:rPr>
      </w:pPr>
      <w:r>
        <w:rPr>
          <w:rFonts w:hint="eastAsia" w:ascii="宋体" w:hAnsi="宋体" w:cs="Kalinga"/>
          <w:sz w:val="24"/>
          <w:szCs w:val="24"/>
        </w:rPr>
        <w:t>基于医疗信息资源中心的海量数据的临床诊疗决策支持能够为医护人员在患者诊疗过程中对过往类似诊疗经验的快速分析与总结，为医生提供可参考的诊疗意见。</w:t>
      </w:r>
    </w:p>
    <w:p>
      <w:pPr>
        <w:spacing w:line="360" w:lineRule="auto"/>
        <w:ind w:firstLine="480" w:firstLineChars="200"/>
        <w:rPr>
          <w:rFonts w:ascii="宋体" w:hAnsi="宋体" w:cs="Kalinga"/>
          <w:sz w:val="24"/>
          <w:szCs w:val="24"/>
        </w:rPr>
      </w:pPr>
      <w:r>
        <w:rPr>
          <w:rFonts w:hint="eastAsia" w:ascii="宋体" w:hAnsi="宋体" w:cs="Kalinga"/>
          <w:sz w:val="24"/>
          <w:szCs w:val="24"/>
        </w:rPr>
        <w:t>基于数据中心，建设医院临床辅助决策支持系统，依托于数据中心强大的实时计算能力，进行数据驱动的辅助支持。为临床提供多种辅助诊疗信息，有效降低医疗差错，提高临床诊疗规范。</w:t>
      </w:r>
    </w:p>
    <w:p>
      <w:pPr>
        <w:spacing w:line="360" w:lineRule="auto"/>
        <w:ind w:firstLine="480" w:firstLineChars="200"/>
        <w:rPr>
          <w:rFonts w:ascii="宋体" w:hAnsi="宋体" w:cs="Kalinga"/>
          <w:sz w:val="24"/>
          <w:szCs w:val="24"/>
        </w:rPr>
      </w:pPr>
      <w:r>
        <w:rPr>
          <w:rFonts w:hint="eastAsia" w:ascii="宋体" w:hAnsi="宋体" w:cs="Kalinga"/>
          <w:sz w:val="24"/>
          <w:szCs w:val="24"/>
        </w:rPr>
        <w:t>（一）智能监测技术要求：</w:t>
      </w:r>
    </w:p>
    <w:p>
      <w:pPr>
        <w:spacing w:line="360" w:lineRule="auto"/>
        <w:ind w:firstLine="480" w:firstLineChars="200"/>
        <w:rPr>
          <w:rFonts w:ascii="宋体" w:hAnsi="宋体" w:cs="Kalinga"/>
          <w:sz w:val="24"/>
          <w:szCs w:val="24"/>
        </w:rPr>
      </w:pPr>
      <w:r>
        <w:rPr>
          <w:rFonts w:hint="eastAsia" w:ascii="宋体" w:hAnsi="宋体" w:cs="Kalinga"/>
          <w:sz w:val="24"/>
          <w:szCs w:val="24"/>
        </w:rPr>
        <w:t>（1）根据当前医生开立的医嘱，实时自动判断检查、检验的合理性；</w:t>
      </w:r>
    </w:p>
    <w:p>
      <w:pPr>
        <w:spacing w:line="360" w:lineRule="auto"/>
        <w:ind w:firstLine="480" w:firstLineChars="200"/>
        <w:rPr>
          <w:rFonts w:ascii="宋体" w:hAnsi="宋体" w:cs="Kalinga"/>
          <w:sz w:val="24"/>
          <w:szCs w:val="24"/>
        </w:rPr>
      </w:pPr>
      <w:r>
        <w:rPr>
          <w:rFonts w:hint="eastAsia" w:ascii="宋体" w:hAnsi="宋体" w:cs="Kalinga"/>
          <w:sz w:val="24"/>
          <w:szCs w:val="24"/>
        </w:rPr>
        <w:t>（2）根据患者检查检验等结果，判断医嘱开立的合理性；</w:t>
      </w:r>
    </w:p>
    <w:p>
      <w:pPr>
        <w:spacing w:line="360" w:lineRule="auto"/>
        <w:ind w:firstLine="480" w:firstLineChars="200"/>
        <w:rPr>
          <w:rFonts w:ascii="宋体" w:hAnsi="宋体" w:cs="Kalinga"/>
          <w:sz w:val="24"/>
          <w:szCs w:val="24"/>
        </w:rPr>
      </w:pPr>
      <w:r>
        <w:rPr>
          <w:rFonts w:hint="eastAsia" w:ascii="宋体" w:hAnsi="宋体" w:cs="Kalinga"/>
          <w:sz w:val="24"/>
          <w:szCs w:val="24"/>
        </w:rPr>
        <w:t>（3）自动判断药品使用的合理性。</w:t>
      </w:r>
    </w:p>
    <w:p>
      <w:pPr>
        <w:spacing w:line="360" w:lineRule="auto"/>
        <w:ind w:firstLine="480" w:firstLineChars="200"/>
        <w:rPr>
          <w:rFonts w:ascii="宋体" w:hAnsi="宋体" w:cs="Kalinga"/>
          <w:sz w:val="24"/>
          <w:szCs w:val="24"/>
        </w:rPr>
      </w:pPr>
      <w:r>
        <w:rPr>
          <w:rFonts w:hint="eastAsia" w:ascii="宋体" w:hAnsi="宋体" w:cs="Kalinga"/>
          <w:sz w:val="24"/>
          <w:szCs w:val="24"/>
        </w:rPr>
        <w:t>（二）智能提醒技术要求：</w:t>
      </w:r>
    </w:p>
    <w:p>
      <w:pPr>
        <w:spacing w:line="360" w:lineRule="auto"/>
        <w:ind w:firstLine="480" w:firstLineChars="200"/>
        <w:rPr>
          <w:rFonts w:ascii="宋体" w:hAnsi="宋体" w:cs="Kalinga"/>
          <w:sz w:val="24"/>
          <w:szCs w:val="24"/>
        </w:rPr>
      </w:pPr>
      <w:r>
        <w:rPr>
          <w:rFonts w:hint="eastAsia" w:ascii="宋体" w:hAnsi="宋体" w:cs="Kalinga"/>
          <w:sz w:val="24"/>
          <w:szCs w:val="24"/>
        </w:rPr>
        <w:t>（1）提供危急值提醒功能；</w:t>
      </w:r>
    </w:p>
    <w:p>
      <w:pPr>
        <w:spacing w:line="360" w:lineRule="auto"/>
        <w:ind w:firstLine="480" w:firstLineChars="200"/>
        <w:rPr>
          <w:rFonts w:ascii="宋体" w:hAnsi="宋体" w:cs="Kalinga"/>
          <w:sz w:val="24"/>
          <w:szCs w:val="24"/>
        </w:rPr>
      </w:pPr>
      <w:r>
        <w:rPr>
          <w:rFonts w:hint="eastAsia" w:ascii="宋体" w:hAnsi="宋体" w:cs="Kalinga"/>
          <w:sz w:val="24"/>
          <w:szCs w:val="24"/>
        </w:rPr>
        <w:t>（2）提供感染提醒功能；</w:t>
      </w:r>
    </w:p>
    <w:p>
      <w:pPr>
        <w:spacing w:line="360" w:lineRule="auto"/>
        <w:ind w:firstLine="480" w:firstLineChars="200"/>
        <w:rPr>
          <w:rFonts w:ascii="宋体" w:hAnsi="宋体" w:cs="Kalinga"/>
          <w:sz w:val="24"/>
          <w:szCs w:val="24"/>
        </w:rPr>
      </w:pPr>
      <w:r>
        <w:rPr>
          <w:rFonts w:hint="eastAsia" w:ascii="宋体" w:hAnsi="宋体" w:cs="Kalinga"/>
          <w:sz w:val="24"/>
          <w:szCs w:val="24"/>
        </w:rPr>
        <w:t>（3）根据用药和诊断、检查检验结果等信息，自动监测药物不良反应情况，给予药剂科和医生提醒；</w:t>
      </w:r>
    </w:p>
    <w:p>
      <w:pPr>
        <w:spacing w:line="360" w:lineRule="auto"/>
        <w:ind w:firstLine="480" w:firstLineChars="200"/>
        <w:rPr>
          <w:rFonts w:ascii="宋体" w:hAnsi="宋体" w:cs="Kalinga"/>
          <w:sz w:val="24"/>
          <w:szCs w:val="24"/>
        </w:rPr>
      </w:pPr>
      <w:r>
        <w:rPr>
          <w:rFonts w:hint="eastAsia" w:ascii="宋体" w:hAnsi="宋体" w:cs="Kalinga"/>
          <w:sz w:val="24"/>
          <w:szCs w:val="24"/>
        </w:rPr>
        <w:t>（4）根据患者入院病情和诊断，事后校验医嘱的完整性，给予医生提示；</w:t>
      </w:r>
    </w:p>
    <w:p>
      <w:pPr>
        <w:spacing w:line="360" w:lineRule="auto"/>
        <w:ind w:firstLine="480" w:firstLineChars="200"/>
        <w:rPr>
          <w:rFonts w:ascii="宋体" w:hAnsi="宋体" w:cs="Kalinga"/>
          <w:sz w:val="24"/>
          <w:szCs w:val="24"/>
        </w:rPr>
      </w:pPr>
      <w:r>
        <w:rPr>
          <w:rFonts w:hint="eastAsia" w:ascii="宋体" w:hAnsi="宋体" w:cs="Kalinga"/>
          <w:sz w:val="24"/>
          <w:szCs w:val="24"/>
        </w:rPr>
        <w:t>（5）能够嵌入医生站、电子病历等业务系统，进行界面集成和提醒。</w:t>
      </w:r>
    </w:p>
    <w:p>
      <w:pPr>
        <w:spacing w:line="360" w:lineRule="auto"/>
        <w:ind w:firstLine="480" w:firstLineChars="200"/>
        <w:rPr>
          <w:rFonts w:ascii="宋体" w:hAnsi="宋体" w:cs="Kalinga"/>
          <w:sz w:val="24"/>
          <w:szCs w:val="24"/>
        </w:rPr>
      </w:pPr>
      <w:r>
        <w:rPr>
          <w:rFonts w:hint="eastAsia" w:ascii="宋体" w:hAnsi="宋体" w:cs="Kalinga"/>
          <w:sz w:val="24"/>
          <w:szCs w:val="24"/>
        </w:rPr>
        <w:t>（三）辅助决策技术要求：</w:t>
      </w:r>
    </w:p>
    <w:p>
      <w:pPr>
        <w:spacing w:line="360" w:lineRule="auto"/>
        <w:ind w:firstLine="480" w:firstLineChars="200"/>
        <w:rPr>
          <w:rFonts w:ascii="宋体" w:hAnsi="宋体" w:cs="Kalinga"/>
          <w:sz w:val="24"/>
          <w:szCs w:val="24"/>
        </w:rPr>
      </w:pPr>
      <w:r>
        <w:rPr>
          <w:rFonts w:hint="eastAsia" w:ascii="宋体" w:hAnsi="宋体" w:cs="Kalinga"/>
          <w:sz w:val="24"/>
          <w:szCs w:val="24"/>
        </w:rPr>
        <w:t>（1）对检验结果进行实时汇总和判断，结合临床表现给予结果分析和临床意义辅助；</w:t>
      </w:r>
    </w:p>
    <w:p>
      <w:pPr>
        <w:spacing w:line="360" w:lineRule="auto"/>
        <w:ind w:firstLine="480" w:firstLineChars="200"/>
        <w:rPr>
          <w:rFonts w:ascii="宋体" w:hAnsi="宋体" w:cs="Kalinga"/>
          <w:sz w:val="24"/>
          <w:szCs w:val="24"/>
        </w:rPr>
      </w:pPr>
      <w:r>
        <w:rPr>
          <w:rFonts w:hint="eastAsia" w:ascii="宋体" w:hAnsi="宋体" w:cs="Kalinga"/>
          <w:sz w:val="24"/>
          <w:szCs w:val="24"/>
        </w:rPr>
        <w:t>（2）对检查结果进行后结构化处理，提炼关键临床指标，结合临床表现给予结果分析和临床意义辅助；</w:t>
      </w:r>
    </w:p>
    <w:p>
      <w:pPr>
        <w:spacing w:line="360" w:lineRule="auto"/>
        <w:ind w:firstLine="480" w:firstLineChars="200"/>
        <w:rPr>
          <w:rFonts w:ascii="宋体" w:hAnsi="宋体" w:cs="Kalinga"/>
          <w:sz w:val="24"/>
          <w:szCs w:val="24"/>
        </w:rPr>
      </w:pPr>
      <w:r>
        <w:rPr>
          <w:rFonts w:hint="eastAsia" w:ascii="宋体" w:hAnsi="宋体" w:cs="Kalinga"/>
          <w:sz w:val="24"/>
          <w:szCs w:val="24"/>
        </w:rPr>
        <w:t>（3）结合症状、体征、检查结果等信息，进行智能诊断辅助和鉴别诊断，给出建议诊疗方案。</w:t>
      </w:r>
    </w:p>
    <w:p>
      <w:pPr>
        <w:keepNext/>
        <w:widowControl/>
        <w:numPr>
          <w:ilvl w:val="2"/>
          <w:numId w:val="42"/>
        </w:numPr>
        <w:spacing w:before="260" w:after="260" w:line="360" w:lineRule="auto"/>
        <w:outlineLvl w:val="2"/>
        <w:rPr>
          <w:rFonts w:ascii="宋体" w:hAnsi="宋体"/>
          <w:b/>
          <w:bCs/>
          <w:sz w:val="24"/>
          <w:szCs w:val="24"/>
        </w:rPr>
      </w:pPr>
      <w:bookmarkStart w:id="151" w:name="_Toc25215323"/>
      <w:r>
        <w:rPr>
          <w:rFonts w:hint="eastAsia" w:ascii="宋体" w:hAnsi="宋体"/>
          <w:b/>
          <w:bCs/>
          <w:sz w:val="24"/>
          <w:szCs w:val="24"/>
        </w:rPr>
        <w:t>基于角色的门户</w:t>
      </w:r>
      <w:bookmarkEnd w:id="151"/>
    </w:p>
    <w:p>
      <w:pPr>
        <w:spacing w:line="360" w:lineRule="auto"/>
        <w:ind w:firstLine="480" w:firstLineChars="200"/>
        <w:rPr>
          <w:rFonts w:ascii="宋体" w:hAnsi="宋体" w:cs="Kalinga"/>
          <w:sz w:val="24"/>
          <w:szCs w:val="24"/>
        </w:rPr>
      </w:pPr>
      <w:r>
        <w:rPr>
          <w:rFonts w:hint="eastAsia" w:ascii="宋体" w:hAnsi="宋体" w:cs="Kalinga"/>
          <w:sz w:val="24"/>
          <w:szCs w:val="24"/>
        </w:rPr>
        <w:t>支持统一门户（Portals）技术，医院的各个角色用户面对的是统一的界面，支持通过充分利用门户网站软件提供的协同工作、应用系统集成及个性化服务定制等功能开发的站点，可以使任何用户通过计算机和移动设备随时随地、安全、方便地访问所需的数据。门户网站也能提供工具和用户界面，用于访问信息和调用所需的业务系统，并提供一个可扩展的框架，用于内部应用程序、内容、人员和流程的交互。</w:t>
      </w:r>
    </w:p>
    <w:p>
      <w:pPr>
        <w:spacing w:line="360" w:lineRule="auto"/>
        <w:ind w:firstLine="480" w:firstLineChars="200"/>
        <w:rPr>
          <w:rFonts w:ascii="宋体" w:hAnsi="宋体" w:cs="Kalinga"/>
          <w:sz w:val="24"/>
          <w:szCs w:val="24"/>
        </w:rPr>
      </w:pPr>
      <w:r>
        <w:rPr>
          <w:rFonts w:ascii="宋体" w:hAnsi="宋体" w:cs="Kalinga"/>
          <w:sz w:val="24"/>
          <w:szCs w:val="24"/>
        </w:rPr>
        <w:t>包括但不限于医生</w:t>
      </w:r>
      <w:r>
        <w:rPr>
          <w:rFonts w:hint="eastAsia" w:ascii="宋体" w:hAnsi="宋体" w:cs="Kalinga"/>
          <w:sz w:val="24"/>
          <w:szCs w:val="24"/>
        </w:rPr>
        <w:t>、</w:t>
      </w:r>
      <w:r>
        <w:rPr>
          <w:rFonts w:ascii="宋体" w:hAnsi="宋体" w:cs="Kalinga"/>
          <w:sz w:val="24"/>
          <w:szCs w:val="24"/>
        </w:rPr>
        <w:t>护士长</w:t>
      </w:r>
      <w:r>
        <w:rPr>
          <w:rFonts w:hint="eastAsia" w:ascii="宋体" w:hAnsi="宋体" w:cs="Kalinga"/>
          <w:sz w:val="24"/>
          <w:szCs w:val="24"/>
        </w:rPr>
        <w:t>、</w:t>
      </w:r>
      <w:r>
        <w:rPr>
          <w:rFonts w:ascii="宋体" w:hAnsi="宋体" w:cs="Kalinga"/>
          <w:sz w:val="24"/>
          <w:szCs w:val="24"/>
        </w:rPr>
        <w:t>护理部</w:t>
      </w:r>
      <w:r>
        <w:rPr>
          <w:rFonts w:hint="eastAsia" w:ascii="宋体" w:hAnsi="宋体" w:cs="Kalinga"/>
          <w:sz w:val="24"/>
          <w:szCs w:val="24"/>
        </w:rPr>
        <w:t>、</w:t>
      </w:r>
      <w:r>
        <w:rPr>
          <w:rFonts w:ascii="宋体" w:hAnsi="宋体" w:cs="Kalinga"/>
          <w:sz w:val="24"/>
          <w:szCs w:val="24"/>
        </w:rPr>
        <w:t>医务处</w:t>
      </w:r>
      <w:r>
        <w:rPr>
          <w:rFonts w:hint="eastAsia" w:ascii="宋体" w:hAnsi="宋体" w:cs="Kalinga"/>
          <w:sz w:val="24"/>
          <w:szCs w:val="24"/>
        </w:rPr>
        <w:t>、</w:t>
      </w:r>
      <w:r>
        <w:rPr>
          <w:rFonts w:ascii="宋体" w:hAnsi="宋体" w:cs="Kalinga"/>
          <w:sz w:val="24"/>
          <w:szCs w:val="24"/>
        </w:rPr>
        <w:t>门诊办</w:t>
      </w:r>
      <w:r>
        <w:rPr>
          <w:rFonts w:hint="eastAsia" w:ascii="宋体" w:hAnsi="宋体" w:cs="Kalinga"/>
          <w:sz w:val="24"/>
          <w:szCs w:val="24"/>
        </w:rPr>
        <w:t>等不同角色的门户。</w:t>
      </w:r>
    </w:p>
    <w:p>
      <w:pPr>
        <w:keepNext/>
        <w:keepLines/>
        <w:numPr>
          <w:ilvl w:val="1"/>
          <w:numId w:val="42"/>
        </w:numPr>
        <w:spacing w:before="260" w:after="260" w:line="360" w:lineRule="auto"/>
        <w:outlineLvl w:val="1"/>
        <w:rPr>
          <w:rFonts w:ascii="宋体" w:hAnsi="宋体"/>
          <w:b/>
          <w:bCs/>
          <w:sz w:val="24"/>
          <w:szCs w:val="24"/>
        </w:rPr>
      </w:pPr>
      <w:bookmarkStart w:id="152" w:name="_Toc28037305"/>
      <w:bookmarkStart w:id="153" w:name="_Toc449054721"/>
      <w:r>
        <w:rPr>
          <w:rFonts w:hint="eastAsia" w:ascii="宋体" w:hAnsi="宋体"/>
          <w:b/>
          <w:bCs/>
          <w:sz w:val="24"/>
          <w:szCs w:val="24"/>
        </w:rPr>
        <w:t>平台交互组件</w:t>
      </w:r>
      <w:bookmarkEnd w:id="152"/>
      <w:bookmarkEnd w:id="153"/>
    </w:p>
    <w:p>
      <w:pPr>
        <w:spacing w:line="360" w:lineRule="auto"/>
        <w:ind w:firstLine="480" w:firstLineChars="200"/>
        <w:rPr>
          <w:rFonts w:ascii="宋体" w:hAnsi="宋体" w:cs="Kalinga"/>
          <w:sz w:val="24"/>
          <w:szCs w:val="24"/>
        </w:rPr>
      </w:pPr>
      <w:r>
        <w:rPr>
          <w:rFonts w:hint="eastAsia" w:ascii="宋体" w:hAnsi="宋体" w:cs="Kalinga"/>
          <w:sz w:val="24"/>
          <w:szCs w:val="24"/>
        </w:rPr>
        <w:t>通过与医院现有系统编制交互组件，实现与医院现有业务系统对接：定义业务交互流程、实现数据交互、定义平台服务和消息机制、发布服务和提供消息订阅等功能。</w:t>
      </w:r>
    </w:p>
    <w:p>
      <w:pPr>
        <w:keepNext/>
        <w:keepLines/>
        <w:numPr>
          <w:ilvl w:val="1"/>
          <w:numId w:val="42"/>
        </w:numPr>
        <w:spacing w:before="260" w:after="260" w:line="360" w:lineRule="auto"/>
        <w:outlineLvl w:val="1"/>
        <w:rPr>
          <w:rFonts w:ascii="宋体" w:hAnsi="宋体"/>
          <w:b/>
          <w:bCs/>
          <w:sz w:val="24"/>
          <w:szCs w:val="24"/>
        </w:rPr>
      </w:pPr>
      <w:r>
        <w:rPr>
          <w:rFonts w:hint="eastAsia" w:ascii="宋体" w:hAnsi="宋体"/>
          <w:b/>
          <w:bCs/>
          <w:sz w:val="24"/>
          <w:szCs w:val="24"/>
        </w:rPr>
        <w:t>互联网医疗系统</w:t>
      </w:r>
    </w:p>
    <w:p>
      <w:pPr>
        <w:spacing w:line="360" w:lineRule="auto"/>
        <w:ind w:firstLine="480" w:firstLineChars="200"/>
        <w:rPr>
          <w:rFonts w:ascii="宋体" w:hAnsi="宋体" w:cs="宋体"/>
          <w:sz w:val="24"/>
          <w:szCs w:val="24"/>
        </w:rPr>
      </w:pPr>
      <w:r>
        <w:rPr>
          <w:rFonts w:hint="eastAsia" w:ascii="宋体" w:hAnsi="宋体" w:cs="宋体"/>
          <w:sz w:val="24"/>
          <w:szCs w:val="24"/>
        </w:rPr>
        <w:t>包含以下模块：医院互联网开放平台、医院支付平台、云影像平台、远程门诊、协同门诊、移动医生APP及移动院长日报。</w:t>
      </w:r>
    </w:p>
    <w:p>
      <w:pPr>
        <w:spacing w:line="360" w:lineRule="auto"/>
        <w:ind w:firstLine="480" w:firstLineChars="200"/>
        <w:rPr>
          <w:rFonts w:ascii="宋体" w:hAnsi="宋体" w:cs="宋体"/>
          <w:sz w:val="24"/>
          <w:szCs w:val="24"/>
        </w:rPr>
      </w:pPr>
      <w:r>
        <w:rPr>
          <w:rFonts w:hint="eastAsia" w:ascii="宋体" w:hAnsi="宋体" w:cs="宋体"/>
          <w:sz w:val="24"/>
          <w:szCs w:val="24"/>
        </w:rPr>
        <w:t>含与微信公众号、支付宝生活号对接。</w:t>
      </w:r>
    </w:p>
    <w:p>
      <w:pPr>
        <w:spacing w:line="360" w:lineRule="auto"/>
        <w:ind w:firstLine="480" w:firstLineChars="200"/>
        <w:rPr>
          <w:rFonts w:ascii="宋体" w:hAnsi="宋体" w:cs="宋体"/>
          <w:sz w:val="24"/>
          <w:szCs w:val="24"/>
        </w:rPr>
      </w:pPr>
      <w:r>
        <w:rPr>
          <w:rFonts w:hint="eastAsia" w:ascii="宋体" w:hAnsi="宋体" w:cs="宋体"/>
          <w:sz w:val="24"/>
          <w:szCs w:val="24"/>
        </w:rPr>
        <w:t>本系统为方便患者通过互联网自助进行挂号、缴费、查询费用和检验检查结果。系统支持以下功能：</w:t>
      </w:r>
    </w:p>
    <w:p>
      <w:pPr>
        <w:spacing w:line="360" w:lineRule="auto"/>
        <w:ind w:firstLine="480" w:firstLineChars="200"/>
        <w:rPr>
          <w:rFonts w:ascii="宋体" w:hAnsi="宋体" w:cs="宋体"/>
          <w:sz w:val="24"/>
          <w:szCs w:val="24"/>
        </w:rPr>
      </w:pPr>
      <w:r>
        <w:rPr>
          <w:rFonts w:hint="eastAsia" w:ascii="宋体" w:hAnsi="宋体" w:cs="宋体"/>
          <w:sz w:val="24"/>
          <w:szCs w:val="24"/>
        </w:rPr>
        <w:t>自助挂号：患者持卡可自助选择科室、医生挂号，并可自助预约挂号。</w:t>
      </w:r>
    </w:p>
    <w:p>
      <w:pPr>
        <w:spacing w:line="360" w:lineRule="auto"/>
        <w:ind w:firstLine="480" w:firstLineChars="200"/>
        <w:rPr>
          <w:rFonts w:ascii="宋体" w:hAnsi="宋体" w:cs="宋体"/>
          <w:sz w:val="24"/>
          <w:szCs w:val="24"/>
        </w:rPr>
      </w:pPr>
      <w:r>
        <w:rPr>
          <w:rFonts w:hint="eastAsia" w:ascii="宋体" w:hAnsi="宋体" w:cs="宋体"/>
          <w:sz w:val="24"/>
          <w:szCs w:val="24"/>
        </w:rPr>
        <w:t>自助打印检查结果：患者可持卡或条码自助打印检查结果。</w:t>
      </w:r>
    </w:p>
    <w:p>
      <w:pPr>
        <w:spacing w:line="360" w:lineRule="auto"/>
        <w:ind w:firstLine="480" w:firstLineChars="200"/>
        <w:rPr>
          <w:rFonts w:ascii="宋体" w:hAnsi="宋体" w:cs="宋体"/>
          <w:sz w:val="24"/>
          <w:szCs w:val="24"/>
        </w:rPr>
      </w:pPr>
      <w:r>
        <w:rPr>
          <w:rFonts w:hint="eastAsia" w:ascii="宋体" w:hAnsi="宋体" w:cs="宋体"/>
          <w:sz w:val="24"/>
          <w:szCs w:val="24"/>
        </w:rPr>
        <w:t>自助缴费：患者持卡可自助缴费。</w:t>
      </w:r>
    </w:p>
    <w:p>
      <w:pPr>
        <w:spacing w:line="360" w:lineRule="auto"/>
        <w:ind w:firstLine="480" w:firstLineChars="200"/>
        <w:rPr>
          <w:rFonts w:ascii="宋体" w:hAnsi="宋体" w:cs="宋体"/>
          <w:sz w:val="24"/>
          <w:szCs w:val="24"/>
        </w:rPr>
      </w:pPr>
      <w:r>
        <w:rPr>
          <w:rFonts w:hint="eastAsia" w:ascii="宋体" w:hAnsi="宋体" w:cs="宋体"/>
          <w:sz w:val="24"/>
          <w:szCs w:val="24"/>
        </w:rPr>
        <w:t>自助查询：患者持卡可自助查询本次或历次就诊历史</w:t>
      </w:r>
    </w:p>
    <w:p>
      <w:pPr>
        <w:keepNext/>
        <w:widowControl/>
        <w:numPr>
          <w:ilvl w:val="2"/>
          <w:numId w:val="42"/>
        </w:numPr>
        <w:spacing w:before="260" w:after="260" w:line="360" w:lineRule="auto"/>
        <w:outlineLvl w:val="2"/>
        <w:rPr>
          <w:rFonts w:ascii="宋体" w:hAnsi="宋体"/>
          <w:b/>
          <w:bCs/>
          <w:sz w:val="24"/>
          <w:szCs w:val="24"/>
        </w:rPr>
      </w:pPr>
      <w:bookmarkStart w:id="154" w:name="_Toc5550822"/>
      <w:r>
        <w:rPr>
          <w:rFonts w:hint="eastAsia" w:ascii="宋体" w:hAnsi="宋体"/>
          <w:b/>
          <w:bCs/>
          <w:sz w:val="24"/>
          <w:szCs w:val="24"/>
        </w:rPr>
        <w:t>医院介绍</w:t>
      </w:r>
      <w:bookmarkEnd w:id="154"/>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支持浏览医院图文介绍；</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支持科室列表展示，支持浏览科室图文介绍；</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支持医生列表展示，支持浏览医生（专家）图文介绍；</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支持药品价格公示，支持诊疗项目公示；</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支持就诊指南分类展示，支持浏览就诊指南图文资讯。</w:t>
      </w:r>
    </w:p>
    <w:p>
      <w:pPr>
        <w:keepNext/>
        <w:widowControl/>
        <w:numPr>
          <w:ilvl w:val="2"/>
          <w:numId w:val="42"/>
        </w:numPr>
        <w:spacing w:before="260" w:after="260" w:line="360" w:lineRule="auto"/>
        <w:outlineLvl w:val="2"/>
        <w:rPr>
          <w:rFonts w:ascii="宋体" w:hAnsi="宋体"/>
          <w:b/>
          <w:bCs/>
          <w:sz w:val="24"/>
          <w:szCs w:val="24"/>
        </w:rPr>
      </w:pPr>
      <w:bookmarkStart w:id="155" w:name="_Toc5550824"/>
      <w:r>
        <w:rPr>
          <w:rFonts w:hint="eastAsia" w:ascii="宋体" w:hAnsi="宋体"/>
          <w:b/>
          <w:bCs/>
          <w:sz w:val="24"/>
          <w:szCs w:val="24"/>
        </w:rPr>
        <w:t>预约挂号</w:t>
      </w:r>
      <w:bookmarkEnd w:id="155"/>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 xml:space="preserve">支持临床科室挂号、排班科室挂号、排班诊室挂号、排班医生模式挂号； </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挂号日期选择：可选择当日或未来一定时间内的日期挂号；</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挂号时段选择：提供全天、上午、下午、晚上挂号时段选择；</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挂号科室选择：提供临床科室、排班科室选择；</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挂号医生/诊室选择：显示临床医生、排班医生、排班诊室号源信息显示及选择；</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挂号信息核对：提供预约挂号信息确认功能；</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预约挂号支付：提供微信钱包支付；</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挂号成功信息显示：提供挂号成功后的信息显示；</w:t>
      </w:r>
    </w:p>
    <w:p>
      <w:pPr>
        <w:keepNext/>
        <w:widowControl/>
        <w:numPr>
          <w:ilvl w:val="2"/>
          <w:numId w:val="42"/>
        </w:numPr>
        <w:spacing w:before="260" w:after="260" w:line="360" w:lineRule="auto"/>
        <w:outlineLvl w:val="2"/>
        <w:rPr>
          <w:rFonts w:ascii="宋体" w:hAnsi="宋体"/>
          <w:b/>
          <w:bCs/>
          <w:sz w:val="24"/>
          <w:szCs w:val="24"/>
        </w:rPr>
      </w:pPr>
      <w:bookmarkStart w:id="156" w:name="_Toc5550825"/>
      <w:r>
        <w:rPr>
          <w:rFonts w:hint="eastAsia" w:ascii="宋体" w:hAnsi="宋体"/>
          <w:b/>
          <w:bCs/>
          <w:sz w:val="24"/>
          <w:szCs w:val="24"/>
        </w:rPr>
        <w:t>自助签到</w:t>
      </w:r>
      <w:bookmarkEnd w:id="156"/>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可通过微信、或者自助签到设备进行签到。</w:t>
      </w:r>
    </w:p>
    <w:p>
      <w:pPr>
        <w:keepNext/>
        <w:widowControl/>
        <w:numPr>
          <w:ilvl w:val="2"/>
          <w:numId w:val="42"/>
        </w:numPr>
        <w:spacing w:before="260" w:after="260" w:line="360" w:lineRule="auto"/>
        <w:outlineLvl w:val="2"/>
        <w:rPr>
          <w:rFonts w:ascii="宋体" w:hAnsi="宋体"/>
          <w:b/>
          <w:bCs/>
          <w:sz w:val="24"/>
          <w:szCs w:val="24"/>
        </w:rPr>
      </w:pPr>
      <w:bookmarkStart w:id="157" w:name="_Toc5550826"/>
      <w:r>
        <w:rPr>
          <w:rFonts w:hint="eastAsia" w:ascii="宋体" w:hAnsi="宋体"/>
          <w:b/>
          <w:bCs/>
          <w:sz w:val="24"/>
          <w:szCs w:val="24"/>
        </w:rPr>
        <w:t>报告查询</w:t>
      </w:r>
      <w:bookmarkEnd w:id="157"/>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检查报告查询：可查看检查报告列表；查看门诊、住院检查报告明细；</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检验报告查询：可查看检验报告列表；查看门诊、住院检验报告明细；</w:t>
      </w:r>
    </w:p>
    <w:p>
      <w:pPr>
        <w:keepNext/>
        <w:widowControl/>
        <w:numPr>
          <w:ilvl w:val="2"/>
          <w:numId w:val="42"/>
        </w:numPr>
        <w:spacing w:before="260" w:after="260" w:line="360" w:lineRule="auto"/>
        <w:outlineLvl w:val="2"/>
        <w:rPr>
          <w:rFonts w:ascii="宋体" w:hAnsi="宋体"/>
          <w:b/>
          <w:bCs/>
          <w:sz w:val="24"/>
          <w:szCs w:val="24"/>
        </w:rPr>
      </w:pPr>
      <w:bookmarkStart w:id="158" w:name="_Toc5550827"/>
      <w:r>
        <w:rPr>
          <w:rFonts w:hint="eastAsia" w:ascii="宋体" w:hAnsi="宋体"/>
          <w:b/>
          <w:bCs/>
          <w:sz w:val="24"/>
          <w:szCs w:val="24"/>
        </w:rPr>
        <w:t>自助查询</w:t>
      </w:r>
      <w:bookmarkEnd w:id="158"/>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支持挂号列表展示，支持挂号详情查询，提供近一月、三月、半年、一年快捷查询；</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支持门诊费用列表展示，支持门诊费用详情查询，提供近一月、三月、半年、一年快捷查询；</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支持门诊报告（检查、检验）列表展示，支持检查报告详情查询，支持检验报告详情查询，提供近一月、三月、半年、一年快捷查询；</w:t>
      </w:r>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支持在院信息查询；</w:t>
      </w:r>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支持在院病人住院预缴查询，提供近一月、三月、半年、一年快捷查询；</w:t>
      </w:r>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支持在院病人住院费用汇总查询，提供入院日期至今每日清单查询；</w:t>
      </w:r>
    </w:p>
    <w:p>
      <w:pPr>
        <w:spacing w:line="360" w:lineRule="auto"/>
        <w:ind w:left="420"/>
        <w:rPr>
          <w:rFonts w:ascii="宋体" w:hAnsi="宋体" w:cs="宋体"/>
          <w:sz w:val="24"/>
          <w:szCs w:val="24"/>
          <w:lang w:val="zh-CN"/>
        </w:rPr>
      </w:pPr>
      <w:r>
        <w:rPr>
          <w:rFonts w:hint="eastAsia" w:ascii="宋体" w:hAnsi="宋体" w:cs="宋体"/>
          <w:sz w:val="24"/>
          <w:szCs w:val="24"/>
          <w:lang w:val="zh-CN"/>
        </w:rPr>
        <w:t>支持在院病人住院报告（检查、检验）列表展示，支持检查报告详情查询，支持检验报告详情查询；</w:t>
      </w:r>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支持医院就诊卡预充值收入、支出流水查询。</w:t>
      </w:r>
    </w:p>
    <w:p>
      <w:pPr>
        <w:keepNext/>
        <w:widowControl/>
        <w:numPr>
          <w:ilvl w:val="2"/>
          <w:numId w:val="42"/>
        </w:numPr>
        <w:spacing w:before="260" w:after="260" w:line="360" w:lineRule="auto"/>
        <w:outlineLvl w:val="2"/>
        <w:rPr>
          <w:rFonts w:ascii="宋体" w:hAnsi="宋体"/>
          <w:b/>
          <w:bCs/>
          <w:sz w:val="24"/>
          <w:szCs w:val="24"/>
        </w:rPr>
      </w:pPr>
      <w:bookmarkStart w:id="159" w:name="_Toc5550828"/>
      <w:r>
        <w:rPr>
          <w:rFonts w:hint="eastAsia" w:ascii="宋体" w:hAnsi="宋体"/>
          <w:b/>
          <w:bCs/>
          <w:sz w:val="24"/>
          <w:szCs w:val="24"/>
        </w:rPr>
        <w:t>在线支付</w:t>
      </w:r>
      <w:bookmarkEnd w:id="159"/>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支持银行聚合扫码支付，必须开通聚合扫码收单商户；</w:t>
      </w:r>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支持支付宝扫码支付，必须开通支付宝企业号；</w:t>
      </w:r>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支持微信扫码支付，必须开通微信公众号并开通微信支付；</w:t>
      </w:r>
    </w:p>
    <w:p>
      <w:pPr>
        <w:spacing w:line="360" w:lineRule="auto"/>
        <w:ind w:firstLine="420" w:firstLineChars="175"/>
        <w:rPr>
          <w:rFonts w:ascii="宋体" w:hAnsi="宋体" w:cs="宋体"/>
          <w:sz w:val="24"/>
          <w:szCs w:val="24"/>
          <w:lang w:val="zh-CN"/>
        </w:rPr>
      </w:pPr>
      <w:r>
        <w:rPr>
          <w:rFonts w:hint="eastAsia" w:ascii="宋体" w:hAnsi="宋体" w:cs="宋体"/>
          <w:sz w:val="24"/>
          <w:szCs w:val="24"/>
          <w:lang w:val="zh-CN"/>
        </w:rPr>
        <w:t>支持医院就诊卡预充值余额支付；</w:t>
      </w:r>
    </w:p>
    <w:p>
      <w:pPr>
        <w:keepNext/>
        <w:widowControl/>
        <w:numPr>
          <w:ilvl w:val="2"/>
          <w:numId w:val="42"/>
        </w:numPr>
        <w:spacing w:before="260" w:after="260" w:line="360" w:lineRule="auto"/>
        <w:outlineLvl w:val="2"/>
        <w:rPr>
          <w:rFonts w:ascii="宋体" w:hAnsi="宋体"/>
          <w:b/>
          <w:bCs/>
          <w:sz w:val="24"/>
          <w:szCs w:val="24"/>
        </w:rPr>
      </w:pPr>
      <w:bookmarkStart w:id="160" w:name="_Toc5550829"/>
      <w:r>
        <w:rPr>
          <w:rFonts w:hint="eastAsia" w:ascii="宋体" w:hAnsi="宋体"/>
          <w:b/>
          <w:bCs/>
          <w:sz w:val="24"/>
          <w:szCs w:val="24"/>
        </w:rPr>
        <w:t>自助打印</w:t>
      </w:r>
      <w:bookmarkEnd w:id="160"/>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支持门诊、在院病人待打印状态的检查报告打印；</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支持门诊、在院病人待打印状态的检验报告打印；</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支持二代居民身份证阅读器读取身份证信息完成报告打印；</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支持扫描器读取申请单条形码、二维码完成报告打印；</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支持手工输入身份证号、就诊卡号、申请单号完成报告打印；</w:t>
      </w:r>
    </w:p>
    <w:p>
      <w:pPr>
        <w:keepNext/>
        <w:keepLines/>
        <w:numPr>
          <w:ilvl w:val="1"/>
          <w:numId w:val="42"/>
        </w:numPr>
        <w:spacing w:before="260" w:after="260" w:line="360" w:lineRule="auto"/>
        <w:outlineLvl w:val="1"/>
        <w:rPr>
          <w:rFonts w:ascii="宋体" w:hAnsi="宋体"/>
          <w:b/>
          <w:bCs/>
          <w:sz w:val="24"/>
          <w:szCs w:val="24"/>
        </w:rPr>
      </w:pPr>
      <w:bookmarkStart w:id="161" w:name="_Toc28037307"/>
      <w:bookmarkStart w:id="162" w:name="_Hlk27530213"/>
      <w:r>
        <w:rPr>
          <w:rFonts w:hint="eastAsia" w:ascii="宋体" w:hAnsi="宋体"/>
          <w:b/>
          <w:bCs/>
          <w:sz w:val="24"/>
          <w:szCs w:val="24"/>
        </w:rPr>
        <w:t>对外接口</w:t>
      </w:r>
      <w:bookmarkEnd w:id="161"/>
    </w:p>
    <w:p>
      <w:pPr>
        <w:spacing w:line="360" w:lineRule="auto"/>
        <w:ind w:firstLine="480" w:firstLineChars="200"/>
        <w:rPr>
          <w:rFonts w:ascii="宋体" w:hAnsi="宋体" w:cs="Kalinga"/>
          <w:sz w:val="24"/>
          <w:szCs w:val="24"/>
        </w:rPr>
      </w:pPr>
      <w:r>
        <w:rPr>
          <w:rFonts w:hint="eastAsia" w:ascii="宋体" w:hAnsi="宋体" w:cs="Kalinga"/>
          <w:sz w:val="24"/>
          <w:szCs w:val="24"/>
        </w:rPr>
        <w:t>含医保系统、市区域、智慧医院、LIS系统、体检系统、病案系统、房颤系统、财务系统、绩效系统、合理用药系统、床头呼叫系统、康复系统、微信公众号、支付宝、电子签名、自助机、系统办公系统（OA）接口建设。</w:t>
      </w:r>
    </w:p>
    <w:p>
      <w:pPr>
        <w:spacing w:line="360" w:lineRule="auto"/>
        <w:ind w:firstLine="480" w:firstLineChars="200"/>
        <w:rPr>
          <w:rFonts w:ascii="宋体" w:hAnsi="宋体" w:cs="Kalinga"/>
          <w:sz w:val="24"/>
          <w:szCs w:val="24"/>
        </w:rPr>
      </w:pPr>
      <w:r>
        <w:rPr>
          <w:rFonts w:hint="eastAsia" w:ascii="宋体" w:hAnsi="宋体" w:cs="Kalinga"/>
          <w:sz w:val="24"/>
          <w:szCs w:val="24"/>
        </w:rPr>
        <w:t>各类接口应开放，提供源代码、接口开发、配置、部署、使用文档，并不得含有硬件台数、机器绑定、授权序列号等限制医院使用的条款。</w:t>
      </w:r>
    </w:p>
    <w:p>
      <w:pPr>
        <w:keepNext/>
        <w:widowControl/>
        <w:numPr>
          <w:ilvl w:val="2"/>
          <w:numId w:val="42"/>
        </w:numPr>
        <w:spacing w:before="260" w:after="260" w:line="360" w:lineRule="auto"/>
        <w:outlineLvl w:val="2"/>
        <w:rPr>
          <w:rFonts w:ascii="宋体" w:hAnsi="宋体"/>
          <w:b/>
          <w:bCs/>
          <w:sz w:val="24"/>
          <w:szCs w:val="24"/>
        </w:rPr>
      </w:pPr>
      <w:bookmarkStart w:id="163" w:name="_Toc27264"/>
      <w:bookmarkStart w:id="164" w:name="_Toc28045176"/>
      <w:r>
        <w:rPr>
          <w:rFonts w:hint="eastAsia" w:ascii="宋体" w:hAnsi="宋体"/>
          <w:b/>
          <w:bCs/>
          <w:sz w:val="24"/>
          <w:szCs w:val="24"/>
        </w:rPr>
        <w:t>自助服务系统</w:t>
      </w:r>
      <w:bookmarkEnd w:id="163"/>
      <w:bookmarkEnd w:id="164"/>
    </w:p>
    <w:p>
      <w:pPr>
        <w:spacing w:line="360" w:lineRule="auto"/>
        <w:ind w:firstLine="480" w:firstLineChars="200"/>
        <w:rPr>
          <w:rFonts w:ascii="宋体" w:hAnsi="宋体" w:cs="Kalinga"/>
          <w:sz w:val="24"/>
          <w:szCs w:val="24"/>
        </w:rPr>
      </w:pPr>
      <w:r>
        <w:rPr>
          <w:rFonts w:hint="eastAsia" w:ascii="宋体" w:hAnsi="宋体" w:cs="Kalinga"/>
          <w:sz w:val="24"/>
          <w:szCs w:val="24"/>
        </w:rPr>
        <w:t>本系统为方便患者通过一体机自助进行挂号、缴费、查询费用和检验检查结果。系统支持以下功能：</w:t>
      </w:r>
    </w:p>
    <w:p>
      <w:pPr>
        <w:spacing w:line="360" w:lineRule="auto"/>
        <w:ind w:firstLine="480" w:firstLineChars="200"/>
        <w:rPr>
          <w:rFonts w:ascii="宋体" w:hAnsi="宋体" w:cs="Kalinga"/>
          <w:sz w:val="24"/>
          <w:szCs w:val="24"/>
        </w:rPr>
      </w:pPr>
      <w:r>
        <w:rPr>
          <w:rFonts w:hint="eastAsia" w:ascii="宋体" w:hAnsi="宋体" w:cs="Kalinga"/>
          <w:sz w:val="24"/>
          <w:szCs w:val="24"/>
        </w:rPr>
        <w:t>自助挂号：患者持卡可自助选择科室、医生挂号，并可自助预约挂号。</w:t>
      </w:r>
    </w:p>
    <w:p>
      <w:pPr>
        <w:spacing w:line="360" w:lineRule="auto"/>
        <w:ind w:firstLine="480" w:firstLineChars="200"/>
        <w:rPr>
          <w:rFonts w:ascii="宋体" w:hAnsi="宋体" w:cs="Kalinga"/>
          <w:sz w:val="24"/>
          <w:szCs w:val="24"/>
        </w:rPr>
      </w:pPr>
      <w:r>
        <w:rPr>
          <w:rFonts w:hint="eastAsia" w:ascii="宋体" w:hAnsi="宋体" w:cs="Kalinga"/>
          <w:sz w:val="24"/>
          <w:szCs w:val="24"/>
        </w:rPr>
        <w:t>自助打印检查结果：患者可持卡或条码自助打印检查结果。</w:t>
      </w:r>
    </w:p>
    <w:p>
      <w:pPr>
        <w:spacing w:line="360" w:lineRule="auto"/>
        <w:ind w:firstLine="480" w:firstLineChars="200"/>
        <w:rPr>
          <w:rFonts w:ascii="宋体" w:hAnsi="宋体" w:cs="Kalinga"/>
          <w:sz w:val="24"/>
          <w:szCs w:val="24"/>
        </w:rPr>
      </w:pPr>
      <w:r>
        <w:rPr>
          <w:rFonts w:hint="eastAsia" w:ascii="宋体" w:hAnsi="宋体" w:cs="Kalinga"/>
          <w:sz w:val="24"/>
          <w:szCs w:val="24"/>
        </w:rPr>
        <w:t>自助缴费：患者持卡可自助缴费。</w:t>
      </w:r>
    </w:p>
    <w:p>
      <w:pPr>
        <w:spacing w:line="360" w:lineRule="auto"/>
        <w:ind w:firstLine="480" w:firstLineChars="200"/>
        <w:rPr>
          <w:rFonts w:ascii="宋体" w:hAnsi="宋体" w:cs="Kalinga"/>
          <w:sz w:val="24"/>
          <w:szCs w:val="24"/>
        </w:rPr>
      </w:pPr>
      <w:r>
        <w:rPr>
          <w:rFonts w:hint="eastAsia" w:ascii="宋体" w:hAnsi="宋体" w:cs="Kalinga"/>
          <w:sz w:val="24"/>
          <w:szCs w:val="24"/>
        </w:rPr>
        <w:t>自助查询：患者持卡可自助查询本次或历次就诊历史。</w:t>
      </w:r>
    </w:p>
    <w:p>
      <w:pPr>
        <w:keepNext/>
        <w:keepLines/>
        <w:numPr>
          <w:ilvl w:val="1"/>
          <w:numId w:val="42"/>
        </w:numPr>
        <w:spacing w:before="260" w:after="260" w:line="360" w:lineRule="auto"/>
        <w:outlineLvl w:val="1"/>
        <w:rPr>
          <w:rFonts w:ascii="宋体" w:hAnsi="宋体"/>
          <w:b/>
          <w:bCs/>
          <w:sz w:val="24"/>
          <w:szCs w:val="24"/>
        </w:rPr>
      </w:pPr>
      <w:r>
        <w:rPr>
          <w:rFonts w:hint="eastAsia" w:ascii="宋体" w:hAnsi="宋体"/>
          <w:b/>
          <w:bCs/>
          <w:sz w:val="24"/>
          <w:szCs w:val="24"/>
        </w:rPr>
        <w:t>集团化医院和医联体医院</w:t>
      </w:r>
    </w:p>
    <w:bookmarkEnd w:id="162"/>
    <w:p>
      <w:pPr>
        <w:spacing w:line="360" w:lineRule="auto"/>
        <w:ind w:firstLine="480" w:firstLineChars="200"/>
        <w:rPr>
          <w:rFonts w:ascii="宋体" w:hAnsi="宋体" w:cs="Kalinga"/>
          <w:sz w:val="24"/>
          <w:szCs w:val="24"/>
        </w:rPr>
      </w:pPr>
      <w:r>
        <w:rPr>
          <w:rFonts w:hint="eastAsia" w:ascii="宋体" w:hAnsi="宋体" w:cs="Kalinga"/>
          <w:sz w:val="24"/>
          <w:szCs w:val="24"/>
        </w:rPr>
        <w:t>按照紧密型医联体“两包三单六贯通”的建设路径，从资金打包、清单管理、服务群众三个方面，落实紧密型医联体建设，促进医疗资源共享、服务能力共同提升。</w:t>
      </w:r>
    </w:p>
    <w:p>
      <w:pPr>
        <w:spacing w:line="360" w:lineRule="auto"/>
        <w:ind w:firstLine="480" w:firstLineChars="200"/>
        <w:rPr>
          <w:rFonts w:ascii="宋体" w:hAnsi="宋体" w:cs="Kalinga"/>
          <w:sz w:val="24"/>
          <w:szCs w:val="24"/>
        </w:rPr>
      </w:pPr>
      <w:r>
        <w:rPr>
          <w:rFonts w:ascii="宋体" w:hAnsi="宋体" w:cs="Kalinga"/>
          <w:sz w:val="24"/>
          <w:szCs w:val="24"/>
        </w:rPr>
        <w:t>1.</w:t>
      </w:r>
      <w:r>
        <w:rPr>
          <w:rFonts w:hint="eastAsia" w:ascii="宋体" w:hAnsi="宋体" w:cs="Kalinga"/>
          <w:sz w:val="24"/>
          <w:szCs w:val="24"/>
        </w:rPr>
        <w:t>密切利益共享机制。打包城乡居民基本医保基金和基本公共卫生服务资金，结余留用，合理超支分担，建立紧密型利益纽带。</w:t>
      </w:r>
    </w:p>
    <w:p>
      <w:pPr>
        <w:spacing w:line="360" w:lineRule="auto"/>
        <w:ind w:firstLine="480" w:firstLineChars="200"/>
        <w:rPr>
          <w:rFonts w:ascii="宋体" w:hAnsi="宋体" w:cs="Kalinga"/>
          <w:sz w:val="24"/>
          <w:szCs w:val="24"/>
        </w:rPr>
      </w:pPr>
      <w:r>
        <w:rPr>
          <w:rFonts w:ascii="宋体" w:hAnsi="宋体" w:cs="Kalinga"/>
          <w:sz w:val="24"/>
          <w:szCs w:val="24"/>
        </w:rPr>
        <w:t>2.</w:t>
      </w:r>
      <w:r>
        <w:rPr>
          <w:rFonts w:hint="eastAsia" w:ascii="宋体" w:hAnsi="宋体" w:cs="Kalinga"/>
          <w:sz w:val="24"/>
          <w:szCs w:val="24"/>
        </w:rPr>
        <w:t>密切管理运行机制。建立政府办医责任、内部运营管理、外部治理综合监管三个清单，实行清单制管理，厘清责任边界，明晰运行关系。</w:t>
      </w:r>
    </w:p>
    <w:p>
      <w:pPr>
        <w:spacing w:line="360" w:lineRule="auto"/>
        <w:ind w:firstLine="480" w:firstLineChars="200"/>
        <w:rPr>
          <w:rFonts w:ascii="宋体" w:hAnsi="宋体" w:cs="Kalinga"/>
          <w:sz w:val="24"/>
          <w:szCs w:val="24"/>
        </w:rPr>
      </w:pPr>
      <w:r>
        <w:rPr>
          <w:rFonts w:ascii="宋体" w:hAnsi="宋体" w:cs="Kalinga"/>
          <w:sz w:val="24"/>
          <w:szCs w:val="24"/>
        </w:rPr>
        <w:t>3.</w:t>
      </w:r>
      <w:r>
        <w:rPr>
          <w:rFonts w:hint="eastAsia" w:ascii="宋体" w:hAnsi="宋体" w:cs="Kalinga"/>
          <w:sz w:val="24"/>
          <w:szCs w:val="24"/>
        </w:rPr>
        <w:t>密切服务贯通机制。围绕乡镇居民看病就医问题，在专家资源下沉基层、常见病多发病诊疗、药品供应保障、医保补偿、双向转诊、优化公共卫生服务等六个方面实现上下贯通，有效缓解基层群众看病难看病贵问题。</w:t>
      </w:r>
    </w:p>
    <w:p>
      <w:pPr>
        <w:spacing w:line="360" w:lineRule="auto"/>
        <w:ind w:firstLine="480" w:firstLineChars="200"/>
        <w:rPr>
          <w:rFonts w:ascii="宋体" w:hAnsi="宋体" w:cs="Kalinga"/>
          <w:sz w:val="24"/>
          <w:szCs w:val="24"/>
        </w:rPr>
      </w:pPr>
      <w:r>
        <w:rPr>
          <w:rFonts w:hint="eastAsia" w:ascii="宋体" w:hAnsi="宋体" w:cs="Kalinga"/>
          <w:sz w:val="24"/>
          <w:szCs w:val="24"/>
        </w:rPr>
        <w:t>为了满足医院多院区集团化业务发展要求以及和紧密型/松散型医联体的业务协作，需要在本项目的架构设计和技术实现上支持多院区和医联体业务集成。在多院区业务模式下，可以实现全院统一运营分析和院区之间在医疗资源预约和患者流转方面的支持。在医联体内，可以实现医疗资源和患者信息的共享。</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本次针对蚌埠市第二人民医院实现集团化医院和医联体医院功能，包含康复中心、城南分院、湖滨社区、2个乡镇卫生院。</w:t>
      </w:r>
    </w:p>
    <w:p>
      <w:pPr>
        <w:keepNext/>
        <w:keepLines/>
        <w:numPr>
          <w:ilvl w:val="0"/>
          <w:numId w:val="42"/>
        </w:numPr>
        <w:spacing w:before="340" w:after="330" w:line="360" w:lineRule="auto"/>
        <w:outlineLvl w:val="0"/>
        <w:rPr>
          <w:rFonts w:ascii="宋体" w:hAnsi="宋体"/>
          <w:b/>
          <w:bCs/>
          <w:kern w:val="44"/>
          <w:sz w:val="24"/>
          <w:szCs w:val="24"/>
        </w:rPr>
      </w:pPr>
      <w:bookmarkStart w:id="165" w:name="_Toc28037308"/>
      <w:r>
        <w:rPr>
          <w:rFonts w:hint="eastAsia" w:ascii="宋体" w:hAnsi="宋体"/>
          <w:b/>
          <w:bCs/>
          <w:kern w:val="44"/>
          <w:sz w:val="24"/>
          <w:szCs w:val="24"/>
        </w:rPr>
        <w:t>硬件功能需求</w:t>
      </w:r>
      <w:bookmarkEnd w:id="165"/>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通用硬件需求见蚌埠市智慧医院信息系统建设项目总体需求。</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74"/>
        <w:gridCol w:w="5405"/>
        <w:gridCol w:w="709"/>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vAlign w:val="cente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（一）服务器扩容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序号</w:t>
            </w:r>
          </w:p>
        </w:tc>
        <w:tc>
          <w:tcPr>
            <w:tcW w:w="974" w:type="dxa"/>
            <w:shd w:val="clear" w:color="auto" w:fill="auto"/>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设备</w:t>
            </w:r>
          </w:p>
        </w:tc>
        <w:tc>
          <w:tcPr>
            <w:tcW w:w="5405" w:type="dxa"/>
            <w:shd w:val="clear" w:color="auto" w:fill="auto"/>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技术参数</w:t>
            </w:r>
          </w:p>
        </w:tc>
        <w:tc>
          <w:tcPr>
            <w:tcW w:w="709" w:type="dxa"/>
            <w:shd w:val="clear" w:color="auto" w:fill="auto"/>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单位</w:t>
            </w:r>
          </w:p>
        </w:tc>
        <w:tc>
          <w:tcPr>
            <w:tcW w:w="730" w:type="dxa"/>
            <w:shd w:val="clear" w:color="auto" w:fill="auto"/>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974"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服务器扩容硬件</w:t>
            </w:r>
          </w:p>
        </w:tc>
        <w:tc>
          <w:tcPr>
            <w:tcW w:w="5405"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1、服务器内存扩容：与原有服务器兼容，原装ECC DDR4 2666R 16G  内存，数量：24根。</w:t>
            </w:r>
          </w:p>
          <w:p>
            <w:pPr>
              <w:widowControl/>
              <w:spacing w:line="360" w:lineRule="auto"/>
              <w:jc w:val="left"/>
              <w:rPr>
                <w:rFonts w:ascii="宋体" w:hAnsi="宋体" w:cs="Kalinga"/>
                <w:sz w:val="24"/>
                <w:szCs w:val="24"/>
              </w:rPr>
            </w:pPr>
            <w:r>
              <w:rPr>
                <w:rFonts w:hint="eastAsia" w:ascii="宋体" w:hAnsi="宋体" w:cs="Kalinga"/>
                <w:sz w:val="24"/>
                <w:szCs w:val="24"/>
              </w:rPr>
              <w:t>2、服务器硬盘扩容：与原有服务器兼容，原装硬盘2.5英寸SAS接口 1.2TB 12G 10K SAS，数量：12块。</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974"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超融合一体机</w:t>
            </w:r>
          </w:p>
        </w:tc>
        <w:tc>
          <w:tcPr>
            <w:tcW w:w="5405"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1.每个服务器节点默认自带管理软件，设备上电后可登录任意一台来做管理节点，提供软件著作权证书等证明材料；</w:t>
            </w:r>
            <w:r>
              <w:rPr>
                <w:rFonts w:hint="eastAsia" w:ascii="宋体" w:hAnsi="宋体" w:cs="Kalinga"/>
                <w:sz w:val="24"/>
                <w:szCs w:val="24"/>
              </w:rPr>
              <w:br w:type="textWrapping"/>
            </w:r>
            <w:r>
              <w:rPr>
                <w:rFonts w:hint="eastAsia" w:ascii="宋体" w:hAnsi="宋体" w:cs="Kalinga"/>
                <w:sz w:val="24"/>
                <w:szCs w:val="24"/>
              </w:rPr>
              <w:t>2.对服务器的硬件平台进行监控，包括：电源、风扇、CPU、内存、硬盘、温度等硬件平台信息；</w:t>
            </w:r>
            <w:r>
              <w:rPr>
                <w:rFonts w:hint="eastAsia" w:ascii="宋体" w:hAnsi="宋体" w:cs="Kalinga"/>
                <w:sz w:val="24"/>
                <w:szCs w:val="24"/>
              </w:rPr>
              <w:br w:type="textWrapping"/>
            </w:r>
            <w:r>
              <w:rPr>
                <w:rFonts w:hint="eastAsia" w:ascii="宋体" w:hAnsi="宋体" w:cs="Kalinga"/>
                <w:sz w:val="24"/>
                <w:szCs w:val="24"/>
              </w:rPr>
              <w:t>3.2U机架式服务器；</w:t>
            </w:r>
            <w:r>
              <w:rPr>
                <w:rFonts w:hint="eastAsia" w:ascii="宋体" w:hAnsi="宋体" w:cs="Kalinga"/>
                <w:sz w:val="24"/>
                <w:szCs w:val="24"/>
              </w:rPr>
              <w:br w:type="textWrapping"/>
            </w:r>
            <w:r>
              <w:rPr>
                <w:rFonts w:hint="eastAsia" w:ascii="宋体" w:hAnsi="宋体" w:cs="Kalinga"/>
                <w:sz w:val="24"/>
                <w:szCs w:val="24"/>
              </w:rPr>
              <w:t>4.配置≥2颗Intel 4114 处理器（处理器核数≥10核，主频≥2.2GHz）；</w:t>
            </w:r>
            <w:r>
              <w:rPr>
                <w:rFonts w:hint="eastAsia" w:ascii="宋体" w:hAnsi="宋体" w:cs="Kalinga"/>
                <w:sz w:val="24"/>
                <w:szCs w:val="24"/>
              </w:rPr>
              <w:br w:type="textWrapping"/>
            </w:r>
            <w:r>
              <w:rPr>
                <w:rFonts w:hint="eastAsia" w:ascii="宋体" w:hAnsi="宋体" w:cs="Kalinga"/>
                <w:sz w:val="24"/>
                <w:szCs w:val="24"/>
              </w:rPr>
              <w:t>5.配置≥256GB DDR4-2666P内存；</w:t>
            </w:r>
            <w:r>
              <w:rPr>
                <w:rFonts w:hint="eastAsia" w:ascii="宋体" w:hAnsi="宋体" w:cs="Kalinga"/>
                <w:sz w:val="24"/>
                <w:szCs w:val="24"/>
              </w:rPr>
              <w:br w:type="textWrapping"/>
            </w:r>
            <w:r>
              <w:rPr>
                <w:rFonts w:hint="eastAsia" w:ascii="宋体" w:hAnsi="宋体" w:cs="Kalinga"/>
                <w:sz w:val="24"/>
                <w:szCs w:val="24"/>
              </w:rPr>
              <w:t>6.配置≥3*600GB 15K SAS硬盘；</w:t>
            </w:r>
            <w:r>
              <w:rPr>
                <w:rFonts w:hint="eastAsia" w:ascii="宋体" w:hAnsi="宋体" w:cs="Kalinga"/>
                <w:sz w:val="24"/>
                <w:szCs w:val="24"/>
              </w:rPr>
              <w:br w:type="textWrapping"/>
            </w:r>
            <w:r>
              <w:rPr>
                <w:rFonts w:hint="eastAsia" w:ascii="宋体" w:hAnsi="宋体" w:cs="Kalinga"/>
                <w:sz w:val="24"/>
                <w:szCs w:val="24"/>
              </w:rPr>
              <w:t>7.配置≥4×1000M以太网卡，2块1端口16Gb光纤通道HBA卡(含光模块)；</w:t>
            </w:r>
            <w:r>
              <w:rPr>
                <w:rFonts w:hint="eastAsia" w:ascii="宋体" w:hAnsi="宋体" w:cs="Kalinga"/>
                <w:sz w:val="24"/>
                <w:szCs w:val="24"/>
              </w:rPr>
              <w:br w:type="textWrapping"/>
            </w:r>
            <w:r>
              <w:rPr>
                <w:rFonts w:hint="eastAsia" w:ascii="宋体" w:hAnsi="宋体" w:cs="Kalinga"/>
                <w:sz w:val="24"/>
                <w:szCs w:val="24"/>
              </w:rPr>
              <w:t>8.配置独立RAID卡，支持Raid0,1,5,6,10等，采用超级电容做掉电保护，配置不低于2GB缓存；</w:t>
            </w:r>
            <w:r>
              <w:rPr>
                <w:rFonts w:hint="eastAsia" w:ascii="宋体" w:hAnsi="宋体" w:cs="Kalinga"/>
                <w:sz w:val="24"/>
                <w:szCs w:val="24"/>
              </w:rPr>
              <w:br w:type="textWrapping"/>
            </w:r>
            <w:r>
              <w:rPr>
                <w:rFonts w:hint="eastAsia" w:ascii="宋体" w:hAnsi="宋体" w:cs="Kalinga"/>
                <w:sz w:val="24"/>
                <w:szCs w:val="24"/>
              </w:rPr>
              <w:t>9.配置冗余电源；</w:t>
            </w:r>
            <w:r>
              <w:rPr>
                <w:rFonts w:hint="eastAsia" w:ascii="宋体" w:hAnsi="宋体" w:cs="Kalinga"/>
                <w:sz w:val="24"/>
                <w:szCs w:val="24"/>
              </w:rPr>
              <w:br w:type="textWrapping"/>
            </w:r>
            <w:r>
              <w:rPr>
                <w:rFonts w:hint="eastAsia" w:ascii="宋体" w:hAnsi="宋体" w:cs="Kalinga"/>
                <w:sz w:val="24"/>
                <w:szCs w:val="24"/>
              </w:rPr>
              <w:t>1</w:t>
            </w:r>
            <w:r>
              <w:rPr>
                <w:rFonts w:ascii="宋体" w:hAnsi="宋体" w:cs="Kalinga"/>
                <w:sz w:val="24"/>
                <w:szCs w:val="24"/>
              </w:rPr>
              <w:t>0</w:t>
            </w:r>
            <w:r>
              <w:rPr>
                <w:rFonts w:hint="eastAsia" w:ascii="宋体" w:hAnsi="宋体" w:cs="Kalinga"/>
                <w:sz w:val="24"/>
                <w:szCs w:val="24"/>
              </w:rPr>
              <w:t>.为确保网络系统的稳定性和兼容性，本次采用的服务器、虚拟化软件、交换机为统一品牌。</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vAlign w:val="cente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（二） 云计算软件扩容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974"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云计算平台扩容</w:t>
            </w:r>
          </w:p>
        </w:tc>
        <w:tc>
          <w:tcPr>
            <w:tcW w:w="5405"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云计算平台扩容。与原有H3C CAS平台兼容，配置平台扩容12个CPU授权。</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vAlign w:val="cente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（三）网络管理平台扩容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974"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网络管理平台</w:t>
            </w:r>
          </w:p>
        </w:tc>
        <w:tc>
          <w:tcPr>
            <w:tcW w:w="5405"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现有网络管理平台，增加100个节点授权。</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974"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网络管理平台管理组件</w:t>
            </w:r>
          </w:p>
        </w:tc>
        <w:tc>
          <w:tcPr>
            <w:tcW w:w="5405"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 安全事件浏览：安全事件概览中列出了最近的攻击状态，包括攻击趋势和设备的新建连接数、并发连接数统计图，同时能够提供针对攻击目的IP、攻击源IP、攻击协议和攻击事件的TopN列表，详细列出最近发生最多的攻击者（源地址）、被攻击者（目的地址）、事件名称和协议。</w:t>
            </w:r>
            <w:r>
              <w:rPr>
                <w:rFonts w:hint="eastAsia" w:ascii="宋体" w:hAnsi="宋体" w:cs="Kalinga"/>
                <w:sz w:val="24"/>
                <w:szCs w:val="24"/>
              </w:rPr>
              <w:br w:type="textWrapping"/>
            </w:r>
            <w:r>
              <w:rPr>
                <w:rFonts w:hint="eastAsia" w:ascii="宋体" w:hAnsi="宋体" w:cs="Kalinga"/>
                <w:sz w:val="24"/>
                <w:szCs w:val="24"/>
              </w:rPr>
              <w:t>2、 安全事件分析：提供基于天、周、月及特定时间段内的攻击趋势分析，展示了根据事件严重级别划分的攻击趋势图，包括攻击事件分析、攻击目的分析、攻击来源分析和攻击协议分析。</w:t>
            </w:r>
            <w:r>
              <w:rPr>
                <w:rFonts w:hint="eastAsia" w:ascii="宋体" w:hAnsi="宋体" w:cs="Kalinga"/>
                <w:sz w:val="24"/>
                <w:szCs w:val="24"/>
              </w:rPr>
              <w:br w:type="textWrapping"/>
            </w:r>
            <w:r>
              <w:rPr>
                <w:rFonts w:hint="eastAsia" w:ascii="宋体" w:hAnsi="宋体" w:cs="Kalinga"/>
                <w:sz w:val="24"/>
                <w:szCs w:val="24"/>
              </w:rPr>
              <w:t>3、 域间访问控制日志：显示每条攻击日志发生的时间、日志级别、源域、目的域、源IP/端口、目的IP/端口、协议、动作以及攻击的设备名称。</w:t>
            </w:r>
            <w:r>
              <w:rPr>
                <w:rFonts w:hint="eastAsia" w:ascii="宋体" w:hAnsi="宋体" w:cs="Kalinga"/>
                <w:sz w:val="24"/>
                <w:szCs w:val="24"/>
              </w:rPr>
              <w:br w:type="textWrapping"/>
            </w:r>
            <w:r>
              <w:rPr>
                <w:rFonts w:hint="eastAsia" w:ascii="宋体" w:hAnsi="宋体" w:cs="Kalinga"/>
                <w:sz w:val="24"/>
                <w:szCs w:val="24"/>
              </w:rPr>
              <w:t>4、 黑名单日志审计：提供黑名单访问日志，用于审计被屏蔽掉的特定IP地址的日志。</w:t>
            </w:r>
            <w:r>
              <w:rPr>
                <w:rFonts w:hint="eastAsia" w:ascii="宋体" w:hAnsi="宋体" w:cs="Kalinga"/>
                <w:sz w:val="24"/>
                <w:szCs w:val="24"/>
              </w:rPr>
              <w:br w:type="textWrapping"/>
            </w:r>
            <w:r>
              <w:rPr>
                <w:rFonts w:hint="eastAsia" w:ascii="宋体" w:hAnsi="宋体" w:cs="Kalinga"/>
                <w:sz w:val="24"/>
                <w:szCs w:val="24"/>
              </w:rPr>
              <w:t>5、 NAT日志审计：提供NAT日志的接收和查询能力，日志中必须记录NAT转换前后的源IP、目的IP、源端口、目的端口以及NAT转换发生的时间、转换的设备。</w:t>
            </w:r>
            <w:r>
              <w:rPr>
                <w:rFonts w:hint="eastAsia" w:ascii="宋体" w:hAnsi="宋体" w:cs="Kalinga"/>
                <w:sz w:val="24"/>
                <w:szCs w:val="24"/>
              </w:rPr>
              <w:br w:type="textWrapping"/>
            </w:r>
            <w:r>
              <w:rPr>
                <w:rFonts w:hint="eastAsia" w:ascii="宋体" w:hAnsi="宋体" w:cs="Kalinga"/>
                <w:sz w:val="24"/>
                <w:szCs w:val="24"/>
              </w:rPr>
              <w:t>6、 设备虚拟化管理：支持对虚拟化设备的增加、删除、修改等操作。</w:t>
            </w:r>
            <w:r>
              <w:rPr>
                <w:rFonts w:hint="eastAsia" w:ascii="宋体" w:hAnsi="宋体" w:cs="Kalinga"/>
                <w:sz w:val="24"/>
                <w:szCs w:val="24"/>
              </w:rPr>
              <w:br w:type="textWrapping"/>
            </w:r>
            <w:r>
              <w:rPr>
                <w:rFonts w:hint="eastAsia" w:ascii="宋体" w:hAnsi="宋体" w:cs="Kalinga"/>
                <w:sz w:val="24"/>
                <w:szCs w:val="24"/>
              </w:rPr>
              <w:t>7、 与接入认证的关联能力：支持与接入认证的关联能力，通过关联对于日志中的IP地址，可转换成对应的用户名，方便从IP到人的管理。</w:t>
            </w:r>
            <w:r>
              <w:rPr>
                <w:rFonts w:hint="eastAsia" w:ascii="宋体" w:hAnsi="宋体" w:cs="Kalinga"/>
                <w:sz w:val="24"/>
                <w:szCs w:val="24"/>
              </w:rPr>
              <w:br w:type="textWrapping"/>
            </w:r>
            <w:r>
              <w:rPr>
                <w:rFonts w:hint="eastAsia" w:ascii="宋体" w:hAnsi="宋体" w:cs="Kalinga"/>
                <w:sz w:val="24"/>
                <w:szCs w:val="24"/>
              </w:rPr>
              <w:t>配置：网络管理平台的以下组件：</w:t>
            </w:r>
            <w:r>
              <w:rPr>
                <w:rFonts w:hint="eastAsia" w:ascii="宋体" w:hAnsi="宋体" w:cs="Kalinga"/>
                <w:sz w:val="24"/>
                <w:szCs w:val="24"/>
              </w:rPr>
              <w:br w:type="textWrapping"/>
            </w:r>
            <w:r>
              <w:rPr>
                <w:rFonts w:hint="eastAsia" w:ascii="宋体" w:hAnsi="宋体" w:cs="Kalinga"/>
                <w:sz w:val="24"/>
                <w:szCs w:val="24"/>
              </w:rPr>
              <w:t>1、 安全业务管理组件-50 License</w:t>
            </w:r>
            <w:r>
              <w:rPr>
                <w:rFonts w:hint="eastAsia" w:ascii="宋体" w:hAnsi="宋体" w:cs="Kalinga"/>
                <w:sz w:val="24"/>
                <w:szCs w:val="24"/>
              </w:rPr>
              <w:br w:type="textWrapping"/>
            </w:r>
            <w:r>
              <w:rPr>
                <w:rFonts w:hint="eastAsia" w:ascii="宋体" w:hAnsi="宋体" w:cs="Kalinga"/>
                <w:sz w:val="24"/>
                <w:szCs w:val="24"/>
              </w:rPr>
              <w:t>2、 服务器自动化功能-10 License</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vAlign w:val="cente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（四）网络改造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974"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内网交换机</w:t>
            </w:r>
          </w:p>
        </w:tc>
        <w:tc>
          <w:tcPr>
            <w:tcW w:w="5405"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1. 整机交换容量不低于3.3Tbps，包转发率不低于120Mpps，提供不低于24个千兆电接口、不低于4个千兆SFP光端口; </w:t>
            </w:r>
            <w:r>
              <w:rPr>
                <w:rFonts w:hint="eastAsia" w:ascii="宋体" w:hAnsi="宋体" w:cs="宋体"/>
                <w:kern w:val="0"/>
                <w:sz w:val="24"/>
                <w:szCs w:val="24"/>
              </w:rPr>
              <w:br w:type="textWrapping"/>
            </w:r>
            <w:r>
              <w:rPr>
                <w:rFonts w:hint="eastAsia" w:ascii="宋体" w:hAnsi="宋体" w:cs="宋体"/>
                <w:kern w:val="0"/>
                <w:sz w:val="24"/>
                <w:szCs w:val="24"/>
              </w:rPr>
              <w:t>2. 支持虚拟化技术（非堆叠技术），实现设备的多虚一功能，能够将多台交换机虚拟化为一台逻辑设备，可以实现一致的转发表项，使用与核心交换机同一技术；</w:t>
            </w:r>
            <w:r>
              <w:rPr>
                <w:rFonts w:hint="eastAsia" w:ascii="宋体" w:hAnsi="宋体" w:cs="宋体"/>
                <w:kern w:val="0"/>
                <w:sz w:val="24"/>
                <w:szCs w:val="24"/>
              </w:rPr>
              <w:br w:type="textWrapping"/>
            </w:r>
            <w:r>
              <w:rPr>
                <w:rFonts w:hint="eastAsia" w:ascii="宋体" w:hAnsi="宋体" w:cs="宋体"/>
                <w:kern w:val="0"/>
                <w:sz w:val="24"/>
                <w:szCs w:val="24"/>
              </w:rPr>
              <w:t>3. 支持 VLAN 交换，支持基于 MAC/协议/IP 子网/策略/端口的 VLAN；支持QinQ；支持动态聚合、手工聚合以及跨设备聚合；</w:t>
            </w:r>
            <w:r>
              <w:rPr>
                <w:rFonts w:hint="eastAsia" w:ascii="宋体" w:hAnsi="宋体" w:cs="宋体"/>
                <w:kern w:val="0"/>
                <w:sz w:val="24"/>
                <w:szCs w:val="24"/>
              </w:rPr>
              <w:br w:type="textWrapping"/>
            </w:r>
            <w:r>
              <w:rPr>
                <w:rFonts w:hint="eastAsia" w:ascii="宋体" w:hAnsi="宋体" w:cs="宋体"/>
                <w:kern w:val="0"/>
                <w:sz w:val="24"/>
                <w:szCs w:val="24"/>
              </w:rPr>
              <w:t>4. 支持 IPv4 静态路由、 RIP， IPv6 静态路由、 RIPng，支持 OSPF。</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台</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974"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社区防火墙</w:t>
            </w:r>
          </w:p>
        </w:tc>
        <w:tc>
          <w:tcPr>
            <w:tcW w:w="5405"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 采用≥2核MIPS多核处理器(非X86多核)；配备至少8千兆电口，2个GE/SFP接口，必须支持双冗余电源，必须可扩展SD存储卡用于审计日志等存储；吞吐量≥2Gbps，支持IPS≥200M,支持AV≥70M,IPsec VPN吞吐率≥500M，最大并发会话数≥100万，每秒新建会话数≥12000。标配IPSEC VPN 1000条免费隧道授权， SSL VPN支持500个SSL VPN用户，标配提供8个；</w:t>
            </w:r>
            <w:r>
              <w:rPr>
                <w:rFonts w:hint="eastAsia" w:ascii="宋体" w:hAnsi="宋体" w:cs="宋体"/>
                <w:kern w:val="0"/>
                <w:sz w:val="24"/>
                <w:szCs w:val="24"/>
              </w:rPr>
              <w:br w:type="textWrapping"/>
            </w:r>
            <w:r>
              <w:rPr>
                <w:rFonts w:hint="eastAsia" w:ascii="宋体" w:hAnsi="宋体" w:cs="宋体"/>
                <w:kern w:val="0"/>
                <w:sz w:val="24"/>
                <w:szCs w:val="24"/>
              </w:rPr>
              <w:t>2. 出站负载均衡:提供P2P引流、WCMP、智能链路负载均衡技术，可动态探测链路响应速度并选择最优链路进行转发；</w:t>
            </w:r>
            <w:r>
              <w:rPr>
                <w:rFonts w:hint="eastAsia" w:ascii="宋体" w:hAnsi="宋体" w:cs="宋体"/>
                <w:kern w:val="0"/>
                <w:sz w:val="24"/>
                <w:szCs w:val="24"/>
              </w:rPr>
              <w:br w:type="textWrapping"/>
            </w:r>
            <w:r>
              <w:rPr>
                <w:rFonts w:hint="eastAsia" w:ascii="宋体" w:hAnsi="宋体" w:cs="宋体"/>
                <w:kern w:val="0"/>
                <w:sz w:val="24"/>
                <w:szCs w:val="24"/>
              </w:rPr>
              <w:t>3. 提供虚拟路由器与虚拟交换机；提供BFD检测；提供OSPF、BGP、ISIS（路由协议非透传）、提供基于时间与应用的策略路由，并可以与监测对象关联（TCP /HTTP/DNS等）；</w:t>
            </w:r>
            <w:r>
              <w:rPr>
                <w:rFonts w:hint="eastAsia" w:ascii="宋体" w:hAnsi="宋体" w:cs="宋体"/>
                <w:kern w:val="0"/>
                <w:sz w:val="24"/>
                <w:szCs w:val="24"/>
              </w:rPr>
              <w:br w:type="textWrapping"/>
            </w:r>
            <w:r>
              <w:rPr>
                <w:rFonts w:hint="eastAsia" w:ascii="宋体" w:hAnsi="宋体" w:cs="宋体"/>
                <w:kern w:val="0"/>
                <w:sz w:val="24"/>
                <w:szCs w:val="24"/>
              </w:rPr>
              <w:t>4. 提供旁路、虚拟线工作模式；提供8个配置文件并存；NAT的端口扩展技术，突破单个IP地址64512个端口的瓶颈达到更大值，提供NAT地址池中地址有效性探测、NAT 会话保持；提供链路聚合静态和动态LACP动态协商；</w:t>
            </w:r>
            <w:r>
              <w:rPr>
                <w:rFonts w:hint="eastAsia" w:ascii="宋体" w:hAnsi="宋体" w:cs="宋体"/>
                <w:kern w:val="0"/>
                <w:sz w:val="24"/>
                <w:szCs w:val="24"/>
              </w:rPr>
              <w:br w:type="textWrapping"/>
            </w:r>
            <w:r>
              <w:rPr>
                <w:rFonts w:hint="eastAsia" w:ascii="宋体" w:hAnsi="宋体" w:cs="宋体"/>
                <w:kern w:val="0"/>
                <w:sz w:val="24"/>
                <w:szCs w:val="24"/>
              </w:rPr>
              <w:t>5. 采用虚拟管道QOS技术，支持两层八级管道，,对多层级管道流量进行带宽限制、最小带宽保证、预留带宽、TOS标记、对端抑制，可根据业务的优先级进行流量的差分服务；</w:t>
            </w:r>
            <w:r>
              <w:rPr>
                <w:rFonts w:hint="eastAsia" w:ascii="宋体" w:hAnsi="宋体" w:cs="宋体"/>
                <w:kern w:val="0"/>
                <w:sz w:val="24"/>
                <w:szCs w:val="24"/>
              </w:rPr>
              <w:br w:type="textWrapping"/>
            </w:r>
            <w:r>
              <w:rPr>
                <w:rFonts w:hint="eastAsia" w:ascii="宋体" w:hAnsi="宋体" w:cs="宋体"/>
                <w:kern w:val="0"/>
                <w:sz w:val="24"/>
                <w:szCs w:val="24"/>
              </w:rPr>
              <w:t>6. ARP攻击防护：为了防御ARP攻击和ARP病毒，提供免费ARP认证客户端进行ARP认证，提供ARP防御功能；</w:t>
            </w:r>
            <w:r>
              <w:rPr>
                <w:rFonts w:hint="eastAsia" w:ascii="宋体" w:hAnsi="宋体" w:cs="宋体"/>
                <w:kern w:val="0"/>
                <w:sz w:val="24"/>
                <w:szCs w:val="24"/>
              </w:rPr>
              <w:br w:type="textWrapping"/>
            </w:r>
            <w:r>
              <w:rPr>
                <w:rFonts w:hint="eastAsia" w:ascii="宋体" w:hAnsi="宋体" w:cs="宋体"/>
                <w:kern w:val="0"/>
                <w:sz w:val="24"/>
                <w:szCs w:val="24"/>
              </w:rPr>
              <w:t>7. 安全策略与检测：提供策略冗余检测；</w:t>
            </w:r>
            <w:r>
              <w:rPr>
                <w:rFonts w:hint="eastAsia" w:ascii="宋体" w:hAnsi="宋体" w:cs="宋体"/>
                <w:kern w:val="0"/>
                <w:sz w:val="24"/>
                <w:szCs w:val="24"/>
              </w:rPr>
              <w:br w:type="textWrapping"/>
            </w:r>
            <w:r>
              <w:rPr>
                <w:rFonts w:hint="eastAsia" w:ascii="宋体" w:hAnsi="宋体" w:cs="宋体"/>
                <w:kern w:val="0"/>
                <w:sz w:val="24"/>
                <w:szCs w:val="24"/>
              </w:rPr>
              <w:t>8. 具备扩展云端沙箱功能，当设备本身无法判定是否是未知威胁时，由云沙箱引擎提交给云沙箱进行未知威胁检测，返回检测结果，并呈现云沙箱检测未知威胁的完整证据链；</w:t>
            </w:r>
            <w:r>
              <w:rPr>
                <w:rFonts w:hint="eastAsia" w:ascii="宋体" w:hAnsi="宋体" w:cs="宋体"/>
                <w:kern w:val="0"/>
                <w:sz w:val="24"/>
                <w:szCs w:val="24"/>
              </w:rPr>
              <w:br w:type="textWrapping"/>
            </w:r>
            <w:r>
              <w:rPr>
                <w:rFonts w:hint="eastAsia" w:ascii="宋体" w:hAnsi="宋体" w:cs="宋体"/>
                <w:kern w:val="0"/>
                <w:sz w:val="24"/>
                <w:szCs w:val="24"/>
              </w:rPr>
              <w:t>9. 为了便捷的管理与运维，提供针对防火墙的管理运维移动APP，并将安全设备注册到云端运维平台。</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台</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vAlign w:val="cente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（五）存储扩容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97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存储扩容</w:t>
            </w:r>
          </w:p>
        </w:tc>
        <w:tc>
          <w:tcPr>
            <w:tcW w:w="5405"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现有存储扩容，本次存储扩容要能够与现有存储网关双活无缝融合，实现双活扩容。</w:t>
            </w:r>
            <w:r>
              <w:rPr>
                <w:rFonts w:hint="eastAsia" w:ascii="宋体" w:hAnsi="宋体" w:cs="宋体"/>
                <w:kern w:val="0"/>
                <w:sz w:val="24"/>
                <w:szCs w:val="24"/>
              </w:rPr>
              <w:br w:type="textWrapping"/>
            </w:r>
            <w:r>
              <w:rPr>
                <w:rFonts w:hint="eastAsia" w:ascii="宋体" w:hAnsi="宋体" w:cs="宋体"/>
                <w:kern w:val="0"/>
                <w:sz w:val="24"/>
                <w:szCs w:val="24"/>
              </w:rPr>
              <w:t>1、存储扩容。</w:t>
            </w:r>
            <w:r>
              <w:rPr>
                <w:rFonts w:hint="eastAsia" w:ascii="宋体" w:hAnsi="宋体" w:cs="宋体"/>
                <w:kern w:val="0"/>
                <w:sz w:val="24"/>
                <w:szCs w:val="24"/>
              </w:rPr>
              <w:br w:type="textWrapping"/>
            </w:r>
            <w:r>
              <w:rPr>
                <w:rFonts w:hint="eastAsia" w:ascii="宋体" w:hAnsi="宋体" w:cs="宋体"/>
                <w:kern w:val="0"/>
                <w:sz w:val="24"/>
                <w:szCs w:val="24"/>
              </w:rPr>
              <w:t>2、一体化统一存储架构，同时支持并提供NAS、IP SAN和FC SAN模式；全冗余模块化体系结构。</w:t>
            </w:r>
            <w:r>
              <w:rPr>
                <w:rFonts w:hint="eastAsia" w:ascii="宋体" w:hAnsi="宋体" w:cs="宋体"/>
                <w:kern w:val="0"/>
                <w:sz w:val="24"/>
                <w:szCs w:val="24"/>
              </w:rPr>
              <w:br w:type="textWrapping"/>
            </w:r>
            <w:r>
              <w:rPr>
                <w:rFonts w:hint="eastAsia" w:ascii="宋体" w:hAnsi="宋体" w:cs="宋体"/>
                <w:kern w:val="0"/>
                <w:sz w:val="24"/>
                <w:szCs w:val="24"/>
              </w:rPr>
              <w:t>3、统一存储池架构支持LUN、VVOLs及NAS 服务器，分别提供数据块和文件访问服务。</w:t>
            </w:r>
            <w:r>
              <w:rPr>
                <w:rFonts w:hint="eastAsia" w:ascii="宋体" w:hAnsi="宋体" w:cs="宋体"/>
                <w:kern w:val="0"/>
                <w:sz w:val="24"/>
                <w:szCs w:val="24"/>
              </w:rPr>
              <w:br w:type="textWrapping"/>
            </w:r>
            <w:r>
              <w:rPr>
                <w:rFonts w:hint="eastAsia" w:ascii="宋体" w:hAnsi="宋体" w:cs="宋体"/>
                <w:kern w:val="0"/>
                <w:sz w:val="24"/>
                <w:szCs w:val="24"/>
              </w:rPr>
              <w:t>4、控制器, 控制器部件全冗余，支持FC、iSCSI块级数据访问服务，控制器对称双活，双控制器能同时访问同一个份数据单元（LUN）。控制器数量≥2，控制器缓存≥48G，控制器CPU≥2个，每个CPU不低于6核。</w:t>
            </w:r>
            <w:r>
              <w:rPr>
                <w:rFonts w:hint="eastAsia" w:ascii="宋体" w:hAnsi="宋体" w:cs="宋体"/>
                <w:kern w:val="0"/>
                <w:sz w:val="24"/>
                <w:szCs w:val="24"/>
              </w:rPr>
              <w:br w:type="textWrapping"/>
            </w:r>
            <w:r>
              <w:rPr>
                <w:rFonts w:hint="eastAsia" w:ascii="宋体" w:hAnsi="宋体" w:cs="宋体"/>
                <w:kern w:val="0"/>
                <w:sz w:val="24"/>
                <w:szCs w:val="24"/>
              </w:rPr>
              <w:t>5、缓存扩展, 支持并配置二级缓存扩展功能，可扩展800G以上；</w:t>
            </w:r>
            <w:r>
              <w:rPr>
                <w:rFonts w:hint="eastAsia" w:ascii="宋体" w:hAnsi="宋体" w:cs="宋体"/>
                <w:kern w:val="0"/>
                <w:sz w:val="24"/>
                <w:szCs w:val="24"/>
              </w:rPr>
              <w:br w:type="textWrapping"/>
            </w:r>
            <w:r>
              <w:rPr>
                <w:rFonts w:hint="eastAsia" w:ascii="宋体" w:hAnsi="宋体" w:cs="宋体"/>
                <w:kern w:val="0"/>
                <w:sz w:val="24"/>
                <w:szCs w:val="24"/>
              </w:rPr>
              <w:t>6、磁盘存储容量, 支持200G、400G、800G、1.6TB、3.2TB SSD，支持600G、1.2TB、1.8TB 10K SAS盘、支持2TB、4TB、6TB 7.2K NL-SAS盘；本次配置6块600G SAS盘和10块1.2TB SAS 10K盘。</w:t>
            </w:r>
            <w:r>
              <w:rPr>
                <w:rFonts w:hint="eastAsia" w:ascii="宋体" w:hAnsi="宋体" w:cs="宋体"/>
                <w:kern w:val="0"/>
                <w:sz w:val="24"/>
                <w:szCs w:val="24"/>
              </w:rPr>
              <w:br w:type="textWrapping"/>
            </w:r>
            <w:r>
              <w:rPr>
                <w:rFonts w:hint="eastAsia" w:ascii="宋体" w:hAnsi="宋体" w:cs="宋体"/>
                <w:kern w:val="0"/>
                <w:sz w:val="24"/>
                <w:szCs w:val="24"/>
              </w:rPr>
              <w:t>7、主机端口, 配置4个16Gb FC接口，4个10GbE ISCSI接口，可扩展到20个FC接口或24个10GbE ISCSI接口</w:t>
            </w:r>
            <w:r>
              <w:rPr>
                <w:rFonts w:hint="eastAsia" w:ascii="宋体" w:hAnsi="宋体" w:cs="宋体"/>
                <w:kern w:val="0"/>
                <w:sz w:val="24"/>
                <w:szCs w:val="24"/>
              </w:rPr>
              <w:br w:type="textWrapping"/>
            </w:r>
            <w:r>
              <w:rPr>
                <w:rFonts w:hint="eastAsia" w:ascii="宋体" w:hAnsi="宋体" w:cs="宋体"/>
                <w:kern w:val="0"/>
                <w:sz w:val="24"/>
                <w:szCs w:val="24"/>
              </w:rPr>
              <w:t>扩展能力, 单台阵列最大支持的磁盘数≥130块，可管理的最大容量≥1PB。</w:t>
            </w:r>
            <w:r>
              <w:rPr>
                <w:rFonts w:hint="eastAsia" w:ascii="宋体" w:hAnsi="宋体" w:cs="宋体"/>
                <w:kern w:val="0"/>
                <w:sz w:val="24"/>
                <w:szCs w:val="24"/>
              </w:rPr>
              <w:br w:type="textWrapping"/>
            </w:r>
            <w:r>
              <w:rPr>
                <w:rFonts w:hint="eastAsia" w:ascii="宋体" w:hAnsi="宋体" w:cs="宋体"/>
                <w:kern w:val="0"/>
                <w:sz w:val="24"/>
                <w:szCs w:val="24"/>
              </w:rPr>
              <w:t>8、具有完全在线、无需停机的扩充能力，包括系统微码升级、系统处理能力的扩充、存储容量的扩充等。</w:t>
            </w:r>
            <w:r>
              <w:rPr>
                <w:rFonts w:hint="eastAsia" w:ascii="宋体" w:hAnsi="宋体" w:cs="宋体"/>
                <w:kern w:val="0"/>
                <w:sz w:val="24"/>
                <w:szCs w:val="24"/>
              </w:rPr>
              <w:br w:type="textWrapping"/>
            </w:r>
            <w:r>
              <w:rPr>
                <w:rFonts w:hint="eastAsia" w:ascii="宋体" w:hAnsi="宋体" w:cs="宋体"/>
                <w:kern w:val="0"/>
                <w:sz w:val="24"/>
                <w:szCs w:val="24"/>
              </w:rPr>
              <w:t>高可靠性, 完全的硬件冗余：处理器、缓存、电源、风扇、适配卡、总线等都提供冗余，并保证在某硬件出问题时，能够进行自动切换，不出现单点故障，磁盘阵列系统具有高可靠性，达到99.999%可用性。</w:t>
            </w:r>
            <w:r>
              <w:rPr>
                <w:rFonts w:hint="eastAsia" w:ascii="宋体" w:hAnsi="宋体" w:cs="宋体"/>
                <w:kern w:val="0"/>
                <w:sz w:val="24"/>
                <w:szCs w:val="24"/>
              </w:rPr>
              <w:br w:type="textWrapping"/>
            </w:r>
            <w:r>
              <w:rPr>
                <w:rFonts w:hint="eastAsia" w:ascii="宋体" w:hAnsi="宋体" w:cs="宋体"/>
                <w:kern w:val="0"/>
                <w:sz w:val="24"/>
                <w:szCs w:val="24"/>
              </w:rPr>
              <w:t>9、存储管理软件, 需提供图形化存储管理软件，支持带外管理；支持基于角色的管理。为不同的管理人员分配对应的管理权限。集中化管理, 提供管理软件，可管理的阵列数量≥1000台。</w:t>
            </w:r>
            <w:r>
              <w:rPr>
                <w:rFonts w:hint="eastAsia" w:ascii="宋体" w:hAnsi="宋体" w:cs="宋体"/>
                <w:kern w:val="0"/>
                <w:sz w:val="24"/>
                <w:szCs w:val="24"/>
              </w:rPr>
              <w:br w:type="textWrapping"/>
            </w:r>
            <w:r>
              <w:rPr>
                <w:rFonts w:hint="eastAsia" w:ascii="宋体" w:hAnsi="宋体" w:cs="宋体"/>
                <w:kern w:val="0"/>
                <w:sz w:val="24"/>
                <w:szCs w:val="24"/>
              </w:rPr>
              <w:t>10、性能分析软件, 配置阵列的性能分析软件，能够获取实时的性能数据和历史性能数据。产生性能报表。虚拟资源调配, 支持并配置虚拟资源调配功能，按照实际使用的存储容量分配存储空间，提高存储利用率。</w:t>
            </w:r>
            <w:r>
              <w:rPr>
                <w:rFonts w:hint="eastAsia" w:ascii="宋体" w:hAnsi="宋体" w:cs="宋体"/>
                <w:kern w:val="0"/>
                <w:sz w:val="24"/>
                <w:szCs w:val="24"/>
              </w:rPr>
              <w:br w:type="textWrapping"/>
            </w:r>
            <w:r>
              <w:rPr>
                <w:rFonts w:hint="eastAsia" w:ascii="宋体" w:hAnsi="宋体" w:cs="宋体"/>
                <w:kern w:val="0"/>
                <w:sz w:val="24"/>
                <w:szCs w:val="24"/>
              </w:rPr>
              <w:t>11、自动存储分层功能, 配置自动分层功能，根据数据的活动状况，自动将活动数据调整到高速磁盘上，将非活动数据放置到大容量磁盘上。可设置迁移策略和指定数据的初始位置。迁移过程多主机透明，无需停机。迁移层数≥3层（SSD，SAS，NL_SAS）数据通道安全, 支持通道管理软件，实现对主机的多通道路径访问以及对应用透明的自动故障通道切换及负载均衡，具备在SAN环境中的负载均衡功能。</w:t>
            </w:r>
            <w:r>
              <w:rPr>
                <w:rFonts w:hint="eastAsia" w:ascii="宋体" w:hAnsi="宋体" w:cs="宋体"/>
                <w:kern w:val="0"/>
                <w:sz w:val="24"/>
                <w:szCs w:val="24"/>
              </w:rPr>
              <w:br w:type="textWrapping"/>
            </w:r>
            <w:r>
              <w:rPr>
                <w:rFonts w:hint="eastAsia" w:ascii="宋体" w:hAnsi="宋体" w:cs="宋体"/>
                <w:kern w:val="0"/>
                <w:sz w:val="24"/>
                <w:szCs w:val="24"/>
              </w:rPr>
              <w:t>12、存储软件许可, 配置精简资源配置许可；配置QOS服务质量功能许可；配置本地同步/异步数据块与文件复制许可；配置基于时间点的快照许可；配置存储管理软件许可；配置持续数据保护功能许可，针对虚拟化可提供虚拟机任意时间点的保护和恢复。</w:t>
            </w:r>
            <w:r>
              <w:rPr>
                <w:rFonts w:hint="eastAsia" w:ascii="宋体" w:hAnsi="宋体" w:cs="宋体"/>
                <w:kern w:val="0"/>
                <w:sz w:val="24"/>
                <w:szCs w:val="24"/>
              </w:rPr>
              <w:br w:type="textWrapping"/>
            </w:r>
            <w:r>
              <w:rPr>
                <w:rFonts w:hint="eastAsia" w:ascii="宋体" w:hAnsi="宋体" w:cs="宋体"/>
                <w:kern w:val="0"/>
                <w:sz w:val="24"/>
                <w:szCs w:val="24"/>
              </w:rPr>
              <w:t>13、支持操作系统, 磁盘阵列能提供对主流操作系统的支持。</w:t>
            </w:r>
            <w:r>
              <w:rPr>
                <w:rFonts w:hint="eastAsia" w:ascii="宋体" w:hAnsi="宋体" w:cs="宋体"/>
                <w:kern w:val="0"/>
                <w:sz w:val="24"/>
                <w:szCs w:val="24"/>
              </w:rPr>
              <w:br w:type="textWrapping"/>
            </w:r>
            <w:r>
              <w:rPr>
                <w:rFonts w:hint="eastAsia" w:ascii="宋体" w:hAnsi="宋体" w:cs="宋体"/>
                <w:kern w:val="0"/>
                <w:sz w:val="24"/>
                <w:szCs w:val="24"/>
              </w:rPr>
              <w:t>14、服务, 原厂商质保服务， 三年7×24小时,4小时用户现场响应服务。</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97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存储硬盘扩容</w:t>
            </w:r>
          </w:p>
        </w:tc>
        <w:tc>
          <w:tcPr>
            <w:tcW w:w="5405"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现有存储扩容，增加一个3.5寸磁盘柜，10块2T硬盘，对原有主机扩展至三年原厂质保服务。</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974"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安全隔离网闸</w:t>
            </w:r>
          </w:p>
        </w:tc>
        <w:tc>
          <w:tcPr>
            <w:tcW w:w="5405" w:type="dxa"/>
            <w:shd w:val="clear" w:color="auto" w:fill="auto"/>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1、采用“2+1”系统架构，即由两个主机系统和一个隔离交换专用硬件组成，隔离交换矩阵基于专用芯片实现，保证数据在搬移的时间内，内、外网隔离卡与内、外网系统为物理断开状态。</w:t>
            </w:r>
          </w:p>
          <w:p>
            <w:pPr>
              <w:spacing w:line="360" w:lineRule="auto"/>
              <w:jc w:val="left"/>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千兆型，标准2U机箱，配备整机健康监控声光报警装置。内网接口（包含管理口、HA口）：3个10/100M/1000M电口，可扩展至6电和2SFP插槽</w:t>
            </w:r>
            <w:r>
              <w:rPr>
                <w:rFonts w:hint="eastAsia" w:ascii="宋体" w:hAnsi="宋体" w:cs="宋体"/>
                <w:kern w:val="0"/>
                <w:sz w:val="24"/>
                <w:szCs w:val="24"/>
              </w:rPr>
              <w:t>；</w:t>
            </w:r>
            <w:r>
              <w:rPr>
                <w:rFonts w:ascii="宋体" w:hAnsi="宋体" w:cs="宋体"/>
                <w:kern w:val="0"/>
                <w:sz w:val="24"/>
                <w:szCs w:val="24"/>
              </w:rPr>
              <w:t>外网接口（包含管理口、HA口）：3个10/100M/1000M电口，可扩展至6电和2SFP插槽</w:t>
            </w:r>
            <w:r>
              <w:rPr>
                <w:rFonts w:hint="eastAsia" w:ascii="宋体" w:hAnsi="宋体" w:cs="宋体"/>
                <w:kern w:val="0"/>
                <w:sz w:val="24"/>
                <w:szCs w:val="24"/>
              </w:rPr>
              <w:t>；包含：文件交换、FTP访问、数据库交换、邮件传输、安全浏览、安全通道等，吞吐≥600M，并发≥60000.</w:t>
            </w:r>
          </w:p>
          <w:p>
            <w:pPr>
              <w:spacing w:line="360" w:lineRule="auto"/>
              <w:jc w:val="left"/>
              <w:rPr>
                <w:rFonts w:ascii="宋体" w:hAnsi="宋体" w:cs="宋体"/>
                <w:kern w:val="0"/>
                <w:sz w:val="24"/>
                <w:szCs w:val="24"/>
              </w:rPr>
            </w:pPr>
            <w:r>
              <w:rPr>
                <w:rFonts w:hint="eastAsia" w:ascii="宋体" w:hAnsi="宋体" w:cs="宋体"/>
                <w:kern w:val="0"/>
                <w:sz w:val="24"/>
                <w:szCs w:val="24"/>
              </w:rPr>
              <w:t>3.内外网主机系统分别支持双系统引导，并可在WEB界面上直接配置启动顺序，在A系统发生故障时，可以随时切换到B系统；且支持系统备份。</w:t>
            </w:r>
          </w:p>
          <w:p>
            <w:pPr>
              <w:spacing w:line="360" w:lineRule="auto"/>
              <w:jc w:val="left"/>
              <w:rPr>
                <w:rFonts w:ascii="宋体" w:hAnsi="宋体" w:cs="宋体"/>
                <w:kern w:val="0"/>
                <w:sz w:val="24"/>
                <w:szCs w:val="24"/>
              </w:rPr>
            </w:pPr>
            <w:r>
              <w:rPr>
                <w:rFonts w:hint="eastAsia" w:ascii="宋体" w:hAnsi="宋体" w:cs="宋体"/>
                <w:kern w:val="0"/>
                <w:sz w:val="24"/>
                <w:szCs w:val="24"/>
              </w:rPr>
              <w:t>4. 支持数据库同步客户端的双机热备技术，为用户提供更高的冗余技术支持。</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台</w:t>
            </w:r>
          </w:p>
        </w:tc>
        <w:tc>
          <w:tcPr>
            <w:tcW w:w="730"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bl>
    <w:p>
      <w:pPr>
        <w:keepNext/>
        <w:keepLines/>
        <w:numPr>
          <w:ilvl w:val="0"/>
          <w:numId w:val="42"/>
        </w:numPr>
        <w:spacing w:before="340" w:after="330" w:line="360" w:lineRule="auto"/>
        <w:outlineLvl w:val="0"/>
        <w:rPr>
          <w:rFonts w:ascii="宋体" w:hAnsi="宋体"/>
          <w:b/>
          <w:bCs/>
          <w:kern w:val="44"/>
          <w:sz w:val="24"/>
          <w:szCs w:val="24"/>
        </w:rPr>
      </w:pPr>
      <w:bookmarkStart w:id="166" w:name="_Toc28037313"/>
      <w:bookmarkStart w:id="167" w:name="_Toc29634"/>
      <w:r>
        <w:rPr>
          <w:rFonts w:hint="eastAsia" w:ascii="宋体" w:hAnsi="宋体"/>
          <w:b/>
          <w:bCs/>
          <w:kern w:val="44"/>
          <w:sz w:val="24"/>
          <w:szCs w:val="24"/>
        </w:rPr>
        <w:t>项目进度及售后服务要求</w:t>
      </w:r>
      <w:bookmarkEnd w:id="166"/>
      <w:bookmarkEnd w:id="167"/>
    </w:p>
    <w:p>
      <w:pPr>
        <w:keepNext/>
        <w:keepLines/>
        <w:numPr>
          <w:ilvl w:val="1"/>
          <w:numId w:val="42"/>
        </w:numPr>
        <w:spacing w:before="260" w:after="260" w:line="360" w:lineRule="auto"/>
        <w:outlineLvl w:val="1"/>
        <w:rPr>
          <w:rFonts w:ascii="宋体" w:hAnsi="宋体"/>
          <w:b/>
          <w:bCs/>
          <w:sz w:val="24"/>
          <w:szCs w:val="24"/>
        </w:rPr>
      </w:pPr>
      <w:bookmarkStart w:id="168" w:name="_Toc25036"/>
      <w:bookmarkStart w:id="169" w:name="_Toc28037314"/>
      <w:r>
        <w:rPr>
          <w:rFonts w:hint="eastAsia" w:ascii="宋体" w:hAnsi="宋体"/>
          <w:b/>
          <w:bCs/>
          <w:sz w:val="24"/>
          <w:szCs w:val="24"/>
        </w:rPr>
        <w:t>项目进度要求</w:t>
      </w:r>
      <w:bookmarkEnd w:id="168"/>
      <w:bookmarkEnd w:id="169"/>
    </w:p>
    <w:p>
      <w:pPr>
        <w:spacing w:line="360" w:lineRule="auto"/>
        <w:ind w:firstLine="480" w:firstLineChars="200"/>
        <w:rPr>
          <w:rFonts w:ascii="宋体" w:hAnsi="宋体" w:cs="Kalinga"/>
          <w:sz w:val="24"/>
          <w:szCs w:val="24"/>
        </w:rPr>
      </w:pPr>
      <w:r>
        <w:rPr>
          <w:rFonts w:hint="eastAsia" w:ascii="宋体" w:hAnsi="宋体" w:cs="Kalinga"/>
          <w:sz w:val="24"/>
          <w:szCs w:val="24"/>
        </w:rPr>
        <w:t>遵照数字化智慧医院建设的要求，结合医院对信息化建设的要求和定位，请投标供应商根据医院情况，以分阶段建设为目的，设置每个阶段目标，制定详细的规划和每阶段建设的信息系统内容。</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2020年达到《电子病历系统功能应用水平分级评价方法及标准》四级要求。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2020年通过国家卫健委《国家医疗健康信息医院信息互联互通标准化成熟度测评》三级测评。</w:t>
      </w:r>
    </w:p>
    <w:p>
      <w:pPr>
        <w:keepNext/>
        <w:keepLines/>
        <w:numPr>
          <w:ilvl w:val="1"/>
          <w:numId w:val="42"/>
        </w:numPr>
        <w:spacing w:before="260" w:after="260" w:line="360" w:lineRule="auto"/>
        <w:outlineLvl w:val="1"/>
        <w:rPr>
          <w:rFonts w:ascii="宋体" w:hAnsi="宋体"/>
          <w:b/>
          <w:bCs/>
          <w:sz w:val="24"/>
          <w:szCs w:val="24"/>
        </w:rPr>
      </w:pPr>
      <w:r>
        <w:rPr>
          <w:rFonts w:hint="eastAsia" w:ascii="宋体" w:hAnsi="宋体"/>
          <w:b/>
          <w:bCs/>
          <w:sz w:val="24"/>
          <w:szCs w:val="24"/>
        </w:rPr>
        <w:t>验收要求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2020年达到《电子病历系统功能应用水平分级评价方法及标准》四级要求。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2020年通过国家卫健委《国家医疗健康信息医院信息互联互通标准化成熟度测评》三级测评。</w:t>
      </w:r>
    </w:p>
    <w:p>
      <w:pPr>
        <w:keepNext/>
        <w:keepLines/>
        <w:numPr>
          <w:ilvl w:val="1"/>
          <w:numId w:val="42"/>
        </w:numPr>
        <w:spacing w:before="260" w:after="260" w:line="360" w:lineRule="auto"/>
        <w:outlineLvl w:val="1"/>
        <w:rPr>
          <w:rFonts w:ascii="宋体" w:hAnsi="宋体"/>
          <w:b/>
          <w:bCs/>
          <w:sz w:val="24"/>
          <w:szCs w:val="24"/>
        </w:rPr>
      </w:pPr>
      <w:bookmarkStart w:id="170" w:name="_Toc15950"/>
      <w:bookmarkStart w:id="171" w:name="_Toc28037315"/>
      <w:r>
        <w:rPr>
          <w:rFonts w:hint="eastAsia" w:ascii="宋体" w:hAnsi="宋体"/>
          <w:b/>
          <w:bCs/>
          <w:sz w:val="24"/>
          <w:szCs w:val="24"/>
        </w:rPr>
        <w:t>售后服务要求</w:t>
      </w:r>
      <w:bookmarkEnd w:id="170"/>
      <w:bookmarkEnd w:id="171"/>
    </w:p>
    <w:p>
      <w:pPr>
        <w:spacing w:line="360" w:lineRule="auto"/>
        <w:ind w:firstLine="480" w:firstLineChars="200"/>
        <w:rPr>
          <w:rFonts w:ascii="宋体" w:hAnsi="宋体" w:cs="Kalinga"/>
          <w:sz w:val="24"/>
          <w:szCs w:val="24"/>
        </w:rPr>
      </w:pPr>
      <w:r>
        <w:rPr>
          <w:rFonts w:hint="eastAsia" w:ascii="宋体" w:hAnsi="宋体" w:cs="Kalinga"/>
          <w:sz w:val="24"/>
          <w:szCs w:val="24"/>
        </w:rPr>
        <w:t>质保期：硬件设备自验收之日起质保三年。信息系统软件从项目上线验收合格之日起</w:t>
      </w:r>
      <w:r>
        <w:rPr>
          <w:rFonts w:hint="eastAsia" w:ascii="宋体" w:hAnsi="宋体" w:cs="Kalinga"/>
          <w:b/>
          <w:bCs/>
          <w:sz w:val="24"/>
          <w:szCs w:val="24"/>
        </w:rPr>
        <w:t>质保3年（质保期内的质保费用包含在项目总报价内并单独列出）</w:t>
      </w:r>
      <w:r>
        <w:rPr>
          <w:rFonts w:hint="eastAsia" w:ascii="宋体" w:hAnsi="宋体" w:cs="Kalinga"/>
          <w:sz w:val="24"/>
          <w:szCs w:val="24"/>
        </w:rPr>
        <w:t>。质保期内，至少派驻1名工程师（具有大型三甲医院现场开发经验，中标</w:t>
      </w:r>
      <w:r>
        <w:rPr>
          <w:rFonts w:ascii="宋体" w:hAnsi="宋体" w:cs="Kalinga"/>
          <w:sz w:val="24"/>
          <w:szCs w:val="24"/>
        </w:rPr>
        <w:t>供应商在进场服务前向采购人提供</w:t>
      </w:r>
      <w:r>
        <w:rPr>
          <w:rFonts w:hint="eastAsia" w:ascii="宋体" w:hAnsi="宋体" w:cs="Kalinga"/>
          <w:sz w:val="24"/>
          <w:szCs w:val="24"/>
        </w:rPr>
        <w:t>相关</w:t>
      </w:r>
      <w:r>
        <w:rPr>
          <w:rFonts w:ascii="宋体" w:hAnsi="宋体" w:cs="Kalinga"/>
          <w:sz w:val="24"/>
          <w:szCs w:val="24"/>
        </w:rPr>
        <w:t>证明材料</w:t>
      </w:r>
      <w:r>
        <w:rPr>
          <w:rFonts w:hint="eastAsia" w:ascii="宋体" w:hAnsi="宋体" w:cs="Kalinga"/>
          <w:sz w:val="24"/>
          <w:szCs w:val="24"/>
        </w:rPr>
        <w:t>）</w:t>
      </w:r>
      <w:r>
        <w:rPr>
          <w:rFonts w:hint="eastAsia" w:ascii="宋体" w:hAnsi="宋体" w:cs="Kalinga"/>
          <w:b/>
          <w:bCs/>
          <w:sz w:val="24"/>
          <w:szCs w:val="24"/>
        </w:rPr>
        <w:t>负责驻场服务</w:t>
      </w:r>
      <w:r>
        <w:rPr>
          <w:rFonts w:hint="eastAsia" w:ascii="宋体" w:hAnsi="宋体" w:cs="Kalinga"/>
          <w:sz w:val="24"/>
          <w:szCs w:val="24"/>
        </w:rPr>
        <w:t>，</w:t>
      </w:r>
      <w:r>
        <w:rPr>
          <w:rFonts w:hint="eastAsia" w:ascii="宋体" w:hAnsi="宋体" w:cs="Kalinga"/>
          <w:b/>
          <w:bCs/>
          <w:sz w:val="24"/>
          <w:szCs w:val="24"/>
        </w:rPr>
        <w:t>在医院信息科指定办公地点工作，按照医院考勤制度执行上下班考核，医院对质保期内服务质量进行满意度考核，按考核结果支付质保金。</w:t>
      </w:r>
      <w:r>
        <w:rPr>
          <w:rFonts w:hint="eastAsia" w:ascii="宋体" w:hAnsi="宋体" w:cs="Kalinga"/>
          <w:sz w:val="24"/>
          <w:szCs w:val="24"/>
        </w:rPr>
        <w:t>质保期内信息系统软件和硬件的升级、维护均免费。</w:t>
      </w:r>
    </w:p>
    <w:p>
      <w:pPr>
        <w:spacing w:line="360" w:lineRule="auto"/>
        <w:ind w:firstLine="480" w:firstLineChars="200"/>
        <w:rPr>
          <w:rFonts w:ascii="宋体" w:hAnsi="宋体" w:cs="Kalinga"/>
          <w:sz w:val="24"/>
          <w:szCs w:val="24"/>
        </w:rPr>
      </w:pPr>
      <w:r>
        <w:rPr>
          <w:rFonts w:hint="eastAsia" w:ascii="宋体" w:hAnsi="宋体" w:cs="Kalinga"/>
          <w:sz w:val="24"/>
          <w:szCs w:val="24"/>
        </w:rPr>
        <w:t>免费质保服务期内提供的服务：驻场服务，各级医保和新农合接口，</w:t>
      </w:r>
      <w:r>
        <w:rPr>
          <w:rFonts w:ascii="宋体" w:hAnsi="宋体" w:cs="Kalinga"/>
          <w:sz w:val="24"/>
          <w:szCs w:val="24"/>
        </w:rPr>
        <w:t>HQMS接口、省市各级卫生平台、设备接口、现有系统等采购人需要对接的接口，新增接口、应用软件的维护，大小版本的升级。所涉及的一切相关费用全部包含在本次投标总价中。</w:t>
      </w:r>
    </w:p>
    <w:p>
      <w:pPr>
        <w:spacing w:line="360" w:lineRule="auto"/>
        <w:ind w:firstLine="480" w:firstLineChars="200"/>
        <w:rPr>
          <w:rFonts w:ascii="宋体" w:hAnsi="宋体"/>
          <w:sz w:val="24"/>
          <w:szCs w:val="24"/>
        </w:rPr>
      </w:pPr>
      <w:r>
        <w:rPr>
          <w:rFonts w:hint="eastAsia" w:ascii="宋体" w:hAnsi="宋体" w:cs="Kalinga"/>
          <w:sz w:val="24"/>
          <w:szCs w:val="24"/>
        </w:rPr>
        <w:t>质保期过后，投标人应提供系统软件终身维护服务，另派驻1名工程师（具有现场开发经验，中标</w:t>
      </w:r>
      <w:r>
        <w:rPr>
          <w:rFonts w:ascii="宋体" w:hAnsi="宋体" w:cs="Kalinga"/>
          <w:sz w:val="24"/>
          <w:szCs w:val="24"/>
        </w:rPr>
        <w:t>供应商在进场服务前向采购人提供</w:t>
      </w:r>
      <w:r>
        <w:rPr>
          <w:rFonts w:hint="eastAsia" w:ascii="宋体" w:hAnsi="宋体" w:cs="Kalinga"/>
          <w:sz w:val="24"/>
          <w:szCs w:val="24"/>
        </w:rPr>
        <w:t>相关</w:t>
      </w:r>
      <w:r>
        <w:rPr>
          <w:rFonts w:ascii="宋体" w:hAnsi="宋体" w:cs="Kalinga"/>
          <w:sz w:val="24"/>
          <w:szCs w:val="24"/>
        </w:rPr>
        <w:t>证明材料</w:t>
      </w:r>
      <w:r>
        <w:rPr>
          <w:rFonts w:hint="eastAsia" w:ascii="宋体" w:hAnsi="宋体" w:cs="Kalinga"/>
          <w:sz w:val="24"/>
          <w:szCs w:val="24"/>
        </w:rPr>
        <w:t>）负责驻场服务，基础维保费用为软件中标价的5%。驻场工程师费用包含在基础维保费用中，不另行支付相关费用。</w:t>
      </w:r>
    </w:p>
    <w:p>
      <w:pPr>
        <w:spacing w:line="360" w:lineRule="auto"/>
        <w:rPr>
          <w:rFonts w:ascii="宋体" w:hAnsi="宋体"/>
          <w:sz w:val="24"/>
          <w:szCs w:val="24"/>
        </w:rPr>
      </w:pPr>
    </w:p>
    <w:p>
      <w:pPr>
        <w:pStyle w:val="2"/>
        <w:spacing w:line="360" w:lineRule="auto"/>
        <w:ind w:left="432" w:hanging="432"/>
        <w:jc w:val="center"/>
        <w:rPr>
          <w:rFonts w:ascii="宋体" w:hAnsi="宋体" w:cs="Kalinga"/>
          <w:sz w:val="24"/>
          <w:szCs w:val="24"/>
        </w:rPr>
      </w:pPr>
      <w:bookmarkStart w:id="172" w:name="_Toc21572"/>
      <w:bookmarkStart w:id="173" w:name="_Toc13950"/>
      <w:r>
        <w:rPr>
          <w:rFonts w:hint="eastAsia" w:ascii="宋体" w:hAnsi="宋体" w:cs="Kalinga"/>
          <w:sz w:val="24"/>
          <w:szCs w:val="24"/>
        </w:rPr>
        <w:t>五、蚌埠市第三人民医院智慧医院信息系统建设项目技术需求</w:t>
      </w:r>
    </w:p>
    <w:bookmarkEnd w:id="172"/>
    <w:bookmarkEnd w:id="173"/>
    <w:p>
      <w:pPr>
        <w:spacing w:line="360" w:lineRule="auto"/>
        <w:ind w:firstLine="480" w:firstLineChars="200"/>
        <w:rPr>
          <w:rFonts w:ascii="宋体" w:hAnsi="宋体" w:cs="Kalinga"/>
          <w:sz w:val="24"/>
          <w:szCs w:val="24"/>
        </w:rPr>
      </w:pPr>
      <w:r>
        <w:rPr>
          <w:rFonts w:hint="eastAsia" w:ascii="宋体" w:hAnsi="宋体" w:cs="Kalinga"/>
          <w:sz w:val="24"/>
          <w:szCs w:val="24"/>
        </w:rPr>
        <w:t>经过多年的业务发展和信息化的积累，医院已经建设了HIS系统、电子病历系统、移动医疗系统、检验检查系统、财务管理系统、人力资源系统、合理用药系统、院感系统、OA系统等一系列临床和管理系统，为医院的发展提供了数据和应用的支撑，但是，信息孤岛现象严重，信息系统之间不能很好地互联互通、数据不能有效共享和分析利用。科室、人员、权限、诊断等等基础字典表的数据变动在各系统都要分别进行手工操作，维护难度越来越高。随着HIS、EMR等系统运行年限的增加，积累的业务数据的增多，业务系统数据库的增大，备份时间越来越长，历史数据查询对即时业务交易的影响越来越严重，HIS、EMR时常出现响应变慢的现象。随着与市健康平台、公立绩效考核数据上报、全国肿瘤病人上报等外部系统的对接，数据的缺失、数据的非标准化这些问题日益显现。国家各种信息化标准逐渐出台，如电子病历应用水平评级、互联互通成熟度评级、互联网医院标准、智慧医院标准、等级医院评审标准、计算机等级保护等等，各类标准对医院信息化要求越来越高，但支撑医院信息化建设以满足日益增长的信息化需求机制尚未形成，信息化所依赖的各类资源不足、医院自身的开发能力缺乏，过度依赖开发商的现象依然存在。</w:t>
      </w:r>
    </w:p>
    <w:p>
      <w:pPr>
        <w:spacing w:line="360" w:lineRule="auto"/>
        <w:ind w:firstLine="480" w:firstLineChars="200"/>
        <w:rPr>
          <w:rFonts w:ascii="宋体" w:hAnsi="宋体" w:cs="Kalinga"/>
          <w:sz w:val="24"/>
          <w:szCs w:val="24"/>
        </w:rPr>
      </w:pPr>
      <w:r>
        <w:rPr>
          <w:rFonts w:hint="eastAsia" w:ascii="宋体" w:hAnsi="宋体" w:cs="Kalinga"/>
          <w:sz w:val="24"/>
          <w:szCs w:val="24"/>
        </w:rPr>
        <w:t>以上问题日益成为下一阶段的医院业务发展和服务能级提升的瓶颈。如何按照国家相关标准，有效的整合这些应用和数据，筑牢医院信息化建设的基础平台架构，为临床、医院管理提供决策支持能力，提升医院信息人员的开发、运维能力，与核心软件供应商建立一种满足医院信息化日益增长需要的长期合作共赢关系，构建信息化支撑能力提升的有效机制，为医院临床业务、各项管理提供有力的信息化支撑成为本阶段医院工作的重点。</w:t>
      </w:r>
    </w:p>
    <w:p>
      <w:pPr>
        <w:pStyle w:val="2"/>
        <w:numPr>
          <w:ilvl w:val="0"/>
          <w:numId w:val="45"/>
        </w:numPr>
        <w:spacing w:line="360" w:lineRule="auto"/>
        <w:rPr>
          <w:rFonts w:ascii="宋体" w:hAnsi="宋体"/>
          <w:sz w:val="24"/>
          <w:szCs w:val="24"/>
        </w:rPr>
      </w:pPr>
      <w:bookmarkStart w:id="174" w:name="_Toc31288"/>
      <w:bookmarkStart w:id="175" w:name="_Toc26413"/>
      <w:r>
        <w:rPr>
          <w:rFonts w:hint="eastAsia" w:ascii="宋体" w:hAnsi="宋体"/>
          <w:sz w:val="24"/>
          <w:szCs w:val="24"/>
        </w:rPr>
        <w:t>建设目标</w:t>
      </w:r>
      <w:bookmarkEnd w:id="174"/>
      <w:bookmarkEnd w:id="175"/>
    </w:p>
    <w:p>
      <w:pPr>
        <w:pStyle w:val="3"/>
        <w:numPr>
          <w:ilvl w:val="1"/>
          <w:numId w:val="45"/>
        </w:numPr>
        <w:spacing w:line="360" w:lineRule="auto"/>
        <w:jc w:val="both"/>
        <w:rPr>
          <w:rFonts w:ascii="宋体" w:hAnsi="宋体" w:eastAsia="宋体"/>
          <w:sz w:val="24"/>
          <w:szCs w:val="24"/>
        </w:rPr>
      </w:pPr>
      <w:r>
        <w:rPr>
          <w:rFonts w:hint="eastAsia" w:ascii="宋体" w:hAnsi="宋体" w:eastAsia="宋体"/>
          <w:sz w:val="24"/>
          <w:szCs w:val="24"/>
        </w:rPr>
        <w:t>项目建设目标</w:t>
      </w:r>
    </w:p>
    <w:p>
      <w:pPr>
        <w:spacing w:line="360" w:lineRule="auto"/>
        <w:ind w:firstLine="480" w:firstLineChars="200"/>
        <w:rPr>
          <w:rFonts w:ascii="宋体" w:hAnsi="宋体" w:cs="Kalinga"/>
          <w:sz w:val="24"/>
          <w:szCs w:val="24"/>
        </w:rPr>
      </w:pPr>
      <w:r>
        <w:rPr>
          <w:rFonts w:hint="eastAsia" w:ascii="宋体" w:hAnsi="宋体" w:cs="Kalinga"/>
          <w:sz w:val="24"/>
          <w:szCs w:val="24"/>
        </w:rPr>
        <w:t>按照《全国医院信息化建设标准与规范》中三级甲等医院相关要求，建成</w:t>
      </w:r>
      <w:r>
        <w:rPr>
          <w:rFonts w:hint="eastAsia" w:ascii="宋体" w:hAnsi="宋体" w:cs="Kalinga"/>
          <w:b/>
          <w:bCs/>
          <w:sz w:val="24"/>
          <w:szCs w:val="24"/>
        </w:rPr>
        <w:t>符合电子病历系统功能应用水平评测不低于五级、医院信息互联互通标准化成熟度评测不低于四级甲等、软件功能符合互联网医院基本标准、医院智慧服务分级评估标准评测不低于三级，符合计算机等级保护三级相关功能要求</w:t>
      </w:r>
      <w:r>
        <w:rPr>
          <w:rFonts w:hint="eastAsia" w:ascii="宋体" w:hAnsi="宋体" w:cs="Kalinga"/>
          <w:sz w:val="24"/>
          <w:szCs w:val="24"/>
        </w:rPr>
        <w:t>等国家标准，基于ESB总线交互及数据中心的标准、共享、开放、异构的医院信息平台，</w:t>
      </w:r>
      <w:r>
        <w:rPr>
          <w:rFonts w:hint="eastAsia" w:ascii="宋体" w:hAnsi="宋体" w:cs="Kalinga"/>
          <w:b/>
          <w:bCs/>
          <w:sz w:val="24"/>
          <w:szCs w:val="24"/>
        </w:rPr>
        <w:t>以取得电子病历五级证书、互联互通四级甲等证书、互联网医院软件功能符合标准要求、智慧医院建设达到三级、符合计算机等级保护三级相关要求为验收必备条件。</w:t>
      </w:r>
      <w:r>
        <w:rPr>
          <w:rFonts w:hint="eastAsia" w:ascii="宋体" w:hAnsi="宋体" w:cs="Kalinga"/>
          <w:sz w:val="24"/>
          <w:szCs w:val="24"/>
        </w:rPr>
        <w:t>部署在医院机房的虚拟化私有云平台架构，通过ESB服务总线的方式实现院内各模块之间的相互服务调用，实现集群、负载均衡部署，并在架构上具备向高等级异构扩展升级的能力，需要与院外交互时通过市卫健委一级平台进行信息的交互共享。</w:t>
      </w:r>
    </w:p>
    <w:p>
      <w:pPr>
        <w:pStyle w:val="3"/>
        <w:numPr>
          <w:ilvl w:val="1"/>
          <w:numId w:val="45"/>
        </w:numPr>
        <w:spacing w:line="360" w:lineRule="auto"/>
        <w:jc w:val="both"/>
        <w:rPr>
          <w:rFonts w:ascii="宋体" w:hAnsi="宋体" w:eastAsia="宋体"/>
          <w:sz w:val="24"/>
          <w:szCs w:val="24"/>
        </w:rPr>
      </w:pPr>
      <w:bookmarkStart w:id="176" w:name="_Toc22261"/>
      <w:bookmarkStart w:id="177" w:name="_Toc8973"/>
      <w:r>
        <w:rPr>
          <w:rFonts w:hint="eastAsia" w:ascii="宋体" w:hAnsi="宋体" w:eastAsia="宋体"/>
          <w:sz w:val="24"/>
          <w:szCs w:val="24"/>
        </w:rPr>
        <w:t>架构要求</w:t>
      </w:r>
      <w:bookmarkEnd w:id="176"/>
      <w:bookmarkEnd w:id="177"/>
    </w:p>
    <w:p>
      <w:pPr>
        <w:numPr>
          <w:ilvl w:val="0"/>
          <w:numId w:val="46"/>
        </w:numPr>
        <w:spacing w:line="360" w:lineRule="auto"/>
        <w:rPr>
          <w:rFonts w:ascii="宋体" w:hAnsi="宋体" w:cs="Kalinga"/>
          <w:sz w:val="24"/>
          <w:szCs w:val="24"/>
        </w:rPr>
      </w:pPr>
      <w:r>
        <w:rPr>
          <w:rFonts w:hint="eastAsia" w:ascii="宋体" w:hAnsi="宋体" w:cs="Kalinga"/>
          <w:sz w:val="24"/>
          <w:szCs w:val="24"/>
        </w:rPr>
        <w:t>建设全面的数字化智慧医院信息系统，包含：门急诊诊疗服务、住院诊疗服务、电子病历、移动医疗、医院临床管理、药事管理、医技科室服务、体检管理、医疗运营管理、综合查询及决策支持、综合服务等。</w:t>
      </w:r>
    </w:p>
    <w:p>
      <w:pPr>
        <w:numPr>
          <w:ilvl w:val="0"/>
          <w:numId w:val="46"/>
        </w:numPr>
        <w:spacing w:line="360" w:lineRule="auto"/>
        <w:rPr>
          <w:rFonts w:ascii="宋体" w:hAnsi="宋体" w:cs="Kalinga"/>
          <w:sz w:val="24"/>
          <w:szCs w:val="24"/>
        </w:rPr>
      </w:pPr>
      <w:r>
        <w:rPr>
          <w:rFonts w:hint="eastAsia" w:ascii="宋体" w:hAnsi="宋体" w:cs="Kalinga"/>
          <w:sz w:val="24"/>
          <w:szCs w:val="24"/>
        </w:rPr>
        <w:t>建设基于电子病历的医院信息平台、数据中心，同时在平台和数据中心的基础之上，建设患者全息视图、临床决策支持、科研分析管理等方面的应用，实现与区域医疗和健康管理的对接。最后，建立基于平台的门户，为医院管理者、使用者和患者建立专属门户。</w:t>
      </w:r>
    </w:p>
    <w:p>
      <w:pPr>
        <w:pStyle w:val="3"/>
        <w:numPr>
          <w:ilvl w:val="1"/>
          <w:numId w:val="45"/>
        </w:numPr>
        <w:spacing w:line="360" w:lineRule="auto"/>
        <w:jc w:val="both"/>
        <w:rPr>
          <w:rFonts w:ascii="宋体" w:hAnsi="宋体" w:eastAsia="宋体"/>
          <w:sz w:val="24"/>
          <w:szCs w:val="24"/>
        </w:rPr>
      </w:pPr>
      <w:bookmarkStart w:id="178" w:name="_Toc22455"/>
      <w:bookmarkStart w:id="179" w:name="_Toc8196"/>
      <w:bookmarkStart w:id="180" w:name="_Toc25142"/>
      <w:bookmarkStart w:id="181" w:name="_Toc4075"/>
      <w:r>
        <w:rPr>
          <w:rFonts w:hint="eastAsia" w:ascii="宋体" w:hAnsi="宋体" w:eastAsia="宋体"/>
          <w:sz w:val="24"/>
          <w:szCs w:val="24"/>
        </w:rPr>
        <w:t>软件功能模块</w:t>
      </w:r>
      <w:bookmarkEnd w:id="178"/>
      <w:bookmarkEnd w:id="179"/>
      <w:r>
        <w:rPr>
          <w:rFonts w:hint="eastAsia" w:ascii="宋体" w:hAnsi="宋体" w:eastAsia="宋体"/>
          <w:sz w:val="24"/>
          <w:szCs w:val="24"/>
        </w:rPr>
        <w:t>清单</w:t>
      </w:r>
    </w:p>
    <w:tbl>
      <w:tblPr>
        <w:tblStyle w:val="42"/>
        <w:tblW w:w="8259"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871"/>
        <w:gridCol w:w="2920"/>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46"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序号</w:t>
            </w:r>
          </w:p>
        </w:tc>
        <w:tc>
          <w:tcPr>
            <w:tcW w:w="1871"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系统</w:t>
            </w:r>
          </w:p>
        </w:tc>
        <w:tc>
          <w:tcPr>
            <w:tcW w:w="2920"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子系统</w:t>
            </w:r>
          </w:p>
        </w:tc>
        <w:tc>
          <w:tcPr>
            <w:tcW w:w="2722"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1871"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系统管理</w:t>
            </w:r>
          </w:p>
        </w:tc>
        <w:tc>
          <w:tcPr>
            <w:tcW w:w="2920" w:type="dxa"/>
            <w:shd w:val="clear" w:color="000000" w:fill="FFFFFF"/>
            <w:vAlign w:val="center"/>
          </w:tcPr>
          <w:p>
            <w:pPr>
              <w:spacing w:line="360" w:lineRule="auto"/>
              <w:rPr>
                <w:rFonts w:ascii="宋体" w:hAnsi="宋体" w:cs="宋体"/>
                <w:kern w:val="0"/>
                <w:sz w:val="24"/>
                <w:szCs w:val="24"/>
              </w:rPr>
            </w:pP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门急诊诊疗服务系统</w:t>
            </w: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门诊预约挂号系统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门诊分诊系统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门急诊挂号系统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门急诊收费系统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门急诊医生工作站</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门急诊护士工作站</w:t>
            </w:r>
          </w:p>
        </w:tc>
        <w:tc>
          <w:tcPr>
            <w:tcW w:w="2722"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（含门诊输液）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门诊药房系统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门诊应急系统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3</w:t>
            </w:r>
          </w:p>
        </w:tc>
        <w:tc>
          <w:tcPr>
            <w:tcW w:w="1871" w:type="dxa"/>
            <w:vMerge w:val="restart"/>
            <w:vAlign w:val="center"/>
          </w:tcPr>
          <w:p>
            <w:pPr>
              <w:spacing w:line="360" w:lineRule="auto"/>
              <w:rPr>
                <w:rFonts w:ascii="宋体" w:hAnsi="宋体" w:cs="宋体"/>
                <w:kern w:val="0"/>
                <w:sz w:val="24"/>
                <w:szCs w:val="24"/>
              </w:rPr>
            </w:pPr>
            <w:r>
              <w:rPr>
                <w:rFonts w:hint="eastAsia" w:ascii="宋体" w:hAnsi="宋体" w:cs="宋体"/>
                <w:kern w:val="0"/>
                <w:sz w:val="24"/>
                <w:szCs w:val="24"/>
              </w:rPr>
              <w:t>急诊诊疗服务系统</w:t>
            </w: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急诊预检分诊系统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急诊医生工作站</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急诊护士工作站</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急诊留观系统</w:t>
            </w:r>
          </w:p>
        </w:tc>
        <w:tc>
          <w:tcPr>
            <w:tcW w:w="2722"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4</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住院诊疗服务系统</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住院出入转系统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住院收费系统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住院医生工作站</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住院护士工作站</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住院药房系统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住院配液中心系统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FFFFFF"/>
            <w:vAlign w:val="center"/>
          </w:tcPr>
          <w:p>
            <w:pPr>
              <w:spacing w:line="360" w:lineRule="auto"/>
              <w:jc w:val="center"/>
              <w:rPr>
                <w:rFonts w:ascii="宋体" w:hAnsi="宋体" w:cs="宋体"/>
                <w:kern w:val="0"/>
                <w:sz w:val="24"/>
                <w:szCs w:val="24"/>
              </w:rPr>
            </w:pPr>
          </w:p>
        </w:tc>
        <w:tc>
          <w:tcPr>
            <w:tcW w:w="1871" w:type="dxa"/>
            <w:vMerge w:val="continue"/>
            <w:shd w:val="clear" w:color="auto" w:fill="FFFFFF"/>
            <w:vAlign w:val="center"/>
          </w:tcPr>
          <w:p>
            <w:pPr>
              <w:spacing w:line="360" w:lineRule="auto"/>
              <w:rPr>
                <w:rFonts w:ascii="宋体" w:hAnsi="宋体" w:cs="宋体"/>
                <w:kern w:val="0"/>
                <w:sz w:val="24"/>
                <w:szCs w:val="24"/>
              </w:rPr>
            </w:pPr>
          </w:p>
        </w:tc>
        <w:tc>
          <w:tcPr>
            <w:tcW w:w="2920" w:type="dxa"/>
            <w:shd w:val="clear" w:color="auto"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会诊管理</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5</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电子病历系统</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电子病历系统</w:t>
            </w:r>
          </w:p>
        </w:tc>
        <w:tc>
          <w:tcPr>
            <w:tcW w:w="2722"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包含门诊、急诊、住院电子病历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护理电子病历</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vAlign w:val="center"/>
          </w:tcPr>
          <w:p>
            <w:pPr>
              <w:spacing w:line="360" w:lineRule="auto"/>
              <w:rPr>
                <w:rFonts w:ascii="宋体" w:hAnsi="宋体" w:cs="宋体"/>
                <w:kern w:val="0"/>
                <w:sz w:val="24"/>
                <w:szCs w:val="24"/>
              </w:rPr>
            </w:pPr>
            <w:r>
              <w:rPr>
                <w:rFonts w:hint="eastAsia" w:ascii="宋体" w:hAnsi="宋体" w:cs="宋体"/>
                <w:kern w:val="0"/>
                <w:sz w:val="24"/>
                <w:szCs w:val="24"/>
              </w:rPr>
              <w:t>病历</w:t>
            </w:r>
            <w:r>
              <w:rPr>
                <w:rFonts w:ascii="宋体" w:hAnsi="宋体" w:cs="宋体"/>
                <w:kern w:val="0"/>
                <w:sz w:val="24"/>
                <w:szCs w:val="24"/>
              </w:rPr>
              <w:t>质控系统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电子病历归档系统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全文检索系统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临床集成视图</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6</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移动医疗系统</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移动医生工作站</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移动护士工作站</w:t>
            </w:r>
          </w:p>
        </w:tc>
        <w:tc>
          <w:tcPr>
            <w:tcW w:w="2722"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住院PDA护士执行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vMerge w:val="continue"/>
            <w:vAlign w:val="center"/>
          </w:tcPr>
          <w:p>
            <w:pPr>
              <w:spacing w:line="360" w:lineRule="auto"/>
              <w:rPr>
                <w:rFonts w:ascii="宋体" w:hAnsi="宋体" w:cs="宋体"/>
                <w:kern w:val="0"/>
                <w:sz w:val="24"/>
                <w:szCs w:val="24"/>
              </w:rPr>
            </w:pPr>
          </w:p>
        </w:tc>
        <w:tc>
          <w:tcPr>
            <w:tcW w:w="2722"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门诊移动输液系统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7</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临床管理系统</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疾病上报管理</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病案管理系统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院内感染管理系统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临床路径管理系统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DRGS</w:t>
            </w:r>
          </w:p>
        </w:tc>
        <w:tc>
          <w:tcPr>
            <w:tcW w:w="2722"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院端综合绩效评价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vMerge w:val="continue"/>
            <w:vAlign w:val="center"/>
          </w:tcPr>
          <w:p>
            <w:pPr>
              <w:spacing w:line="360" w:lineRule="auto"/>
              <w:rPr>
                <w:rFonts w:ascii="宋体" w:hAnsi="宋体" w:cs="宋体"/>
                <w:kern w:val="0"/>
                <w:sz w:val="24"/>
                <w:szCs w:val="24"/>
              </w:rPr>
            </w:pPr>
          </w:p>
        </w:tc>
        <w:tc>
          <w:tcPr>
            <w:tcW w:w="2722"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院端医保费用控制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医务管理系统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护理管理系统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危急值管理平台</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不良事件管理</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8</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药事管理系统</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合理用药管理系统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抗菌药物管理系统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处方点评系统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处方前置审核</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9</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PACS</w:t>
            </w:r>
            <w:r>
              <w:rPr>
                <w:rFonts w:ascii="宋体" w:hAnsi="宋体" w:cs="宋体"/>
                <w:kern w:val="0"/>
                <w:sz w:val="24"/>
                <w:szCs w:val="24"/>
              </w:rPr>
              <w:t>系统</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临床数据中央采集系统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放射信息系统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超声信息系统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内镜信息系统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心电信息系统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病理信息系统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10</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医技科室服务</w:t>
            </w:r>
          </w:p>
        </w:tc>
        <w:tc>
          <w:tcPr>
            <w:tcW w:w="2920" w:type="dxa"/>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医技科室管理</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实验室信息系统(LIS）</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临床输血管理系统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血库信息系统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血液净化系统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手术麻醉系统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重症监护系统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核医学管理系统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治疗室工作站</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医技检查预约平台</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11</w:t>
            </w:r>
          </w:p>
        </w:tc>
        <w:tc>
          <w:tcPr>
            <w:tcW w:w="1871"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体检管理系统</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体检管理系统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12</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医疗运营管理</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人力资源管理系统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全面预算管理系统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成本核算管理系统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财务监审系统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shd w:val="clear" w:color="auto" w:fill="auto"/>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绩效管理系统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药库管理系统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物价管理系统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物资管理系统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vAlign w:val="center"/>
          </w:tcPr>
          <w:p>
            <w:pPr>
              <w:spacing w:line="360" w:lineRule="auto"/>
              <w:rPr>
                <w:rFonts w:ascii="宋体" w:hAnsi="宋体" w:cs="宋体"/>
                <w:kern w:val="0"/>
                <w:sz w:val="24"/>
                <w:szCs w:val="24"/>
              </w:rPr>
            </w:pPr>
            <w:r>
              <w:rPr>
                <w:rFonts w:hint="eastAsia" w:ascii="宋体" w:hAnsi="宋体" w:cs="宋体"/>
                <w:kern w:val="0"/>
                <w:sz w:val="24"/>
                <w:szCs w:val="24"/>
              </w:rPr>
              <w:t>高值耗材管理系统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医疗设备管理系统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消毒供应室管理系统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13</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综合查询及决策支持</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综合查询系统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商业智能BI</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14</w:t>
            </w:r>
          </w:p>
        </w:tc>
        <w:tc>
          <w:tcPr>
            <w:tcW w:w="1871"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综合服务</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就诊卡管理系统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医院医保控费系统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自助服务系统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多媒体信息发布系统</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统一预约排队叫号管理</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协同办公系统（OA）</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ascii="宋体" w:hAnsi="宋体" w:cs="宋体"/>
                <w:kern w:val="0"/>
                <w:sz w:val="24"/>
                <w:szCs w:val="24"/>
              </w:rPr>
              <w:t>15</w:t>
            </w:r>
          </w:p>
        </w:tc>
        <w:tc>
          <w:tcPr>
            <w:tcW w:w="1871" w:type="dxa"/>
            <w:vMerge w:val="restart"/>
            <w:vAlign w:val="center"/>
          </w:tcPr>
          <w:p>
            <w:pPr>
              <w:spacing w:line="360" w:lineRule="auto"/>
              <w:rPr>
                <w:rFonts w:ascii="宋体" w:hAnsi="宋体" w:cs="宋体"/>
                <w:kern w:val="0"/>
                <w:sz w:val="24"/>
                <w:szCs w:val="24"/>
              </w:rPr>
            </w:pPr>
            <w:r>
              <w:rPr>
                <w:rFonts w:hint="eastAsia" w:ascii="宋体" w:hAnsi="宋体" w:cs="宋体"/>
                <w:kern w:val="0"/>
                <w:sz w:val="24"/>
                <w:szCs w:val="24"/>
              </w:rPr>
              <w:t>基于</w:t>
            </w:r>
            <w:r>
              <w:rPr>
                <w:rFonts w:ascii="宋体" w:hAnsi="宋体" w:cs="宋体"/>
                <w:kern w:val="0"/>
                <w:sz w:val="24"/>
                <w:szCs w:val="24"/>
              </w:rPr>
              <w:t>电子病历的医院信息平台</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医院服务总线</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患者主索引</w:t>
            </w:r>
          </w:p>
        </w:tc>
        <w:tc>
          <w:tcPr>
            <w:tcW w:w="2722" w:type="dxa"/>
            <w:shd w:val="clear" w:color="auto" w:fill="auto"/>
            <w:vAlign w:val="center"/>
          </w:tcPr>
          <w:p>
            <w:pPr>
              <w:spacing w:line="360" w:lineRule="auto"/>
              <w:rPr>
                <w:rFonts w:ascii="宋体" w:hAnsi="宋体" w:cs="Kaling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主数据管理</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16</w:t>
            </w:r>
          </w:p>
        </w:tc>
        <w:tc>
          <w:tcPr>
            <w:tcW w:w="1871" w:type="dxa"/>
            <w:vAlign w:val="center"/>
          </w:tcPr>
          <w:p>
            <w:pPr>
              <w:spacing w:line="360" w:lineRule="auto"/>
              <w:rPr>
                <w:rFonts w:ascii="宋体" w:hAnsi="宋体" w:cs="宋体"/>
                <w:kern w:val="0"/>
                <w:sz w:val="24"/>
                <w:szCs w:val="24"/>
              </w:rPr>
            </w:pPr>
            <w:r>
              <w:rPr>
                <w:rFonts w:hint="eastAsia" w:ascii="宋体" w:hAnsi="宋体" w:cs="宋体"/>
                <w:kern w:val="0"/>
                <w:sz w:val="24"/>
                <w:szCs w:val="24"/>
              </w:rPr>
              <w:t>数据中心</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数据中心</w:t>
            </w:r>
          </w:p>
        </w:tc>
        <w:tc>
          <w:tcPr>
            <w:tcW w:w="2722" w:type="dxa"/>
            <w:shd w:val="clear" w:color="auto" w:fill="auto"/>
            <w:vAlign w:val="center"/>
          </w:tcPr>
          <w:p>
            <w:pPr>
              <w:spacing w:line="360" w:lineRule="auto"/>
              <w:rPr>
                <w:rFonts w:ascii="宋体" w:hAnsi="宋体" w:cs="宋体"/>
                <w:kern w:val="0"/>
                <w:sz w:val="24"/>
                <w:szCs w:val="24"/>
              </w:rPr>
            </w:pPr>
            <w:r>
              <w:rPr>
                <w:rFonts w:hint="eastAsia" w:ascii="宋体" w:hAnsi="宋体" w:cs="Kalinga"/>
                <w:sz w:val="24"/>
                <w:szCs w:val="24"/>
              </w:rPr>
              <w:t>ODS库、CDR临床数据中心、扩展数据中心、知识库、数据仓库、数据中心发布工具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17</w:t>
            </w:r>
          </w:p>
        </w:tc>
        <w:tc>
          <w:tcPr>
            <w:tcW w:w="1871" w:type="dxa"/>
            <w:vMerge w:val="restart"/>
            <w:vAlign w:val="center"/>
          </w:tcPr>
          <w:p>
            <w:pPr>
              <w:spacing w:line="360" w:lineRule="auto"/>
              <w:rPr>
                <w:rFonts w:ascii="宋体" w:hAnsi="宋体" w:cs="宋体"/>
                <w:kern w:val="0"/>
                <w:sz w:val="24"/>
                <w:szCs w:val="24"/>
              </w:rPr>
            </w:pPr>
            <w:r>
              <w:rPr>
                <w:rFonts w:hint="eastAsia" w:ascii="宋体" w:hAnsi="宋体" w:cs="宋体"/>
                <w:kern w:val="0"/>
                <w:sz w:val="24"/>
                <w:szCs w:val="24"/>
              </w:rPr>
              <w:t>基于平台的应用</w:t>
            </w:r>
          </w:p>
        </w:tc>
        <w:tc>
          <w:tcPr>
            <w:tcW w:w="2920" w:type="dxa"/>
            <w:shd w:val="clear" w:color="auto" w:fill="auto"/>
            <w:vAlign w:val="center"/>
          </w:tcPr>
          <w:p>
            <w:pPr>
              <w:spacing w:line="360" w:lineRule="auto"/>
              <w:rPr>
                <w:rFonts w:ascii="宋体" w:hAnsi="宋体" w:cs="Kalinga"/>
                <w:sz w:val="24"/>
                <w:szCs w:val="24"/>
              </w:rPr>
            </w:pPr>
            <w:r>
              <w:rPr>
                <w:rFonts w:ascii="宋体" w:hAnsi="宋体" w:cs="Kalinga"/>
                <w:sz w:val="24"/>
                <w:szCs w:val="24"/>
              </w:rPr>
              <w:t>患者全息视图</w:t>
            </w:r>
          </w:p>
        </w:tc>
        <w:tc>
          <w:tcPr>
            <w:tcW w:w="2722" w:type="dxa"/>
            <w:shd w:val="clear" w:color="auto" w:fill="auto"/>
            <w:vAlign w:val="center"/>
          </w:tcPr>
          <w:p>
            <w:pPr>
              <w:spacing w:line="360" w:lineRule="auto"/>
              <w:rPr>
                <w:rFonts w:ascii="宋体" w:hAnsi="宋体" w:cs="Kaling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Kalinga"/>
                <w:sz w:val="24"/>
                <w:szCs w:val="24"/>
              </w:rPr>
            </w:pPr>
            <w:r>
              <w:rPr>
                <w:rFonts w:hint="eastAsia" w:ascii="宋体" w:hAnsi="宋体" w:cs="宋体"/>
                <w:kern w:val="0"/>
                <w:sz w:val="24"/>
                <w:szCs w:val="24"/>
              </w:rPr>
              <w:t>临床决策支持系统</w:t>
            </w:r>
          </w:p>
        </w:tc>
        <w:tc>
          <w:tcPr>
            <w:tcW w:w="2722" w:type="dxa"/>
            <w:shd w:val="clear" w:color="auto" w:fill="auto"/>
            <w:vAlign w:val="center"/>
          </w:tcPr>
          <w:p>
            <w:pPr>
              <w:spacing w:line="360" w:lineRule="auto"/>
              <w:rPr>
                <w:rFonts w:ascii="宋体" w:hAnsi="宋体" w:cs="Kaling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w:t>
            </w:r>
            <w:r>
              <w:rPr>
                <w:rFonts w:ascii="宋体" w:hAnsi="宋体" w:cs="宋体"/>
                <w:kern w:val="0"/>
                <w:sz w:val="24"/>
                <w:szCs w:val="24"/>
              </w:rPr>
              <w:t>科研</w:t>
            </w:r>
            <w:r>
              <w:rPr>
                <w:rFonts w:hint="eastAsia" w:ascii="宋体" w:hAnsi="宋体" w:cs="宋体"/>
                <w:kern w:val="0"/>
                <w:sz w:val="24"/>
                <w:szCs w:val="24"/>
              </w:rPr>
              <w:t>管理</w:t>
            </w:r>
          </w:p>
        </w:tc>
        <w:tc>
          <w:tcPr>
            <w:tcW w:w="2722" w:type="dxa"/>
            <w:shd w:val="clear" w:color="auto" w:fill="auto"/>
            <w:vAlign w:val="center"/>
          </w:tcPr>
          <w:p>
            <w:pPr>
              <w:spacing w:line="360" w:lineRule="auto"/>
              <w:rPr>
                <w:rFonts w:ascii="宋体" w:hAnsi="宋体" w:cs="Kaling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18</w:t>
            </w:r>
          </w:p>
        </w:tc>
        <w:tc>
          <w:tcPr>
            <w:tcW w:w="1871" w:type="dxa"/>
            <w:vAlign w:val="center"/>
          </w:tcPr>
          <w:p>
            <w:pPr>
              <w:spacing w:line="360" w:lineRule="auto"/>
              <w:rPr>
                <w:rFonts w:ascii="宋体" w:hAnsi="宋体" w:cs="宋体"/>
                <w:kern w:val="0"/>
                <w:sz w:val="24"/>
                <w:szCs w:val="24"/>
              </w:rPr>
            </w:pPr>
            <w:r>
              <w:rPr>
                <w:rFonts w:ascii="宋体" w:hAnsi="宋体" w:cs="Kalinga"/>
                <w:sz w:val="24"/>
                <w:szCs w:val="24"/>
              </w:rPr>
              <w:t>基于角色的门户</w:t>
            </w:r>
          </w:p>
        </w:tc>
        <w:tc>
          <w:tcPr>
            <w:tcW w:w="2920" w:type="dxa"/>
            <w:shd w:val="clear" w:color="auto" w:fill="auto"/>
            <w:vAlign w:val="center"/>
          </w:tcPr>
          <w:p>
            <w:pPr>
              <w:spacing w:line="360" w:lineRule="auto"/>
              <w:rPr>
                <w:rFonts w:ascii="宋体" w:hAnsi="宋体" w:cs="宋体"/>
                <w:kern w:val="0"/>
                <w:sz w:val="24"/>
                <w:szCs w:val="24"/>
              </w:rPr>
            </w:pPr>
            <w:r>
              <w:rPr>
                <w:rFonts w:ascii="宋体" w:hAnsi="宋体" w:cs="Kalinga"/>
                <w:sz w:val="24"/>
                <w:szCs w:val="24"/>
              </w:rPr>
              <w:t>基于角色的门户</w:t>
            </w:r>
          </w:p>
        </w:tc>
        <w:tc>
          <w:tcPr>
            <w:tcW w:w="2722" w:type="dxa"/>
            <w:shd w:val="clear" w:color="auto" w:fill="auto"/>
            <w:vAlign w:val="center"/>
          </w:tcPr>
          <w:p>
            <w:pPr>
              <w:spacing w:line="360" w:lineRule="auto"/>
              <w:rPr>
                <w:rFonts w:ascii="宋体" w:hAnsi="宋体" w:cs="Kalinga"/>
                <w:sz w:val="24"/>
                <w:szCs w:val="24"/>
              </w:rPr>
            </w:pPr>
            <w:r>
              <w:rPr>
                <w:rFonts w:ascii="宋体" w:hAnsi="宋体" w:cs="宋体"/>
                <w:kern w:val="0"/>
                <w:sz w:val="24"/>
                <w:szCs w:val="24"/>
              </w:rPr>
              <w:t>医务部</w:t>
            </w:r>
            <w:r>
              <w:rPr>
                <w:rFonts w:hint="eastAsia" w:ascii="宋体" w:hAnsi="宋体" w:cs="宋体"/>
                <w:kern w:val="0"/>
                <w:sz w:val="24"/>
                <w:szCs w:val="24"/>
              </w:rPr>
              <w:t>、</w:t>
            </w:r>
            <w:r>
              <w:rPr>
                <w:rFonts w:ascii="宋体" w:hAnsi="宋体" w:cs="宋体"/>
                <w:kern w:val="0"/>
                <w:sz w:val="24"/>
                <w:szCs w:val="24"/>
              </w:rPr>
              <w:t>护理部</w:t>
            </w:r>
            <w:r>
              <w:rPr>
                <w:rFonts w:hint="eastAsia" w:ascii="宋体" w:hAnsi="宋体" w:cs="宋体"/>
                <w:kern w:val="0"/>
                <w:sz w:val="24"/>
                <w:szCs w:val="24"/>
              </w:rPr>
              <w:t>、</w:t>
            </w:r>
            <w:r>
              <w:rPr>
                <w:rFonts w:ascii="宋体" w:hAnsi="宋体" w:cs="宋体"/>
                <w:kern w:val="0"/>
                <w:sz w:val="24"/>
                <w:szCs w:val="24"/>
              </w:rPr>
              <w:t>门诊部</w:t>
            </w:r>
            <w:r>
              <w:rPr>
                <w:rFonts w:hint="eastAsia" w:ascii="宋体" w:hAnsi="宋体" w:cs="宋体"/>
                <w:kern w:val="0"/>
                <w:sz w:val="24"/>
                <w:szCs w:val="24"/>
              </w:rPr>
              <w:t>、</w:t>
            </w:r>
            <w:r>
              <w:rPr>
                <w:rFonts w:ascii="宋体" w:hAnsi="宋体" w:cs="宋体"/>
                <w:kern w:val="0"/>
                <w:sz w:val="24"/>
                <w:szCs w:val="24"/>
              </w:rPr>
              <w:t>护士长</w:t>
            </w:r>
            <w:r>
              <w:rPr>
                <w:rFonts w:hint="eastAsia" w:ascii="宋体" w:hAnsi="宋体" w:cs="宋体"/>
                <w:kern w:val="0"/>
                <w:sz w:val="24"/>
                <w:szCs w:val="24"/>
              </w:rPr>
              <w:t>、</w:t>
            </w:r>
            <w:r>
              <w:rPr>
                <w:rFonts w:ascii="宋体" w:hAnsi="宋体" w:cs="宋体"/>
                <w:kern w:val="0"/>
                <w:sz w:val="24"/>
                <w:szCs w:val="24"/>
              </w:rPr>
              <w:t>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19</w:t>
            </w:r>
          </w:p>
        </w:tc>
        <w:tc>
          <w:tcPr>
            <w:tcW w:w="1871" w:type="dxa"/>
            <w:vAlign w:val="center"/>
          </w:tcPr>
          <w:p>
            <w:pPr>
              <w:spacing w:line="360" w:lineRule="auto"/>
              <w:rPr>
                <w:rFonts w:ascii="宋体" w:hAnsi="宋体" w:cs="Kalinga"/>
                <w:sz w:val="24"/>
                <w:szCs w:val="24"/>
              </w:rPr>
            </w:pPr>
            <w:r>
              <w:rPr>
                <w:rFonts w:hint="eastAsia" w:ascii="宋体" w:hAnsi="宋体" w:cs="Kalinga"/>
                <w:sz w:val="24"/>
                <w:szCs w:val="24"/>
              </w:rPr>
              <w:t>平台交互组件</w:t>
            </w:r>
          </w:p>
        </w:tc>
        <w:tc>
          <w:tcPr>
            <w:tcW w:w="2920" w:type="dxa"/>
            <w:shd w:val="clear" w:color="auto" w:fill="auto"/>
            <w:vAlign w:val="center"/>
          </w:tcPr>
          <w:p>
            <w:pPr>
              <w:spacing w:line="360" w:lineRule="auto"/>
              <w:rPr>
                <w:rFonts w:ascii="宋体" w:hAnsi="宋体" w:cs="Kalinga"/>
                <w:sz w:val="24"/>
                <w:szCs w:val="24"/>
              </w:rPr>
            </w:pPr>
            <w:r>
              <w:rPr>
                <w:rFonts w:hint="eastAsia" w:ascii="宋体" w:hAnsi="宋体" w:cs="宋体"/>
                <w:kern w:val="0"/>
                <w:sz w:val="24"/>
                <w:szCs w:val="24"/>
              </w:rPr>
              <w:t>平台与医院现有业务系统交互组件</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20</w:t>
            </w:r>
          </w:p>
        </w:tc>
        <w:tc>
          <w:tcPr>
            <w:tcW w:w="1871" w:type="dxa"/>
            <w:vAlign w:val="center"/>
          </w:tcPr>
          <w:p>
            <w:pPr>
              <w:spacing w:line="360" w:lineRule="auto"/>
              <w:rPr>
                <w:rFonts w:ascii="宋体" w:hAnsi="宋体" w:cs="宋体"/>
                <w:kern w:val="0"/>
                <w:sz w:val="24"/>
                <w:szCs w:val="24"/>
              </w:rPr>
            </w:pPr>
            <w:r>
              <w:rPr>
                <w:rFonts w:hint="eastAsia" w:ascii="宋体" w:hAnsi="宋体" w:cs="宋体"/>
                <w:kern w:val="0"/>
                <w:sz w:val="24"/>
                <w:szCs w:val="24"/>
              </w:rPr>
              <w:t>数字签名&amp;时间戳</w:t>
            </w:r>
          </w:p>
        </w:tc>
        <w:tc>
          <w:tcPr>
            <w:tcW w:w="2920" w:type="dxa"/>
            <w:shd w:val="clear" w:color="auto" w:fill="auto"/>
            <w:vAlign w:val="center"/>
          </w:tcPr>
          <w:p>
            <w:pPr>
              <w:spacing w:line="360" w:lineRule="auto"/>
              <w:rPr>
                <w:rFonts w:ascii="宋体" w:hAnsi="宋体" w:cs="宋体"/>
                <w:kern w:val="0"/>
                <w:sz w:val="24"/>
                <w:szCs w:val="24"/>
              </w:rPr>
            </w:pP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21</w:t>
            </w:r>
          </w:p>
        </w:tc>
        <w:tc>
          <w:tcPr>
            <w:tcW w:w="1871" w:type="dxa"/>
            <w:vMerge w:val="restart"/>
            <w:vAlign w:val="center"/>
          </w:tcPr>
          <w:p>
            <w:pPr>
              <w:spacing w:line="360" w:lineRule="auto"/>
              <w:rPr>
                <w:rFonts w:ascii="宋体" w:hAnsi="宋体" w:cs="宋体"/>
                <w:kern w:val="0"/>
                <w:sz w:val="24"/>
                <w:szCs w:val="24"/>
              </w:rPr>
            </w:pPr>
            <w:r>
              <w:rPr>
                <w:rFonts w:hint="eastAsia" w:ascii="宋体" w:hAnsi="宋体" w:cs="宋体"/>
                <w:kern w:val="0"/>
                <w:sz w:val="24"/>
                <w:szCs w:val="24"/>
              </w:rPr>
              <w:t>互联网医疗</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医院互联网开放平台</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医院支付平台</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云影像平台</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远程门诊</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协同门诊</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移动医生APP</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vMerge w:val="continue"/>
            <w:shd w:val="clear" w:color="auto" w:fill="auto"/>
            <w:vAlign w:val="center"/>
          </w:tcPr>
          <w:p>
            <w:pPr>
              <w:spacing w:line="360" w:lineRule="auto"/>
              <w:jc w:val="center"/>
              <w:rPr>
                <w:rFonts w:ascii="宋体" w:hAnsi="宋体" w:cs="宋体"/>
                <w:kern w:val="0"/>
                <w:sz w:val="24"/>
                <w:szCs w:val="24"/>
              </w:rPr>
            </w:pPr>
          </w:p>
        </w:tc>
        <w:tc>
          <w:tcPr>
            <w:tcW w:w="1871" w:type="dxa"/>
            <w:vMerge w:val="continue"/>
            <w:vAlign w:val="center"/>
          </w:tcPr>
          <w:p>
            <w:pPr>
              <w:spacing w:line="360" w:lineRule="auto"/>
              <w:rPr>
                <w:rFonts w:ascii="宋体" w:hAnsi="宋体" w:cs="宋体"/>
                <w:kern w:val="0"/>
                <w:sz w:val="24"/>
                <w:szCs w:val="24"/>
              </w:rPr>
            </w:pP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移动院长日报</w:t>
            </w:r>
          </w:p>
        </w:tc>
        <w:tc>
          <w:tcPr>
            <w:tcW w:w="2722"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22</w:t>
            </w:r>
          </w:p>
        </w:tc>
        <w:tc>
          <w:tcPr>
            <w:tcW w:w="1871"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对外接口</w:t>
            </w:r>
          </w:p>
        </w:tc>
        <w:tc>
          <w:tcPr>
            <w:tcW w:w="2920" w:type="dxa"/>
            <w:shd w:val="clear" w:color="auto" w:fill="auto"/>
            <w:vAlign w:val="center"/>
          </w:tcPr>
          <w:p>
            <w:pPr>
              <w:spacing w:line="360" w:lineRule="auto"/>
              <w:rPr>
                <w:rFonts w:ascii="宋体" w:hAnsi="宋体" w:cs="宋体"/>
                <w:kern w:val="0"/>
                <w:sz w:val="24"/>
                <w:szCs w:val="24"/>
              </w:rPr>
            </w:pPr>
          </w:p>
        </w:tc>
        <w:tc>
          <w:tcPr>
            <w:tcW w:w="2722"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含区域平台接口、医保接口、新农合接口、设备接口、远程医疗接口等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6"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23</w:t>
            </w:r>
          </w:p>
        </w:tc>
        <w:tc>
          <w:tcPr>
            <w:tcW w:w="1871"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集团化医院</w:t>
            </w:r>
          </w:p>
        </w:tc>
        <w:tc>
          <w:tcPr>
            <w:tcW w:w="292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包含集团化医院与医联体医院建设，不限数量。</w:t>
            </w:r>
          </w:p>
        </w:tc>
        <w:tc>
          <w:tcPr>
            <w:tcW w:w="2722" w:type="dxa"/>
            <w:shd w:val="clear" w:color="auto" w:fill="auto"/>
            <w:vAlign w:val="center"/>
          </w:tcPr>
          <w:p>
            <w:pPr>
              <w:spacing w:line="360" w:lineRule="auto"/>
              <w:rPr>
                <w:rFonts w:ascii="宋体" w:hAnsi="宋体" w:cs="宋体"/>
                <w:kern w:val="0"/>
                <w:sz w:val="24"/>
                <w:szCs w:val="24"/>
              </w:rPr>
            </w:pPr>
          </w:p>
        </w:tc>
      </w:tr>
    </w:tbl>
    <w:p>
      <w:pPr>
        <w:pStyle w:val="2"/>
        <w:numPr>
          <w:ilvl w:val="0"/>
          <w:numId w:val="45"/>
        </w:numPr>
        <w:spacing w:line="360" w:lineRule="auto"/>
        <w:rPr>
          <w:rFonts w:ascii="宋体" w:hAnsi="宋体"/>
          <w:sz w:val="24"/>
          <w:szCs w:val="24"/>
        </w:rPr>
      </w:pPr>
      <w:r>
        <w:rPr>
          <w:rFonts w:hint="eastAsia" w:ascii="宋体" w:hAnsi="宋体"/>
          <w:sz w:val="24"/>
          <w:szCs w:val="24"/>
        </w:rPr>
        <w:t>软件功能</w:t>
      </w:r>
      <w:bookmarkEnd w:id="180"/>
      <w:bookmarkEnd w:id="181"/>
      <w:r>
        <w:rPr>
          <w:rFonts w:hint="eastAsia" w:ascii="宋体" w:hAnsi="宋体"/>
          <w:sz w:val="24"/>
          <w:szCs w:val="24"/>
        </w:rPr>
        <w:t>需求</w:t>
      </w:r>
    </w:p>
    <w:p>
      <w:pPr>
        <w:pStyle w:val="3"/>
        <w:numPr>
          <w:ilvl w:val="1"/>
          <w:numId w:val="45"/>
        </w:numPr>
        <w:spacing w:line="360" w:lineRule="auto"/>
        <w:jc w:val="both"/>
        <w:rPr>
          <w:rFonts w:ascii="宋体" w:hAnsi="宋体" w:eastAsia="宋体"/>
          <w:sz w:val="24"/>
          <w:szCs w:val="24"/>
        </w:rPr>
      </w:pPr>
      <w:bookmarkStart w:id="182" w:name="_Toc13038"/>
      <w:bookmarkStart w:id="183" w:name="_Toc23848"/>
      <w:r>
        <w:rPr>
          <w:rFonts w:hint="eastAsia" w:ascii="宋体" w:hAnsi="宋体" w:eastAsia="宋体"/>
          <w:sz w:val="24"/>
          <w:szCs w:val="24"/>
        </w:rPr>
        <w:t>系统管理</w:t>
      </w:r>
      <w:bookmarkEnd w:id="182"/>
      <w:bookmarkEnd w:id="183"/>
    </w:p>
    <w:p>
      <w:pPr>
        <w:spacing w:line="360" w:lineRule="auto"/>
        <w:ind w:firstLine="480" w:firstLineChars="200"/>
        <w:rPr>
          <w:rFonts w:ascii="宋体" w:hAnsi="宋体" w:cs="Kalinga"/>
          <w:sz w:val="24"/>
          <w:szCs w:val="24"/>
        </w:rPr>
      </w:pPr>
      <w:bookmarkStart w:id="184" w:name="_Toc17382"/>
      <w:bookmarkStart w:id="185" w:name="_Toc3520"/>
      <w:r>
        <w:rPr>
          <w:rFonts w:hint="eastAsia" w:ascii="宋体" w:hAnsi="宋体" w:cs="Kalinga"/>
          <w:sz w:val="24"/>
          <w:szCs w:val="24"/>
        </w:rPr>
        <w:t>代码表：定义和维护HIS系统业务数据基础代码及系统参数。</w:t>
      </w:r>
    </w:p>
    <w:p>
      <w:pPr>
        <w:spacing w:line="360" w:lineRule="auto"/>
        <w:ind w:firstLine="480" w:firstLineChars="200"/>
        <w:rPr>
          <w:rFonts w:ascii="宋体" w:hAnsi="宋体" w:cs="Kalinga"/>
          <w:sz w:val="24"/>
          <w:szCs w:val="24"/>
        </w:rPr>
      </w:pPr>
      <w:r>
        <w:rPr>
          <w:rFonts w:hint="eastAsia" w:ascii="宋体" w:hAnsi="宋体" w:cs="Kalinga"/>
          <w:sz w:val="24"/>
          <w:szCs w:val="24"/>
        </w:rPr>
        <w:t>工作流管理器：允许用户按照自己的工作情况、性质以及触发条件建立自己的工作序列，从而完成一次临床服务。</w:t>
      </w:r>
    </w:p>
    <w:p>
      <w:pPr>
        <w:spacing w:line="360" w:lineRule="auto"/>
        <w:ind w:firstLine="480" w:firstLineChars="200"/>
        <w:rPr>
          <w:rFonts w:ascii="宋体" w:hAnsi="宋体" w:cs="Kalinga"/>
          <w:sz w:val="24"/>
          <w:szCs w:val="24"/>
        </w:rPr>
      </w:pPr>
      <w:r>
        <w:rPr>
          <w:rFonts w:hint="eastAsia" w:ascii="宋体" w:hAnsi="宋体" w:cs="Kalinga"/>
          <w:sz w:val="24"/>
          <w:szCs w:val="24"/>
        </w:rPr>
        <w:t>界面编辑器：按用户、用户组、医院、集团医院灵活定义界面内容和风格，每个用户还可以定义自己的开始页面。</w:t>
      </w:r>
    </w:p>
    <w:p>
      <w:pPr>
        <w:spacing w:line="360" w:lineRule="auto"/>
        <w:ind w:firstLine="480" w:firstLineChars="200"/>
        <w:rPr>
          <w:rFonts w:ascii="宋体" w:hAnsi="宋体" w:cs="Kalinga"/>
          <w:sz w:val="24"/>
          <w:szCs w:val="24"/>
        </w:rPr>
      </w:pPr>
      <w:r>
        <w:rPr>
          <w:rFonts w:hint="eastAsia" w:ascii="宋体" w:hAnsi="宋体" w:cs="Kalinga"/>
          <w:sz w:val="24"/>
          <w:szCs w:val="24"/>
        </w:rPr>
        <w:t>列编辑器：对于列表格式的组件，列编辑器可以定义列表要显示对象的字段，排列顺序、数据排序方式等属性。</w:t>
      </w:r>
    </w:p>
    <w:p>
      <w:pPr>
        <w:spacing w:line="360" w:lineRule="auto"/>
        <w:ind w:firstLine="480" w:firstLineChars="200"/>
        <w:rPr>
          <w:rFonts w:ascii="宋体" w:hAnsi="宋体" w:cs="Kalinga"/>
          <w:sz w:val="24"/>
          <w:szCs w:val="24"/>
        </w:rPr>
      </w:pPr>
      <w:r>
        <w:rPr>
          <w:rFonts w:hint="eastAsia" w:ascii="宋体" w:hAnsi="宋体" w:cs="Kalinga"/>
          <w:sz w:val="24"/>
          <w:szCs w:val="24"/>
        </w:rPr>
        <w:t>规则管理器：通过规则管理，用户可以定义一定的条件和一定的结果（规则），系统在接收事件触发后根据预先定义好的规则产生相应的处理动作</w:t>
      </w:r>
    </w:p>
    <w:p>
      <w:pPr>
        <w:spacing w:line="360" w:lineRule="auto"/>
        <w:ind w:firstLine="480" w:firstLineChars="200"/>
        <w:rPr>
          <w:rFonts w:ascii="宋体" w:hAnsi="宋体" w:cs="Kalinga"/>
          <w:sz w:val="24"/>
          <w:szCs w:val="24"/>
        </w:rPr>
      </w:pPr>
      <w:r>
        <w:rPr>
          <w:rFonts w:hint="eastAsia" w:ascii="宋体" w:hAnsi="宋体" w:cs="Kalinga"/>
          <w:sz w:val="24"/>
          <w:szCs w:val="24"/>
        </w:rPr>
        <w:t>基础数据导入导出工具：通过基础导入导出工具完成基础数据的导入、导出工作</w:t>
      </w:r>
    </w:p>
    <w:p>
      <w:pPr>
        <w:spacing w:line="360" w:lineRule="auto"/>
        <w:ind w:firstLine="480" w:firstLineChars="200"/>
        <w:rPr>
          <w:rFonts w:ascii="宋体" w:hAnsi="宋体" w:cs="Kalinga"/>
          <w:sz w:val="24"/>
          <w:szCs w:val="24"/>
        </w:rPr>
      </w:pPr>
      <w:r>
        <w:rPr>
          <w:rFonts w:hint="eastAsia" w:ascii="宋体" w:hAnsi="宋体" w:cs="Kalinga"/>
          <w:sz w:val="24"/>
          <w:szCs w:val="24"/>
        </w:rPr>
        <w:t>统一消息管理平台：通过统一消息管理平台实现信息的统一发布和预警。</w:t>
      </w:r>
    </w:p>
    <w:p>
      <w:pPr>
        <w:pStyle w:val="3"/>
        <w:numPr>
          <w:ilvl w:val="1"/>
          <w:numId w:val="45"/>
        </w:numPr>
        <w:spacing w:line="360" w:lineRule="auto"/>
        <w:jc w:val="both"/>
        <w:rPr>
          <w:rFonts w:ascii="宋体" w:hAnsi="宋体" w:eastAsia="宋体"/>
          <w:sz w:val="24"/>
          <w:szCs w:val="24"/>
        </w:rPr>
      </w:pPr>
      <w:r>
        <w:rPr>
          <w:rFonts w:hint="eastAsia" w:ascii="宋体" w:hAnsi="宋体" w:eastAsia="宋体"/>
          <w:sz w:val="24"/>
          <w:szCs w:val="24"/>
        </w:rPr>
        <w:t>门急诊诊疗服务系统</w:t>
      </w:r>
      <w:bookmarkEnd w:id="184"/>
      <w:bookmarkEnd w:id="185"/>
    </w:p>
    <w:p>
      <w:pPr>
        <w:spacing w:line="360" w:lineRule="auto"/>
        <w:ind w:firstLine="480" w:firstLineChars="200"/>
        <w:rPr>
          <w:rFonts w:ascii="宋体" w:hAnsi="宋体" w:cs="Kalinga"/>
          <w:sz w:val="24"/>
          <w:szCs w:val="24"/>
        </w:rPr>
      </w:pPr>
      <w:bookmarkStart w:id="186" w:name="_Hlk29745069"/>
      <w:r>
        <w:rPr>
          <w:rFonts w:hint="eastAsia" w:ascii="宋体" w:hAnsi="宋体" w:cs="Kalinga"/>
          <w:sz w:val="24"/>
          <w:szCs w:val="24"/>
        </w:rPr>
        <w:t>门诊就诊信息提示，通过短信通知患者预约、就诊、等候、检查等信息和注意事项。</w:t>
      </w:r>
    </w:p>
    <w:p>
      <w:pPr>
        <w:spacing w:line="360" w:lineRule="auto"/>
        <w:ind w:firstLine="480" w:firstLineChars="200"/>
        <w:rPr>
          <w:rFonts w:ascii="宋体" w:hAnsi="宋体" w:cs="Kalinga"/>
          <w:sz w:val="24"/>
          <w:szCs w:val="24"/>
        </w:rPr>
      </w:pPr>
      <w:r>
        <w:rPr>
          <w:rFonts w:hint="eastAsia" w:ascii="宋体" w:hAnsi="宋体" w:cs="Kalinga"/>
          <w:sz w:val="24"/>
          <w:szCs w:val="24"/>
        </w:rPr>
        <w:t>优化门诊就诊支付功能，上线电子社保卡和电子健康卡，（两卡合一），患者持其中任意一个卡可以在治疗科室、诊间、手机线上支付。</w:t>
      </w:r>
    </w:p>
    <w:p>
      <w:pPr>
        <w:spacing w:line="360" w:lineRule="auto"/>
        <w:ind w:firstLine="480" w:firstLineChars="200"/>
        <w:rPr>
          <w:rFonts w:ascii="宋体" w:hAnsi="宋体" w:cs="Kalinga"/>
          <w:sz w:val="24"/>
          <w:szCs w:val="24"/>
        </w:rPr>
      </w:pPr>
      <w:r>
        <w:rPr>
          <w:rFonts w:hint="eastAsia" w:ascii="宋体" w:hAnsi="宋体" w:cs="Kalinga"/>
          <w:sz w:val="24"/>
          <w:szCs w:val="24"/>
        </w:rPr>
        <w:t>上线医保卡的手机线上支付和自助机的支付功能。</w:t>
      </w:r>
    </w:p>
    <w:p>
      <w:pPr>
        <w:spacing w:line="360" w:lineRule="auto"/>
        <w:ind w:firstLine="480" w:firstLineChars="200"/>
        <w:rPr>
          <w:rFonts w:ascii="宋体" w:hAnsi="宋体" w:cs="Kalinga"/>
          <w:sz w:val="24"/>
          <w:szCs w:val="24"/>
        </w:rPr>
      </w:pPr>
      <w:r>
        <w:rPr>
          <w:rFonts w:hint="eastAsia" w:ascii="宋体" w:hAnsi="宋体" w:cs="Kalinga"/>
          <w:sz w:val="24"/>
          <w:szCs w:val="24"/>
        </w:rPr>
        <w:t>上线线上方便门诊，慢性病和复诊患者可以线上续方或者自助完成部分健康体检项目。</w:t>
      </w:r>
    </w:p>
    <w:p>
      <w:pPr>
        <w:spacing w:line="360" w:lineRule="auto"/>
        <w:ind w:firstLine="480" w:firstLineChars="200"/>
        <w:rPr>
          <w:rFonts w:ascii="宋体" w:hAnsi="宋体" w:cs="Kalinga"/>
          <w:sz w:val="24"/>
          <w:szCs w:val="24"/>
        </w:rPr>
      </w:pPr>
      <w:r>
        <w:rPr>
          <w:rFonts w:hint="eastAsia" w:ascii="宋体" w:hAnsi="宋体" w:cs="Kalinga"/>
          <w:sz w:val="24"/>
          <w:szCs w:val="24"/>
        </w:rPr>
        <w:t>上线门诊全流程预约系统，患者的检查、治疗可以通过预约中心、诊间或者手机线上预约。</w:t>
      </w:r>
    </w:p>
    <w:p>
      <w:pPr>
        <w:spacing w:line="360" w:lineRule="auto"/>
        <w:ind w:firstLine="480" w:firstLineChars="200"/>
        <w:rPr>
          <w:rFonts w:ascii="宋体" w:hAnsi="宋体" w:cs="Kalinga"/>
          <w:sz w:val="24"/>
          <w:szCs w:val="24"/>
        </w:rPr>
      </w:pPr>
      <w:r>
        <w:rPr>
          <w:rFonts w:hint="eastAsia" w:ascii="宋体" w:hAnsi="宋体" w:cs="Kalinga"/>
          <w:sz w:val="24"/>
          <w:szCs w:val="24"/>
        </w:rPr>
        <w:t>精确分时段预约时间设置为不大于30分钟（国家医改文件要求），支持预约到时间点。</w:t>
      </w:r>
    </w:p>
    <w:p>
      <w:pPr>
        <w:spacing w:line="360" w:lineRule="auto"/>
        <w:ind w:firstLine="480" w:firstLineChars="200"/>
        <w:rPr>
          <w:rFonts w:ascii="宋体" w:hAnsi="宋体" w:cs="Kalinga"/>
          <w:sz w:val="24"/>
          <w:szCs w:val="24"/>
        </w:rPr>
      </w:pPr>
      <w:r>
        <w:rPr>
          <w:rFonts w:hint="eastAsia" w:ascii="宋体" w:hAnsi="宋体" w:cs="Kalinga"/>
          <w:sz w:val="24"/>
          <w:szCs w:val="24"/>
        </w:rPr>
        <w:t>优化门诊自助机功能，自助机实现医保卡支付、退余额、打印检查报告、打印发票等功能。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提供智能化摆药系统接口。</w:t>
      </w:r>
    </w:p>
    <w:p>
      <w:pPr>
        <w:spacing w:line="360" w:lineRule="auto"/>
        <w:ind w:firstLine="480" w:firstLineChars="200"/>
        <w:rPr>
          <w:rFonts w:ascii="宋体" w:hAnsi="宋体" w:cs="Kalinga"/>
          <w:sz w:val="24"/>
          <w:szCs w:val="24"/>
        </w:rPr>
      </w:pPr>
      <w:r>
        <w:rPr>
          <w:rFonts w:hint="eastAsia" w:ascii="宋体" w:hAnsi="宋体" w:cs="Kalinga"/>
          <w:sz w:val="24"/>
          <w:szCs w:val="24"/>
        </w:rPr>
        <w:t>门诊患者退费、退药、诊断证明等管理通过HIS系统完成。</w:t>
      </w:r>
    </w:p>
    <w:p>
      <w:pPr>
        <w:spacing w:line="360" w:lineRule="auto"/>
        <w:ind w:firstLine="480" w:firstLineChars="200"/>
        <w:rPr>
          <w:rFonts w:ascii="宋体" w:hAnsi="宋体" w:cs="Kalinga"/>
          <w:sz w:val="24"/>
          <w:szCs w:val="24"/>
        </w:rPr>
      </w:pPr>
      <w:r>
        <w:rPr>
          <w:rFonts w:hint="eastAsia" w:ascii="宋体" w:hAnsi="宋体" w:cs="Kalinga"/>
          <w:sz w:val="24"/>
          <w:szCs w:val="24"/>
        </w:rPr>
        <w:t>门诊日志、医生出勤、开诊时间、出诊率、停诊率、替诊率、医生挂号人次通过门诊HIS系统自动生成，</w:t>
      </w:r>
    </w:p>
    <w:p>
      <w:pPr>
        <w:spacing w:line="360" w:lineRule="auto"/>
        <w:ind w:firstLine="480" w:firstLineChars="200"/>
        <w:rPr>
          <w:rFonts w:ascii="宋体" w:hAnsi="宋体" w:cs="Kalinga"/>
          <w:sz w:val="24"/>
          <w:szCs w:val="24"/>
        </w:rPr>
      </w:pPr>
      <w:r>
        <w:rPr>
          <w:rFonts w:hint="eastAsia" w:ascii="宋体" w:hAnsi="宋体" w:cs="Kalinga"/>
          <w:sz w:val="24"/>
          <w:szCs w:val="24"/>
        </w:rPr>
        <w:t>门诊流量监控，门诊办可以即时监控门诊各环节的患者流量。</w:t>
      </w:r>
    </w:p>
    <w:p>
      <w:pPr>
        <w:spacing w:line="360" w:lineRule="auto"/>
        <w:ind w:firstLine="480" w:firstLineChars="200"/>
        <w:rPr>
          <w:rFonts w:ascii="宋体" w:hAnsi="宋体" w:cs="Kalinga"/>
          <w:sz w:val="24"/>
          <w:szCs w:val="24"/>
        </w:rPr>
      </w:pPr>
      <w:r>
        <w:rPr>
          <w:rFonts w:hint="eastAsia" w:ascii="宋体" w:hAnsi="宋体" w:cs="Kalinga"/>
          <w:sz w:val="24"/>
          <w:szCs w:val="24"/>
        </w:rPr>
        <w:t>医生在诊间可以直接查看当日预约人数、取号人数、就诊人数、待诊人数。</w:t>
      </w:r>
    </w:p>
    <w:bookmarkEnd w:id="186"/>
    <w:p>
      <w:pPr>
        <w:pStyle w:val="4"/>
        <w:keepLines w:val="0"/>
        <w:widowControl/>
        <w:numPr>
          <w:ilvl w:val="2"/>
          <w:numId w:val="45"/>
        </w:numPr>
        <w:spacing w:line="360" w:lineRule="auto"/>
        <w:jc w:val="both"/>
        <w:rPr>
          <w:rFonts w:hAnsi="宋体"/>
          <w:sz w:val="24"/>
          <w:szCs w:val="24"/>
        </w:rPr>
      </w:pPr>
      <w:bookmarkStart w:id="187" w:name="_Toc27402"/>
      <w:bookmarkStart w:id="188" w:name="_Toc28589"/>
      <w:r>
        <w:rPr>
          <w:rFonts w:hint="eastAsia" w:hAnsi="宋体"/>
          <w:sz w:val="24"/>
          <w:szCs w:val="24"/>
        </w:rPr>
        <w:t>门诊预约挂号系统</w:t>
      </w:r>
      <w:bookmarkEnd w:id="187"/>
      <w:bookmarkEnd w:id="188"/>
    </w:p>
    <w:p>
      <w:pPr>
        <w:spacing w:line="360" w:lineRule="auto"/>
        <w:ind w:firstLine="480" w:firstLineChars="200"/>
        <w:rPr>
          <w:rFonts w:ascii="宋体" w:hAnsi="宋体" w:cs="Kalinga"/>
          <w:sz w:val="24"/>
          <w:szCs w:val="24"/>
        </w:rPr>
      </w:pPr>
      <w:r>
        <w:rPr>
          <w:rFonts w:hint="eastAsia" w:ascii="宋体" w:hAnsi="宋体" w:cs="Kalinga"/>
          <w:sz w:val="24"/>
          <w:szCs w:val="24"/>
        </w:rPr>
        <w:t>支持通过多种形式直接获取医院服务时间表，如门诊服务、检查服务等、科室及专家介绍和重要信息提示等，通过区域一卡通选择挂号类别，直接扣款完成预约挂号。</w:t>
      </w:r>
    </w:p>
    <w:p>
      <w:pPr>
        <w:spacing w:line="360" w:lineRule="auto"/>
        <w:ind w:firstLine="480" w:firstLineChars="200"/>
        <w:rPr>
          <w:rFonts w:ascii="宋体" w:hAnsi="宋体" w:cs="Kalinga"/>
          <w:sz w:val="24"/>
          <w:szCs w:val="24"/>
        </w:rPr>
      </w:pPr>
      <w:r>
        <w:rPr>
          <w:rFonts w:hint="eastAsia" w:ascii="宋体" w:hAnsi="宋体" w:cs="Kalinga"/>
          <w:sz w:val="24"/>
          <w:szCs w:val="24"/>
        </w:rPr>
        <w:t>可维护医生出诊时间、号别、数量、预约数量等信息，可修改，并可导出为文件。以实名制为原则，按照医生出诊信息为病人现场预约挂号。支持与其他预约挂号系统接口功能。实现检查治疗科室预约管理。</w:t>
      </w:r>
    </w:p>
    <w:p>
      <w:pPr>
        <w:spacing w:line="360" w:lineRule="auto"/>
        <w:ind w:firstLine="480" w:firstLineChars="200"/>
        <w:rPr>
          <w:rFonts w:ascii="宋体" w:hAnsi="宋体" w:cs="Kalinga"/>
          <w:sz w:val="24"/>
          <w:szCs w:val="24"/>
        </w:rPr>
      </w:pPr>
      <w:r>
        <w:rPr>
          <w:rFonts w:hint="eastAsia" w:ascii="宋体" w:hAnsi="宋体" w:cs="Kalinga"/>
          <w:sz w:val="24"/>
          <w:szCs w:val="24"/>
        </w:rPr>
        <w:t>预约挂号系统包括预约挂号、预约报到、预约取消、预约修改功能。预约又分为直接预约、电话预约、网上预约、医生预约。</w:t>
      </w:r>
    </w:p>
    <w:p>
      <w:pPr>
        <w:pStyle w:val="4"/>
        <w:keepLines w:val="0"/>
        <w:widowControl/>
        <w:numPr>
          <w:ilvl w:val="2"/>
          <w:numId w:val="45"/>
        </w:numPr>
        <w:spacing w:line="360" w:lineRule="auto"/>
        <w:jc w:val="both"/>
        <w:rPr>
          <w:rFonts w:hAnsi="宋体"/>
          <w:sz w:val="24"/>
          <w:szCs w:val="24"/>
        </w:rPr>
      </w:pPr>
      <w:bookmarkStart w:id="189" w:name="_Toc15555"/>
      <w:bookmarkStart w:id="190" w:name="_Toc20632"/>
      <w:r>
        <w:rPr>
          <w:rFonts w:hint="eastAsia" w:hAnsi="宋体"/>
          <w:sz w:val="24"/>
          <w:szCs w:val="24"/>
        </w:rPr>
        <w:t>门诊分诊系统</w:t>
      </w:r>
      <w:bookmarkEnd w:id="189"/>
      <w:bookmarkEnd w:id="190"/>
    </w:p>
    <w:p>
      <w:pPr>
        <w:spacing w:line="360" w:lineRule="auto"/>
        <w:ind w:firstLine="480" w:firstLineChars="200"/>
        <w:rPr>
          <w:rFonts w:ascii="宋体" w:hAnsi="宋体" w:cs="Kalinga"/>
          <w:sz w:val="24"/>
          <w:szCs w:val="24"/>
        </w:rPr>
      </w:pPr>
      <w:r>
        <w:rPr>
          <w:rFonts w:hint="eastAsia" w:ascii="宋体" w:hAnsi="宋体" w:cs="Kalinga"/>
          <w:sz w:val="24"/>
          <w:szCs w:val="24"/>
        </w:rPr>
        <w:t>支持护士分诊台，并可电子屏显示。支持划价收费功能。排队设置可人工干预。支持顺序呼叫、重复呼叫、选择呼叫、跨队列呼叫等。</w:t>
      </w:r>
    </w:p>
    <w:p>
      <w:pPr>
        <w:spacing w:line="360" w:lineRule="auto"/>
        <w:ind w:firstLine="480" w:firstLineChars="200"/>
        <w:rPr>
          <w:rFonts w:ascii="宋体" w:hAnsi="宋体" w:cs="Kalinga"/>
          <w:sz w:val="24"/>
          <w:szCs w:val="24"/>
        </w:rPr>
      </w:pPr>
      <w:r>
        <w:rPr>
          <w:rFonts w:hint="eastAsia" w:ascii="宋体" w:hAnsi="宋体" w:cs="Kalinga"/>
          <w:sz w:val="24"/>
          <w:szCs w:val="24"/>
        </w:rPr>
        <w:t>业务安排：按门诊病人挂号或预约挂号时间，以及所挂门诊科室就诊诊间，系统自动排队和分流，并打印分诊导诊列表。支持手工和系统自动排队、取号。</w:t>
      </w:r>
    </w:p>
    <w:p>
      <w:pPr>
        <w:spacing w:line="360" w:lineRule="auto"/>
        <w:ind w:firstLine="480" w:firstLineChars="200"/>
        <w:rPr>
          <w:rFonts w:ascii="宋体" w:hAnsi="宋体" w:cs="Kalinga"/>
          <w:sz w:val="24"/>
          <w:szCs w:val="24"/>
        </w:rPr>
      </w:pPr>
      <w:r>
        <w:rPr>
          <w:rFonts w:hint="eastAsia" w:ascii="宋体" w:hAnsi="宋体" w:cs="Kalinga"/>
          <w:sz w:val="24"/>
          <w:szCs w:val="24"/>
        </w:rPr>
        <w:t>系统设置：系统可根据设置，自动处理预约挂号病人、现场挂号病人、过号病人的就诊排队次序。序号设置，呼叫设置。</w:t>
      </w:r>
    </w:p>
    <w:p>
      <w:pPr>
        <w:spacing w:line="360" w:lineRule="auto"/>
        <w:ind w:firstLine="480" w:firstLineChars="200"/>
        <w:rPr>
          <w:rFonts w:ascii="宋体" w:hAnsi="宋体" w:cs="Kalinga"/>
          <w:sz w:val="24"/>
          <w:szCs w:val="24"/>
        </w:rPr>
      </w:pPr>
      <w:r>
        <w:rPr>
          <w:rFonts w:hint="eastAsia" w:ascii="宋体" w:hAnsi="宋体" w:cs="Kalinga"/>
          <w:sz w:val="24"/>
          <w:szCs w:val="24"/>
        </w:rPr>
        <w:t>其它功能：支持排队等候时间估算；支持报话机按排队次序叫号，并通过叫号牌显示当前叫号号码。医生选择、优先选择功能。</w:t>
      </w:r>
    </w:p>
    <w:p>
      <w:pPr>
        <w:pStyle w:val="4"/>
        <w:keepLines w:val="0"/>
        <w:widowControl/>
        <w:numPr>
          <w:ilvl w:val="2"/>
          <w:numId w:val="45"/>
        </w:numPr>
        <w:spacing w:line="360" w:lineRule="auto"/>
        <w:jc w:val="both"/>
        <w:rPr>
          <w:rFonts w:hAnsi="宋体"/>
          <w:sz w:val="24"/>
          <w:szCs w:val="24"/>
        </w:rPr>
      </w:pPr>
      <w:bookmarkStart w:id="191" w:name="_Toc5024"/>
      <w:bookmarkStart w:id="192" w:name="_Toc21230"/>
      <w:r>
        <w:rPr>
          <w:rFonts w:hint="eastAsia" w:hAnsi="宋体"/>
          <w:sz w:val="24"/>
          <w:szCs w:val="24"/>
        </w:rPr>
        <w:t>门急诊挂号系统</w:t>
      </w:r>
      <w:bookmarkEnd w:id="191"/>
      <w:bookmarkEnd w:id="192"/>
    </w:p>
    <w:p>
      <w:pPr>
        <w:spacing w:line="360" w:lineRule="auto"/>
        <w:ind w:firstLine="480" w:firstLineChars="200"/>
        <w:rPr>
          <w:rFonts w:ascii="宋体" w:hAnsi="宋体" w:cs="Kalinga"/>
          <w:sz w:val="24"/>
          <w:szCs w:val="24"/>
        </w:rPr>
      </w:pPr>
      <w:r>
        <w:rPr>
          <w:rFonts w:hint="eastAsia" w:ascii="宋体" w:hAnsi="宋体" w:cs="Kalinga"/>
          <w:sz w:val="24"/>
          <w:szCs w:val="24"/>
        </w:rPr>
        <w:t>挂号：输入登记号，调出病人信息，选择科室和医生，即可对此病人挂号。提供对医生暂时停诊和复诊功能。可提供一个病人挂多个号的功能。此处可用来维护病人的详细基本信息。</w:t>
      </w:r>
    </w:p>
    <w:p>
      <w:pPr>
        <w:spacing w:line="360" w:lineRule="auto"/>
        <w:ind w:firstLine="480" w:firstLineChars="200"/>
        <w:rPr>
          <w:rFonts w:ascii="宋体" w:hAnsi="宋体" w:cs="Kalinga"/>
          <w:sz w:val="24"/>
          <w:szCs w:val="24"/>
        </w:rPr>
      </w:pPr>
      <w:r>
        <w:rPr>
          <w:rFonts w:hint="eastAsia" w:ascii="宋体" w:hAnsi="宋体" w:cs="Kalinga"/>
          <w:sz w:val="24"/>
          <w:szCs w:val="24"/>
        </w:rPr>
        <w:t>换号：输入登记号查找当天此登记号的挂号信息（注：只能换当天挂的号）然后按换号回到主界面，对此病人重新挂号。</w:t>
      </w:r>
    </w:p>
    <w:p>
      <w:pPr>
        <w:spacing w:line="360" w:lineRule="auto"/>
        <w:ind w:firstLine="480" w:firstLineChars="200"/>
        <w:rPr>
          <w:rFonts w:ascii="宋体" w:hAnsi="宋体" w:cs="Kalinga"/>
          <w:sz w:val="24"/>
          <w:szCs w:val="24"/>
        </w:rPr>
      </w:pPr>
      <w:r>
        <w:rPr>
          <w:rFonts w:hint="eastAsia" w:ascii="宋体" w:hAnsi="宋体" w:cs="Kalinga"/>
          <w:sz w:val="24"/>
          <w:szCs w:val="24"/>
        </w:rPr>
        <w:t>退号：输入登记号查找当天此登记号的挂号信息（注：只能退当天挂的号）然后按退号，把此病人挂的号退掉，同时医生可看病人数加1。</w:t>
      </w:r>
    </w:p>
    <w:p>
      <w:pPr>
        <w:spacing w:line="360" w:lineRule="auto"/>
        <w:ind w:firstLine="480" w:firstLineChars="200"/>
        <w:rPr>
          <w:rFonts w:ascii="宋体" w:hAnsi="宋体" w:cs="Kalinga"/>
          <w:sz w:val="24"/>
          <w:szCs w:val="24"/>
        </w:rPr>
      </w:pPr>
      <w:r>
        <w:rPr>
          <w:rFonts w:hint="eastAsia" w:ascii="宋体" w:hAnsi="宋体" w:cs="Kalinga"/>
          <w:sz w:val="24"/>
          <w:szCs w:val="24"/>
        </w:rPr>
        <w:t>代码设置：包括：环境参数、诊别、时间、科室名称及代号、号别、号类字典、专家名单、合同单位和医疗保障机构等名称。</w:t>
      </w:r>
    </w:p>
    <w:p>
      <w:pPr>
        <w:spacing w:line="360" w:lineRule="auto"/>
        <w:ind w:firstLine="480" w:firstLineChars="200"/>
        <w:rPr>
          <w:rFonts w:ascii="宋体" w:hAnsi="宋体" w:cs="Kalinga"/>
          <w:sz w:val="24"/>
          <w:szCs w:val="24"/>
        </w:rPr>
      </w:pPr>
      <w:r>
        <w:rPr>
          <w:rFonts w:hint="eastAsia" w:ascii="宋体" w:hAnsi="宋体" w:cs="Kalinga"/>
          <w:sz w:val="24"/>
          <w:szCs w:val="24"/>
        </w:rPr>
        <w:t>号表设置：号表建立、录入、修改和查询等功能。</w:t>
      </w:r>
    </w:p>
    <w:p>
      <w:pPr>
        <w:spacing w:line="360" w:lineRule="auto"/>
        <w:ind w:firstLine="480" w:firstLineChars="200"/>
        <w:rPr>
          <w:rFonts w:ascii="宋体" w:hAnsi="宋体" w:cs="Kalinga"/>
          <w:sz w:val="24"/>
          <w:szCs w:val="24"/>
        </w:rPr>
      </w:pPr>
      <w:r>
        <w:rPr>
          <w:rFonts w:hint="eastAsia" w:ascii="宋体" w:hAnsi="宋体" w:cs="Kalinga"/>
          <w:sz w:val="24"/>
          <w:szCs w:val="24"/>
        </w:rPr>
        <w:t>权限设置：根据操作员级别进行权限设置，对一定的功能可进行限制。</w:t>
      </w:r>
      <w:r>
        <w:rPr>
          <w:rFonts w:hint="eastAsia" w:ascii="宋体" w:hAnsi="宋体" w:cs="Kalinga"/>
          <w:sz w:val="24"/>
          <w:szCs w:val="24"/>
        </w:rPr>
        <w:tab/>
      </w:r>
    </w:p>
    <w:p>
      <w:pPr>
        <w:spacing w:line="360" w:lineRule="auto"/>
        <w:ind w:firstLine="480" w:firstLineChars="200"/>
        <w:rPr>
          <w:rFonts w:ascii="宋体" w:hAnsi="宋体" w:cs="Kalinga"/>
          <w:sz w:val="24"/>
          <w:szCs w:val="24"/>
        </w:rPr>
      </w:pPr>
      <w:r>
        <w:rPr>
          <w:rFonts w:hint="eastAsia" w:ascii="宋体" w:hAnsi="宋体" w:cs="Kalinga"/>
          <w:sz w:val="24"/>
          <w:szCs w:val="24"/>
        </w:rPr>
        <w:t>退号查询：根据挂号员和时间查找某天所退的号和挂的号。</w:t>
      </w:r>
    </w:p>
    <w:p>
      <w:pPr>
        <w:spacing w:line="360" w:lineRule="auto"/>
        <w:ind w:firstLine="480" w:firstLineChars="200"/>
        <w:rPr>
          <w:rFonts w:ascii="宋体" w:hAnsi="宋体" w:cs="Kalinga"/>
          <w:sz w:val="24"/>
          <w:szCs w:val="24"/>
        </w:rPr>
      </w:pPr>
      <w:r>
        <w:rPr>
          <w:rFonts w:hint="eastAsia" w:ascii="宋体" w:hAnsi="宋体" w:cs="Kalinga"/>
          <w:sz w:val="24"/>
          <w:szCs w:val="24"/>
        </w:rPr>
        <w:t>按单位查询病人：在单位列表中选择单位，在右边列表筐中可显示此单位的病人信息。</w:t>
      </w:r>
    </w:p>
    <w:p>
      <w:pPr>
        <w:spacing w:line="360" w:lineRule="auto"/>
        <w:ind w:firstLine="480" w:firstLineChars="200"/>
        <w:rPr>
          <w:rFonts w:ascii="宋体" w:hAnsi="宋体" w:cs="Kalinga"/>
          <w:sz w:val="24"/>
          <w:szCs w:val="24"/>
        </w:rPr>
      </w:pPr>
      <w:r>
        <w:rPr>
          <w:rFonts w:hint="eastAsia" w:ascii="宋体" w:hAnsi="宋体" w:cs="Kalinga"/>
          <w:sz w:val="24"/>
          <w:szCs w:val="24"/>
        </w:rPr>
        <w:t>病人基本信息查询：根据登记号、姓名等信息查询病人基本信息。</w:t>
      </w:r>
    </w:p>
    <w:p>
      <w:pPr>
        <w:spacing w:line="360" w:lineRule="auto"/>
        <w:ind w:firstLine="480" w:firstLineChars="200"/>
        <w:rPr>
          <w:rFonts w:ascii="宋体" w:hAnsi="宋体" w:cs="Kalinga"/>
          <w:sz w:val="24"/>
          <w:szCs w:val="24"/>
        </w:rPr>
      </w:pPr>
      <w:r>
        <w:rPr>
          <w:rFonts w:hint="eastAsia" w:ascii="宋体" w:hAnsi="宋体" w:cs="Kalinga"/>
          <w:sz w:val="24"/>
          <w:szCs w:val="24"/>
        </w:rPr>
        <w:t>统计查询：门诊量的各种统计并生成分析图。提供按会计科目、收费项目、科室的核算报表。</w:t>
      </w:r>
    </w:p>
    <w:p>
      <w:pPr>
        <w:pStyle w:val="4"/>
        <w:keepLines w:val="0"/>
        <w:widowControl/>
        <w:numPr>
          <w:ilvl w:val="2"/>
          <w:numId w:val="45"/>
        </w:numPr>
        <w:spacing w:line="360" w:lineRule="auto"/>
        <w:jc w:val="both"/>
        <w:rPr>
          <w:rFonts w:hAnsi="宋体"/>
          <w:sz w:val="24"/>
          <w:szCs w:val="24"/>
        </w:rPr>
      </w:pPr>
      <w:bookmarkStart w:id="193" w:name="_Toc27556"/>
      <w:bookmarkStart w:id="194" w:name="_Toc3095"/>
      <w:r>
        <w:rPr>
          <w:rFonts w:hAnsi="宋体"/>
          <w:sz w:val="24"/>
          <w:szCs w:val="24"/>
        </w:rPr>
        <w:t>门急诊</w:t>
      </w:r>
      <w:r>
        <w:rPr>
          <w:rFonts w:hint="eastAsia" w:hAnsi="宋体"/>
          <w:sz w:val="24"/>
          <w:szCs w:val="24"/>
        </w:rPr>
        <w:t>收费系统</w:t>
      </w:r>
      <w:bookmarkEnd w:id="193"/>
      <w:bookmarkEnd w:id="194"/>
    </w:p>
    <w:p>
      <w:pPr>
        <w:spacing w:line="360" w:lineRule="auto"/>
        <w:ind w:firstLine="480" w:firstLineChars="200"/>
        <w:rPr>
          <w:rFonts w:ascii="宋体" w:hAnsi="宋体" w:cs="Kalinga"/>
          <w:sz w:val="24"/>
          <w:szCs w:val="24"/>
        </w:rPr>
      </w:pPr>
      <w:r>
        <w:rPr>
          <w:rFonts w:hint="eastAsia" w:ascii="宋体" w:hAnsi="宋体" w:cs="Kalinga"/>
          <w:sz w:val="24"/>
          <w:szCs w:val="24"/>
        </w:rPr>
        <w:t>系统初始设置：对科室代码、医生代码、收费科目、收费类别和病人费别进行设置。</w:t>
      </w:r>
    </w:p>
    <w:p>
      <w:pPr>
        <w:spacing w:line="360" w:lineRule="auto"/>
        <w:ind w:firstLine="480" w:firstLineChars="200"/>
        <w:rPr>
          <w:rFonts w:ascii="宋体" w:hAnsi="宋体" w:cs="Kalinga"/>
          <w:sz w:val="24"/>
          <w:szCs w:val="24"/>
        </w:rPr>
      </w:pPr>
      <w:r>
        <w:rPr>
          <w:rFonts w:hint="eastAsia" w:ascii="宋体" w:hAnsi="宋体" w:cs="Kalinga"/>
          <w:sz w:val="24"/>
          <w:szCs w:val="24"/>
        </w:rPr>
        <w:t>收费比例配置：可以按不同人员类别、不同医嘱子类的组合条件设定收费比例。此比例设置好以后，在收费时将自动判断，如果符合条件就按相应比例收费。</w:t>
      </w:r>
    </w:p>
    <w:p>
      <w:pPr>
        <w:spacing w:line="360" w:lineRule="auto"/>
        <w:ind w:firstLine="480" w:firstLineChars="200"/>
        <w:rPr>
          <w:rFonts w:ascii="宋体" w:hAnsi="宋体" w:cs="Kalinga"/>
          <w:sz w:val="24"/>
          <w:szCs w:val="24"/>
        </w:rPr>
      </w:pPr>
      <w:r>
        <w:rPr>
          <w:rFonts w:hint="eastAsia" w:ascii="宋体" w:hAnsi="宋体" w:cs="Kalinga"/>
          <w:sz w:val="24"/>
          <w:szCs w:val="24"/>
        </w:rPr>
        <w:t>权限设置：根据操作员级别进行权限设置，对一定的功能可进行限制。</w:t>
      </w:r>
    </w:p>
    <w:p>
      <w:pPr>
        <w:spacing w:line="360" w:lineRule="auto"/>
        <w:ind w:firstLine="480" w:firstLineChars="200"/>
        <w:rPr>
          <w:rFonts w:ascii="宋体" w:hAnsi="宋体" w:cs="Kalinga"/>
          <w:sz w:val="24"/>
          <w:szCs w:val="24"/>
        </w:rPr>
      </w:pPr>
      <w:r>
        <w:rPr>
          <w:rFonts w:hint="eastAsia" w:ascii="宋体" w:hAnsi="宋体" w:cs="Kalinga"/>
          <w:sz w:val="24"/>
          <w:szCs w:val="24"/>
        </w:rPr>
        <w:t>收费处理：可以直接从医生站提取收费项目，也可以支持直接由收款员录入收费项目；并可进行当日退费或隔日退费。</w:t>
      </w:r>
    </w:p>
    <w:p>
      <w:pPr>
        <w:spacing w:line="360" w:lineRule="auto"/>
        <w:ind w:firstLine="480" w:firstLineChars="200"/>
        <w:rPr>
          <w:rFonts w:ascii="宋体" w:hAnsi="宋体" w:cs="Kalinga"/>
          <w:sz w:val="24"/>
          <w:szCs w:val="24"/>
        </w:rPr>
      </w:pPr>
      <w:r>
        <w:rPr>
          <w:rFonts w:hint="eastAsia" w:ascii="宋体" w:hAnsi="宋体" w:cs="Kalinga"/>
          <w:sz w:val="24"/>
          <w:szCs w:val="24"/>
        </w:rPr>
        <w:t>会员病人处理：会员登记、会员查询、积分查询、会员特殊服务和费用查询等。</w:t>
      </w:r>
    </w:p>
    <w:p>
      <w:pPr>
        <w:spacing w:line="360" w:lineRule="auto"/>
        <w:ind w:firstLine="480" w:firstLineChars="200"/>
        <w:rPr>
          <w:rFonts w:ascii="宋体" w:hAnsi="宋体" w:cs="Kalinga"/>
          <w:sz w:val="24"/>
          <w:szCs w:val="24"/>
        </w:rPr>
      </w:pPr>
      <w:r>
        <w:rPr>
          <w:rFonts w:hint="eastAsia" w:ascii="宋体" w:hAnsi="宋体" w:cs="Kalinga"/>
          <w:sz w:val="24"/>
          <w:szCs w:val="24"/>
        </w:rPr>
        <w:t>处方查询：可根据录入处方号查询处方的医嘱详细信息并可重复打印该处方。</w:t>
      </w:r>
    </w:p>
    <w:p>
      <w:pPr>
        <w:spacing w:line="360" w:lineRule="auto"/>
        <w:ind w:firstLine="480" w:firstLineChars="200"/>
        <w:rPr>
          <w:rFonts w:ascii="宋体" w:hAnsi="宋体" w:cs="Kalinga"/>
          <w:sz w:val="24"/>
          <w:szCs w:val="24"/>
        </w:rPr>
      </w:pPr>
      <w:r>
        <w:rPr>
          <w:rFonts w:hint="eastAsia" w:ascii="宋体" w:hAnsi="宋体" w:cs="Kalinga"/>
          <w:sz w:val="24"/>
          <w:szCs w:val="24"/>
        </w:rPr>
        <w:t>划价工作量统计：可以统计某一段时间内的划价员的工作量，可以按处方或按医嘱两种方式统计。并提供打印功能，打印出工作量的报表。</w:t>
      </w:r>
    </w:p>
    <w:p>
      <w:pPr>
        <w:spacing w:line="360" w:lineRule="auto"/>
        <w:ind w:firstLine="480" w:firstLineChars="200"/>
        <w:rPr>
          <w:rFonts w:ascii="宋体" w:hAnsi="宋体" w:cs="Kalinga"/>
          <w:sz w:val="24"/>
          <w:szCs w:val="24"/>
        </w:rPr>
      </w:pPr>
      <w:r>
        <w:rPr>
          <w:rFonts w:hint="eastAsia" w:ascii="宋体" w:hAnsi="宋体" w:cs="Kalinga"/>
          <w:sz w:val="24"/>
          <w:szCs w:val="24"/>
        </w:rPr>
        <w:t>收据查询：可对收据进行多条件的组合查询。（如：收费员，收据号，病人姓名，病人登记号，收据的类型、结算类型及日期范围）。在查询出的结果记录上双击还可显示其明细信息。</w:t>
      </w:r>
    </w:p>
    <w:p>
      <w:pPr>
        <w:spacing w:line="360" w:lineRule="auto"/>
        <w:ind w:firstLine="480" w:firstLineChars="200"/>
        <w:rPr>
          <w:rFonts w:ascii="宋体" w:hAnsi="宋体" w:cs="Kalinga"/>
          <w:sz w:val="24"/>
          <w:szCs w:val="24"/>
        </w:rPr>
      </w:pPr>
      <w:r>
        <w:rPr>
          <w:rFonts w:hint="eastAsia" w:ascii="宋体" w:hAnsi="宋体" w:cs="Kalinga"/>
          <w:sz w:val="24"/>
          <w:szCs w:val="24"/>
        </w:rPr>
        <w:t>收费员个人结算历史查询：查询选定时间范围内的本收费员的结算历史记录。</w:t>
      </w:r>
    </w:p>
    <w:p>
      <w:pPr>
        <w:spacing w:line="360" w:lineRule="auto"/>
        <w:ind w:firstLine="480" w:firstLineChars="200"/>
        <w:rPr>
          <w:rFonts w:ascii="宋体" w:hAnsi="宋体" w:cs="Kalinga"/>
          <w:sz w:val="24"/>
          <w:szCs w:val="24"/>
        </w:rPr>
      </w:pPr>
      <w:r>
        <w:rPr>
          <w:rFonts w:hint="eastAsia" w:ascii="宋体" w:hAnsi="宋体" w:cs="Kalinga"/>
          <w:sz w:val="24"/>
          <w:szCs w:val="24"/>
        </w:rPr>
        <w:t>收款员个人结算：进行个人结算及结算报表的打印。通常是收费员结束一天的工作时，统计核实本天的费用并结算交到财务处。</w:t>
      </w:r>
    </w:p>
    <w:p>
      <w:pPr>
        <w:spacing w:line="360" w:lineRule="auto"/>
        <w:ind w:firstLine="480" w:firstLineChars="200"/>
        <w:rPr>
          <w:rFonts w:ascii="宋体" w:hAnsi="宋体" w:cs="Kalinga"/>
          <w:sz w:val="24"/>
          <w:szCs w:val="24"/>
        </w:rPr>
      </w:pPr>
      <w:r>
        <w:rPr>
          <w:rFonts w:hint="eastAsia" w:ascii="宋体" w:hAnsi="宋体" w:cs="Kalinga"/>
          <w:sz w:val="24"/>
          <w:szCs w:val="24"/>
        </w:rPr>
        <w:t>发票作废：把当前票号置为废票。在遇到打印机故障等造成系统中记录的当前发票损毁不能打印时，用此功能将本张发票设置为废票，继续取到下一票号。</w:t>
      </w:r>
    </w:p>
    <w:p>
      <w:pPr>
        <w:spacing w:line="360" w:lineRule="auto"/>
        <w:ind w:firstLine="480" w:firstLineChars="200"/>
        <w:rPr>
          <w:rFonts w:ascii="宋体" w:hAnsi="宋体" w:cs="Kalinga"/>
          <w:sz w:val="24"/>
          <w:szCs w:val="24"/>
        </w:rPr>
      </w:pPr>
      <w:r>
        <w:rPr>
          <w:rFonts w:hint="eastAsia" w:ascii="宋体" w:hAnsi="宋体" w:cs="Kalinga"/>
          <w:sz w:val="24"/>
          <w:szCs w:val="24"/>
        </w:rPr>
        <w:t>统计报表：提供按时间段统计费用报表，并打输出。</w:t>
      </w:r>
    </w:p>
    <w:p>
      <w:pPr>
        <w:pStyle w:val="4"/>
        <w:keepLines w:val="0"/>
        <w:widowControl/>
        <w:numPr>
          <w:ilvl w:val="2"/>
          <w:numId w:val="45"/>
        </w:numPr>
        <w:spacing w:line="360" w:lineRule="auto"/>
        <w:jc w:val="both"/>
        <w:rPr>
          <w:rFonts w:hAnsi="宋体"/>
          <w:sz w:val="24"/>
          <w:szCs w:val="24"/>
        </w:rPr>
      </w:pPr>
      <w:bookmarkStart w:id="195" w:name="_Toc19379"/>
      <w:bookmarkStart w:id="196" w:name="_Toc20939"/>
      <w:r>
        <w:rPr>
          <w:rFonts w:hint="eastAsia" w:hAnsi="宋体"/>
          <w:sz w:val="24"/>
          <w:szCs w:val="24"/>
        </w:rPr>
        <w:t>门急诊医生工作站</w:t>
      </w:r>
      <w:bookmarkEnd w:id="195"/>
      <w:bookmarkEnd w:id="196"/>
    </w:p>
    <w:p>
      <w:pPr>
        <w:spacing w:line="360" w:lineRule="auto"/>
        <w:ind w:firstLine="480" w:firstLineChars="200"/>
        <w:rPr>
          <w:rFonts w:ascii="宋体" w:hAnsi="宋体" w:cs="Kalinga"/>
          <w:sz w:val="24"/>
          <w:szCs w:val="24"/>
        </w:rPr>
      </w:pPr>
      <w:r>
        <w:rPr>
          <w:rFonts w:hint="eastAsia" w:ascii="宋体" w:hAnsi="宋体" w:cs="Kalinga"/>
          <w:sz w:val="24"/>
          <w:szCs w:val="24"/>
        </w:rPr>
        <w:t>支持自动获取病人信息。自动审核医嘱的完整性和合理性，并提供痕迹跟踪功能。支持合理用药实时监控系统。提供所有医嘱备注功能。支持授权医生可以查询病人的历次相关信息。支持自动核算费用、并支持当地医保结算政策。</w:t>
      </w:r>
    </w:p>
    <w:p>
      <w:pPr>
        <w:spacing w:line="360" w:lineRule="auto"/>
        <w:ind w:firstLine="482" w:firstLineChars="200"/>
        <w:rPr>
          <w:rFonts w:ascii="宋体" w:hAnsi="宋体" w:cs="Kalinga"/>
          <w:b/>
          <w:sz w:val="24"/>
          <w:szCs w:val="24"/>
        </w:rPr>
      </w:pPr>
      <w:r>
        <w:rPr>
          <w:rFonts w:hint="eastAsia" w:ascii="宋体" w:hAnsi="宋体" w:cs="Kalinga"/>
          <w:b/>
          <w:sz w:val="24"/>
          <w:szCs w:val="24"/>
        </w:rPr>
        <w:t>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开医嘱：根据检索码调出对应的医嘱项和医嘱套，如果是药品填写相应的剂量，用法，频率、疗程或包装数量；可以开成组医嘱；将不需要的未收费医嘱停止；签名</w:t>
      </w:r>
    </w:p>
    <w:p>
      <w:pPr>
        <w:spacing w:line="360" w:lineRule="auto"/>
        <w:ind w:firstLine="480" w:firstLineChars="200"/>
        <w:rPr>
          <w:rFonts w:ascii="宋体" w:hAnsi="宋体" w:cs="Kalinga"/>
          <w:sz w:val="24"/>
          <w:szCs w:val="24"/>
        </w:rPr>
      </w:pPr>
      <w:r>
        <w:rPr>
          <w:rFonts w:hint="eastAsia" w:ascii="宋体" w:hAnsi="宋体" w:cs="Kalinga"/>
          <w:sz w:val="24"/>
          <w:szCs w:val="24"/>
        </w:rPr>
        <w:t>保存医嘱:所有的增删均需签名确认，一但保存后就不允许修改，只能停止医嘱并新开。</w:t>
      </w:r>
    </w:p>
    <w:p>
      <w:pPr>
        <w:spacing w:line="360" w:lineRule="auto"/>
        <w:ind w:firstLine="480" w:firstLineChars="200"/>
        <w:rPr>
          <w:rFonts w:ascii="宋体" w:hAnsi="宋体" w:cs="Kalinga"/>
          <w:sz w:val="24"/>
          <w:szCs w:val="24"/>
        </w:rPr>
      </w:pPr>
      <w:r>
        <w:rPr>
          <w:rFonts w:hint="eastAsia" w:ascii="宋体" w:hAnsi="宋体" w:cs="Kalinga"/>
          <w:sz w:val="24"/>
          <w:szCs w:val="24"/>
        </w:rPr>
        <w:t>绿色通道：对特殊的病人进行处理，包括病人不交费情况下可以进行和交费病人一样的处理，并可以进行优先就诊设置，提前处理（抢救、下各种申请等）。可以对本科室自备药进行管理。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更新病人信息：可以对病人的基本信息如姓名、性别，类别，工作单位，年龄进行修改并更新。</w:t>
      </w:r>
    </w:p>
    <w:p>
      <w:pPr>
        <w:spacing w:line="360" w:lineRule="auto"/>
        <w:ind w:firstLine="480" w:firstLineChars="200"/>
        <w:rPr>
          <w:rFonts w:ascii="宋体" w:hAnsi="宋体" w:cs="Kalinga"/>
          <w:sz w:val="24"/>
          <w:szCs w:val="24"/>
        </w:rPr>
      </w:pPr>
      <w:r>
        <w:rPr>
          <w:rFonts w:hint="eastAsia" w:ascii="宋体" w:hAnsi="宋体" w:cs="Kalinga"/>
          <w:sz w:val="24"/>
          <w:szCs w:val="24"/>
        </w:rPr>
        <w:t>打印：所录入的处方将根据每次签名归为一张处方，并统一根据卫生部最新处方书写要求分色打印。医生可以打印出带有处方号的处方，病人可以拿着此处方去直接交费取药，而不需要再去划价了打印医生的工作日志。</w:t>
      </w:r>
    </w:p>
    <w:p>
      <w:pPr>
        <w:spacing w:line="360" w:lineRule="auto"/>
        <w:ind w:firstLine="480" w:firstLineChars="200"/>
        <w:rPr>
          <w:rFonts w:ascii="宋体" w:hAnsi="宋体" w:cs="Kalinga"/>
          <w:sz w:val="24"/>
          <w:szCs w:val="24"/>
        </w:rPr>
      </w:pPr>
      <w:r>
        <w:rPr>
          <w:rFonts w:hint="eastAsia" w:ascii="宋体" w:hAnsi="宋体" w:cs="Kalinga"/>
          <w:sz w:val="24"/>
          <w:szCs w:val="24"/>
        </w:rPr>
        <w:t>录入诊断：医生可以根据病人的情况开相应的诊断（ICD10）和病情，并可以在处方上打印出。</w:t>
      </w:r>
    </w:p>
    <w:p>
      <w:pPr>
        <w:spacing w:line="360" w:lineRule="auto"/>
        <w:ind w:firstLine="480" w:firstLineChars="200"/>
        <w:rPr>
          <w:rFonts w:ascii="宋体" w:hAnsi="宋体" w:cs="Kalinga"/>
          <w:sz w:val="24"/>
          <w:szCs w:val="24"/>
        </w:rPr>
      </w:pPr>
      <w:r>
        <w:rPr>
          <w:rFonts w:hint="eastAsia" w:ascii="宋体" w:hAnsi="宋体" w:cs="Kalinga"/>
          <w:sz w:val="24"/>
          <w:szCs w:val="24"/>
        </w:rPr>
        <w:t>医疗质量控制：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依据用法、用量、疗程自动计算整包装、成组医嘱的自动匹配</w:t>
      </w:r>
    </w:p>
    <w:p>
      <w:pPr>
        <w:spacing w:line="360" w:lineRule="auto"/>
        <w:ind w:firstLine="480" w:firstLineChars="200"/>
        <w:rPr>
          <w:rFonts w:ascii="宋体" w:hAnsi="宋体" w:cs="Kalinga"/>
          <w:sz w:val="24"/>
          <w:szCs w:val="24"/>
        </w:rPr>
      </w:pPr>
      <w:r>
        <w:rPr>
          <w:rFonts w:hint="eastAsia" w:ascii="宋体" w:hAnsi="宋体" w:cs="Kalinga"/>
          <w:sz w:val="24"/>
          <w:szCs w:val="24"/>
        </w:rPr>
        <w:t>电子病历：可以查询病人的相应的过往检查检验结果和诊断记录，并书写病历，在电子病历系统中详细描述。</w:t>
      </w:r>
    </w:p>
    <w:p>
      <w:pPr>
        <w:spacing w:line="360" w:lineRule="auto"/>
        <w:ind w:firstLine="480" w:firstLineChars="200"/>
        <w:rPr>
          <w:rFonts w:ascii="宋体" w:hAnsi="宋体" w:cs="Kalinga"/>
          <w:sz w:val="24"/>
          <w:szCs w:val="24"/>
        </w:rPr>
      </w:pPr>
      <w:r>
        <w:rPr>
          <w:rFonts w:hint="eastAsia" w:ascii="宋体" w:hAnsi="宋体" w:cs="Kalinga"/>
          <w:sz w:val="24"/>
          <w:szCs w:val="24"/>
        </w:rPr>
        <w:t>医生服务：通过电子病历的调阅可以获得临床治疗信息；根据授权医生可以接入Intenet进行资料查询，并可以进行院内科研、技术交流。</w:t>
      </w:r>
    </w:p>
    <w:p>
      <w:pPr>
        <w:spacing w:line="360" w:lineRule="auto"/>
        <w:ind w:firstLine="480" w:firstLineChars="200"/>
        <w:rPr>
          <w:rFonts w:ascii="宋体" w:hAnsi="宋体" w:cs="Kalinga"/>
          <w:sz w:val="24"/>
          <w:szCs w:val="24"/>
        </w:rPr>
      </w:pPr>
      <w:r>
        <w:rPr>
          <w:rFonts w:hint="eastAsia" w:ascii="宋体" w:hAnsi="宋体" w:cs="Kalinga"/>
          <w:sz w:val="24"/>
          <w:szCs w:val="24"/>
        </w:rPr>
        <w:t>统计查询：床位查询与预约、药品查询、诊疗项目查询、病人费用查询。</w:t>
      </w:r>
    </w:p>
    <w:p>
      <w:pPr>
        <w:spacing w:line="360" w:lineRule="auto"/>
        <w:ind w:firstLine="480" w:firstLineChars="200"/>
        <w:rPr>
          <w:rFonts w:ascii="宋体" w:hAnsi="宋体" w:cs="Kalinga"/>
          <w:sz w:val="24"/>
          <w:szCs w:val="24"/>
        </w:rPr>
      </w:pPr>
      <w:r>
        <w:rPr>
          <w:rFonts w:hint="eastAsia" w:ascii="宋体" w:hAnsi="宋体" w:cs="Kalinga"/>
          <w:sz w:val="24"/>
          <w:szCs w:val="24"/>
        </w:rPr>
        <w:t>其它：过往就诊记录的查询、过往就诊医嘱记录的查询、复制过往医嘱到本次医嘱录入中。</w:t>
      </w:r>
    </w:p>
    <w:p>
      <w:pPr>
        <w:spacing w:line="360" w:lineRule="auto"/>
        <w:ind w:firstLine="480" w:firstLineChars="200"/>
        <w:rPr>
          <w:rFonts w:ascii="宋体" w:hAnsi="宋体" w:cs="Kalinga"/>
          <w:sz w:val="24"/>
          <w:szCs w:val="24"/>
        </w:rPr>
      </w:pPr>
      <w:r>
        <w:rPr>
          <w:rFonts w:hint="eastAsia" w:ascii="宋体" w:hAnsi="宋体" w:cs="Kalinga"/>
          <w:sz w:val="24"/>
          <w:szCs w:val="24"/>
        </w:rPr>
        <w:t>数据精度：单价、金额（元）：直接录入及计算结果按四舍五入保留小数点后两位。</w:t>
      </w:r>
    </w:p>
    <w:p>
      <w:pPr>
        <w:spacing w:line="360" w:lineRule="auto"/>
        <w:ind w:firstLine="480" w:firstLineChars="200"/>
        <w:rPr>
          <w:rFonts w:ascii="宋体" w:hAnsi="宋体" w:cs="Kalinga"/>
          <w:sz w:val="24"/>
          <w:szCs w:val="24"/>
        </w:rPr>
      </w:pPr>
      <w:r>
        <w:rPr>
          <w:rFonts w:hint="eastAsia" w:ascii="宋体" w:hAnsi="宋体" w:cs="Kalinga"/>
          <w:sz w:val="24"/>
          <w:szCs w:val="24"/>
        </w:rPr>
        <w:t>整数量单位：按整数位输入。</w:t>
      </w:r>
    </w:p>
    <w:p>
      <w:pPr>
        <w:pStyle w:val="4"/>
        <w:keepLines w:val="0"/>
        <w:widowControl/>
        <w:numPr>
          <w:ilvl w:val="2"/>
          <w:numId w:val="45"/>
        </w:numPr>
        <w:spacing w:line="360" w:lineRule="auto"/>
        <w:jc w:val="both"/>
        <w:rPr>
          <w:rFonts w:hAnsi="宋体"/>
          <w:sz w:val="24"/>
          <w:szCs w:val="24"/>
        </w:rPr>
      </w:pPr>
      <w:bookmarkStart w:id="197" w:name="_Toc20706"/>
      <w:bookmarkStart w:id="198" w:name="_Toc16534"/>
      <w:r>
        <w:rPr>
          <w:rFonts w:hint="eastAsia" w:hAnsi="宋体"/>
          <w:sz w:val="24"/>
          <w:szCs w:val="24"/>
        </w:rPr>
        <w:t>门急诊护士工作站（含门诊输液）</w:t>
      </w:r>
      <w:bookmarkEnd w:id="197"/>
      <w:bookmarkEnd w:id="198"/>
    </w:p>
    <w:p>
      <w:pPr>
        <w:spacing w:line="360" w:lineRule="auto"/>
        <w:ind w:firstLine="480" w:firstLineChars="200"/>
        <w:rPr>
          <w:rFonts w:ascii="宋体" w:hAnsi="宋体" w:cs="Kalinga"/>
          <w:sz w:val="24"/>
          <w:szCs w:val="24"/>
        </w:rPr>
      </w:pPr>
      <w:r>
        <w:rPr>
          <w:rFonts w:hint="eastAsia" w:ascii="宋体" w:hAnsi="宋体" w:cs="Kalinga"/>
          <w:sz w:val="24"/>
          <w:szCs w:val="24"/>
        </w:rPr>
        <w:t>其主要任务是协助护士核对并处理医生下达的注射、治疗、换药、采血等工作，对注射治疗等执行情况进行管理，并对门诊科室注射材料、药品等用品进行管理。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支持接收各医生站开立的一定时间范围内的各类型医嘱，并能打印各种执行单、标签、条码及巡回单等，要求格式和住院工作站系统一致。</w:t>
      </w:r>
    </w:p>
    <w:p>
      <w:pPr>
        <w:spacing w:line="360" w:lineRule="auto"/>
        <w:ind w:firstLine="480" w:firstLineChars="200"/>
        <w:rPr>
          <w:rFonts w:ascii="宋体" w:hAnsi="宋体" w:cs="Kalinga"/>
          <w:sz w:val="24"/>
          <w:szCs w:val="24"/>
        </w:rPr>
      </w:pPr>
      <w:r>
        <w:rPr>
          <w:rFonts w:hint="eastAsia" w:ascii="宋体" w:hAnsi="宋体" w:cs="Kalinga"/>
          <w:sz w:val="24"/>
          <w:szCs w:val="24"/>
        </w:rPr>
        <w:t>支持护士移动工作站执行医嘱，支持刷卡执行单个病人医嘱或一次性执行所有等候区病人医嘱。</w:t>
      </w:r>
    </w:p>
    <w:p>
      <w:pPr>
        <w:spacing w:line="360" w:lineRule="auto"/>
        <w:ind w:firstLine="480" w:firstLineChars="200"/>
        <w:rPr>
          <w:rFonts w:ascii="宋体" w:hAnsi="宋体" w:cs="Kalinga"/>
          <w:sz w:val="24"/>
          <w:szCs w:val="24"/>
        </w:rPr>
      </w:pPr>
      <w:r>
        <w:rPr>
          <w:rFonts w:hint="eastAsia" w:ascii="宋体" w:hAnsi="宋体" w:cs="Kalinga"/>
          <w:sz w:val="24"/>
          <w:szCs w:val="24"/>
        </w:rPr>
        <w:t>支持病人座位管理，支持刷卡确认身份并扣费。</w:t>
      </w:r>
    </w:p>
    <w:p>
      <w:pPr>
        <w:spacing w:line="360" w:lineRule="auto"/>
        <w:ind w:firstLine="480" w:firstLineChars="200"/>
        <w:rPr>
          <w:rFonts w:ascii="宋体" w:hAnsi="宋体" w:cs="Kalinga"/>
          <w:sz w:val="24"/>
          <w:szCs w:val="24"/>
        </w:rPr>
      </w:pPr>
      <w:r>
        <w:rPr>
          <w:rFonts w:hint="eastAsia" w:ascii="宋体" w:hAnsi="宋体" w:cs="Kalinga"/>
          <w:sz w:val="24"/>
          <w:szCs w:val="24"/>
        </w:rPr>
        <w:t>支持代医生叫号、安排当日复诊病人优先、特殊病人优先，合并叫号，错过号的病人刷卡后自动插入当前排队序列，叫号间隙可插播或伴随健康宣教内容。</w:t>
      </w:r>
    </w:p>
    <w:p>
      <w:pPr>
        <w:spacing w:line="360" w:lineRule="auto"/>
        <w:ind w:firstLine="480" w:firstLineChars="200"/>
        <w:rPr>
          <w:rFonts w:ascii="宋体" w:hAnsi="宋体" w:cs="Kalinga"/>
          <w:sz w:val="24"/>
          <w:szCs w:val="24"/>
        </w:rPr>
      </w:pPr>
      <w:r>
        <w:rPr>
          <w:rFonts w:hint="eastAsia" w:ascii="宋体" w:hAnsi="宋体" w:cs="Kalinga"/>
          <w:sz w:val="24"/>
          <w:szCs w:val="24"/>
        </w:rPr>
        <w:t>可根据各工作站需求灵活配置功能及接收医嘱类型等。</w:t>
      </w:r>
    </w:p>
    <w:p>
      <w:pPr>
        <w:pStyle w:val="4"/>
        <w:keepLines w:val="0"/>
        <w:widowControl/>
        <w:numPr>
          <w:ilvl w:val="2"/>
          <w:numId w:val="45"/>
        </w:numPr>
        <w:spacing w:line="360" w:lineRule="auto"/>
        <w:jc w:val="both"/>
        <w:rPr>
          <w:rFonts w:hAnsi="宋体"/>
          <w:sz w:val="24"/>
          <w:szCs w:val="24"/>
        </w:rPr>
      </w:pPr>
      <w:bookmarkStart w:id="199" w:name="_Toc30766"/>
      <w:bookmarkStart w:id="200" w:name="_Toc14900"/>
      <w:r>
        <w:rPr>
          <w:rFonts w:hint="eastAsia" w:hAnsi="宋体"/>
          <w:sz w:val="24"/>
          <w:szCs w:val="24"/>
        </w:rPr>
        <w:t>门诊药房系统</w:t>
      </w:r>
      <w:bookmarkEnd w:id="199"/>
      <w:bookmarkEnd w:id="200"/>
    </w:p>
    <w:p>
      <w:pPr>
        <w:spacing w:line="360" w:lineRule="auto"/>
        <w:ind w:firstLine="480" w:firstLineChars="200"/>
        <w:rPr>
          <w:rFonts w:ascii="宋体" w:hAnsi="宋体" w:cs="Kalinga"/>
          <w:sz w:val="24"/>
          <w:szCs w:val="24"/>
        </w:rPr>
      </w:pPr>
      <w:r>
        <w:rPr>
          <w:rFonts w:hint="eastAsia" w:ascii="宋体" w:hAnsi="宋体" w:cs="Kalinga"/>
          <w:sz w:val="24"/>
          <w:szCs w:val="24"/>
        </w:rPr>
        <w:t>系统完成对门诊病人的配药、发药、查询、退药申请、退药、发药单打印、发药统计等。具有数据的适时备份功能，可保证主服务器不能正常工作时随时起用备用服务器，实现单机运行的功能。采用条形码支持入出库按批次管理库存，入库时扫描条码入库，出库时扫描条码出库。</w:t>
      </w:r>
    </w:p>
    <w:p>
      <w:pPr>
        <w:spacing w:line="360" w:lineRule="auto"/>
        <w:ind w:firstLine="480" w:firstLineChars="200"/>
        <w:rPr>
          <w:rFonts w:ascii="宋体" w:hAnsi="宋体" w:cs="Kalinga"/>
          <w:sz w:val="24"/>
          <w:szCs w:val="24"/>
        </w:rPr>
      </w:pPr>
      <w:r>
        <w:rPr>
          <w:rFonts w:hint="eastAsia" w:ascii="宋体" w:hAnsi="宋体" w:cs="Kalinga"/>
          <w:sz w:val="24"/>
          <w:szCs w:val="24"/>
        </w:rPr>
        <w:t>系统可自动获取药品名称、规格、批号、价格、生产厂家、药品来源、药品剂型、药品属性、药品类别、医保编码、领药人、开方医生和门诊患者等药品基本信息。提供对门诊患者的处方执行划价功能。提供对门诊收费的药品明细执行发药核对确认，消减库存的功能，并统计日处方量和各类别的处方量。可实现为住院患者划价、记帐和按医嘱执行发药。为门诊收费设置包装数、低限报警值、控制药品以及药品别名等功能。支持多个住院药房管理。支持药品批次管理。</w:t>
      </w:r>
    </w:p>
    <w:p>
      <w:pPr>
        <w:spacing w:line="360" w:lineRule="auto"/>
        <w:ind w:firstLine="480" w:firstLineChars="200"/>
        <w:rPr>
          <w:rFonts w:ascii="宋体" w:hAnsi="宋体" w:cs="Kalinga"/>
          <w:sz w:val="24"/>
          <w:szCs w:val="24"/>
        </w:rPr>
      </w:pPr>
      <w:r>
        <w:rPr>
          <w:rFonts w:hint="eastAsia" w:ascii="宋体" w:hAnsi="宋体" w:cs="Kalinga"/>
          <w:sz w:val="24"/>
          <w:szCs w:val="24"/>
        </w:rPr>
        <w:t>可以按门诊号直接给病人划价药品，未交费处方可进行修改。</w:t>
      </w:r>
    </w:p>
    <w:p>
      <w:pPr>
        <w:spacing w:line="360" w:lineRule="auto"/>
        <w:ind w:firstLine="480" w:firstLineChars="200"/>
        <w:rPr>
          <w:rFonts w:ascii="宋体" w:hAnsi="宋体" w:cs="Kalinga"/>
          <w:sz w:val="24"/>
          <w:szCs w:val="24"/>
        </w:rPr>
      </w:pPr>
      <w:r>
        <w:rPr>
          <w:rFonts w:hint="eastAsia" w:ascii="宋体" w:hAnsi="宋体" w:cs="Kalinga"/>
          <w:sz w:val="24"/>
          <w:szCs w:val="24"/>
        </w:rPr>
        <w:t>发药窗口自动排队；各窗口显示病人处方队列，可自动刷新；确认发药后，按处方要求打印处方。</w:t>
      </w:r>
    </w:p>
    <w:p>
      <w:pPr>
        <w:spacing w:line="360" w:lineRule="auto"/>
        <w:ind w:firstLine="480" w:firstLineChars="200"/>
        <w:rPr>
          <w:rFonts w:ascii="宋体" w:hAnsi="宋体" w:cs="Kalinga"/>
          <w:sz w:val="24"/>
          <w:szCs w:val="24"/>
        </w:rPr>
      </w:pPr>
      <w:r>
        <w:rPr>
          <w:rFonts w:hint="eastAsia" w:ascii="宋体" w:hAnsi="宋体" w:cs="Kalinga"/>
          <w:sz w:val="24"/>
          <w:szCs w:val="24"/>
        </w:rPr>
        <w:t>门诊处方，退药后才能退费，未退费药品可取消退药。</w:t>
      </w:r>
    </w:p>
    <w:p>
      <w:pPr>
        <w:spacing w:line="360" w:lineRule="auto"/>
        <w:ind w:firstLine="480" w:firstLineChars="200"/>
        <w:rPr>
          <w:rFonts w:ascii="宋体" w:hAnsi="宋体" w:cs="Kalinga"/>
          <w:sz w:val="24"/>
          <w:szCs w:val="24"/>
        </w:rPr>
      </w:pPr>
      <w:r>
        <w:rPr>
          <w:rFonts w:hint="eastAsia" w:ascii="宋体" w:hAnsi="宋体" w:cs="Kalinga"/>
          <w:sz w:val="24"/>
          <w:szCs w:val="24"/>
        </w:rPr>
        <w:t>可以处方查询补打，补打处方标明补打字样。</w:t>
      </w:r>
    </w:p>
    <w:p>
      <w:pPr>
        <w:spacing w:line="360" w:lineRule="auto"/>
        <w:ind w:firstLine="480" w:firstLineChars="200"/>
        <w:rPr>
          <w:rFonts w:ascii="宋体" w:hAnsi="宋体" w:cs="Kalinga"/>
          <w:sz w:val="24"/>
          <w:szCs w:val="24"/>
        </w:rPr>
      </w:pPr>
      <w:r>
        <w:rPr>
          <w:rFonts w:hint="eastAsia" w:ascii="宋体" w:hAnsi="宋体" w:cs="Kalinga"/>
          <w:sz w:val="24"/>
          <w:szCs w:val="24"/>
        </w:rPr>
        <w:t>有交费未发药药品查询统计。</w:t>
      </w:r>
    </w:p>
    <w:p>
      <w:pPr>
        <w:pStyle w:val="4"/>
        <w:keepLines w:val="0"/>
        <w:widowControl/>
        <w:numPr>
          <w:ilvl w:val="2"/>
          <w:numId w:val="45"/>
        </w:numPr>
        <w:spacing w:line="360" w:lineRule="auto"/>
        <w:jc w:val="both"/>
        <w:rPr>
          <w:rFonts w:hAnsi="宋体"/>
          <w:sz w:val="24"/>
          <w:szCs w:val="24"/>
        </w:rPr>
      </w:pPr>
      <w:bookmarkStart w:id="201" w:name="_Toc10478"/>
      <w:bookmarkStart w:id="202" w:name="_Toc10830"/>
      <w:r>
        <w:rPr>
          <w:rFonts w:hint="eastAsia" w:hAnsi="宋体"/>
          <w:sz w:val="24"/>
          <w:szCs w:val="24"/>
        </w:rPr>
        <w:t>门诊应急系统</w:t>
      </w:r>
      <w:bookmarkEnd w:id="201"/>
      <w:bookmarkEnd w:id="202"/>
    </w:p>
    <w:p>
      <w:pPr>
        <w:spacing w:line="360" w:lineRule="auto"/>
        <w:ind w:firstLine="480" w:firstLineChars="200"/>
        <w:rPr>
          <w:rFonts w:ascii="宋体" w:hAnsi="宋体" w:cs="Kalinga"/>
          <w:sz w:val="24"/>
          <w:szCs w:val="24"/>
        </w:rPr>
      </w:pPr>
      <w:r>
        <w:rPr>
          <w:rFonts w:hint="eastAsia" w:ascii="宋体" w:hAnsi="宋体" w:cs="Kalinga"/>
          <w:sz w:val="24"/>
          <w:szCs w:val="24"/>
        </w:rPr>
        <w:t>当中心网络中断或中心数据库瘫痪时，门诊部各系统在30秒钟内系统自动切换到门诊局域网应急方案，保持门诊（挂号、收费、门诊医生工作站）的正常营运，当中心网络和中心数据库修复后，系统30秒钟内自动切换到中心网络和中心数据库，数据智能上传到数据中心汇总，保证系统数据的完整性和准确性，整个过程不需要人工干预。</w:t>
      </w:r>
    </w:p>
    <w:p>
      <w:pPr>
        <w:pStyle w:val="3"/>
        <w:numPr>
          <w:ilvl w:val="1"/>
          <w:numId w:val="45"/>
        </w:numPr>
        <w:spacing w:line="360" w:lineRule="auto"/>
        <w:jc w:val="both"/>
        <w:rPr>
          <w:rFonts w:ascii="宋体" w:hAnsi="宋体" w:eastAsia="宋体"/>
          <w:sz w:val="24"/>
          <w:szCs w:val="24"/>
        </w:rPr>
      </w:pPr>
      <w:bookmarkStart w:id="203" w:name="_Toc30294"/>
      <w:bookmarkStart w:id="204" w:name="_Toc304"/>
      <w:r>
        <w:rPr>
          <w:rFonts w:hint="eastAsia" w:ascii="宋体" w:hAnsi="宋体" w:eastAsia="宋体"/>
          <w:sz w:val="24"/>
          <w:szCs w:val="24"/>
        </w:rPr>
        <w:t>住院诊疗服务系统</w:t>
      </w:r>
      <w:bookmarkEnd w:id="203"/>
      <w:bookmarkEnd w:id="204"/>
    </w:p>
    <w:p>
      <w:pPr>
        <w:pStyle w:val="4"/>
        <w:keepLines w:val="0"/>
        <w:widowControl/>
        <w:numPr>
          <w:ilvl w:val="2"/>
          <w:numId w:val="45"/>
        </w:numPr>
        <w:spacing w:line="360" w:lineRule="auto"/>
        <w:jc w:val="both"/>
        <w:rPr>
          <w:rFonts w:hAnsi="宋体"/>
          <w:sz w:val="24"/>
          <w:szCs w:val="24"/>
        </w:rPr>
      </w:pPr>
      <w:bookmarkStart w:id="205" w:name="_Toc25512"/>
      <w:bookmarkStart w:id="206" w:name="_Toc23959"/>
      <w:r>
        <w:rPr>
          <w:rFonts w:hint="eastAsia" w:hAnsi="宋体"/>
          <w:sz w:val="24"/>
          <w:szCs w:val="24"/>
        </w:rPr>
        <w:t>住院出入转系统</w:t>
      </w:r>
      <w:bookmarkEnd w:id="205"/>
      <w:bookmarkEnd w:id="206"/>
    </w:p>
    <w:p>
      <w:pPr>
        <w:spacing w:line="360" w:lineRule="auto"/>
        <w:ind w:firstLine="480" w:firstLineChars="200"/>
        <w:rPr>
          <w:rFonts w:ascii="宋体" w:hAnsi="宋体" w:cs="Kalinga"/>
          <w:sz w:val="24"/>
          <w:szCs w:val="24"/>
        </w:rPr>
      </w:pPr>
      <w:r>
        <w:rPr>
          <w:rFonts w:hint="eastAsia" w:ascii="宋体" w:hAnsi="宋体" w:cs="Kalinga"/>
          <w:sz w:val="24"/>
          <w:szCs w:val="24"/>
        </w:rPr>
        <w:t>登记病人基本信息、登记就诊、安排床位、取消住院、打印押金催款单、住院就诊卡、各种报表。支持门诊病人入院登记。支持医保病人登记。</w:t>
      </w:r>
    </w:p>
    <w:p>
      <w:pPr>
        <w:spacing w:line="360" w:lineRule="auto"/>
        <w:ind w:firstLine="480" w:firstLineChars="200"/>
        <w:rPr>
          <w:rFonts w:ascii="宋体" w:hAnsi="宋体" w:cs="Kalinga"/>
          <w:sz w:val="24"/>
          <w:szCs w:val="24"/>
        </w:rPr>
      </w:pPr>
      <w:r>
        <w:rPr>
          <w:rFonts w:hint="eastAsia" w:ascii="宋体" w:hAnsi="宋体" w:cs="Kalinga"/>
          <w:sz w:val="24"/>
          <w:szCs w:val="24"/>
        </w:rPr>
        <w:t>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住院登记：输入病人姓名、性别、出生日期、单位、邮编和联系电话，选择就诊日期、就诊科室、就诊医生，安排床位，办理新病人入院登记。建立病案首页。病人担保。</w:t>
      </w:r>
    </w:p>
    <w:p>
      <w:pPr>
        <w:spacing w:line="360" w:lineRule="auto"/>
        <w:ind w:firstLine="480" w:firstLineChars="200"/>
        <w:rPr>
          <w:rFonts w:ascii="宋体" w:hAnsi="宋体" w:cs="Kalinga"/>
          <w:sz w:val="24"/>
          <w:szCs w:val="24"/>
        </w:rPr>
      </w:pPr>
      <w:r>
        <w:rPr>
          <w:rFonts w:hint="eastAsia" w:ascii="宋体" w:hAnsi="宋体" w:cs="Kalinga"/>
          <w:sz w:val="24"/>
          <w:szCs w:val="24"/>
        </w:rPr>
        <w:t>出院管理：出院登记；出院招回；出院查询。</w:t>
      </w:r>
    </w:p>
    <w:p>
      <w:pPr>
        <w:spacing w:line="360" w:lineRule="auto"/>
        <w:ind w:firstLine="480" w:firstLineChars="200"/>
        <w:rPr>
          <w:rFonts w:ascii="宋体" w:hAnsi="宋体" w:cs="Kalinga"/>
          <w:sz w:val="24"/>
          <w:szCs w:val="24"/>
        </w:rPr>
      </w:pPr>
      <w:r>
        <w:rPr>
          <w:rFonts w:hint="eastAsia" w:ascii="宋体" w:hAnsi="宋体" w:cs="Kalinga"/>
          <w:sz w:val="24"/>
          <w:szCs w:val="24"/>
        </w:rPr>
        <w:t>查询打印：打印押金催款单：可以查询某个病区的欠费病人，同时显示欠费病人的费用总额，押金总额和欠费金额，可以录入需补交的押金，然后打印押金催款单给病人进行催款。办理住院登记后可以打印住院就诊卡给病人。</w:t>
      </w:r>
    </w:p>
    <w:p>
      <w:pPr>
        <w:spacing w:line="360" w:lineRule="auto"/>
        <w:ind w:firstLine="480" w:firstLineChars="200"/>
        <w:rPr>
          <w:rFonts w:ascii="宋体" w:hAnsi="宋体" w:cs="Kalinga"/>
          <w:sz w:val="24"/>
          <w:szCs w:val="24"/>
        </w:rPr>
      </w:pPr>
      <w:r>
        <w:rPr>
          <w:rFonts w:hint="eastAsia" w:ascii="宋体" w:hAnsi="宋体" w:cs="Kalinga"/>
          <w:sz w:val="24"/>
          <w:szCs w:val="24"/>
        </w:rPr>
        <w:t>取消住院：病人没有发生任何费用时取消病人入院登记。</w:t>
      </w:r>
    </w:p>
    <w:p>
      <w:pPr>
        <w:spacing w:line="360" w:lineRule="auto"/>
        <w:ind w:firstLine="480" w:firstLineChars="200"/>
        <w:rPr>
          <w:rFonts w:ascii="宋体" w:hAnsi="宋体" w:cs="Kalinga"/>
          <w:sz w:val="24"/>
          <w:szCs w:val="24"/>
        </w:rPr>
      </w:pPr>
      <w:r>
        <w:rPr>
          <w:rFonts w:hint="eastAsia" w:ascii="宋体" w:hAnsi="宋体" w:cs="Kalinga"/>
          <w:sz w:val="24"/>
          <w:szCs w:val="24"/>
        </w:rPr>
        <w:t>报表：入院情况日报，出院情况日报，在院综合报表统计：可以按科室或医生查询某段时间内的新收病人数总数及明细，出院病人总数及明细，在院病人总数及明细。</w:t>
      </w:r>
    </w:p>
    <w:p>
      <w:pPr>
        <w:pStyle w:val="4"/>
        <w:keepLines w:val="0"/>
        <w:widowControl/>
        <w:numPr>
          <w:ilvl w:val="2"/>
          <w:numId w:val="45"/>
        </w:numPr>
        <w:spacing w:line="360" w:lineRule="auto"/>
        <w:jc w:val="both"/>
        <w:rPr>
          <w:rFonts w:hAnsi="宋体"/>
          <w:sz w:val="24"/>
          <w:szCs w:val="24"/>
        </w:rPr>
      </w:pPr>
      <w:bookmarkStart w:id="207" w:name="_Toc27342"/>
      <w:bookmarkStart w:id="208" w:name="_Toc29729"/>
      <w:r>
        <w:rPr>
          <w:rFonts w:hint="eastAsia" w:hAnsi="宋体"/>
          <w:sz w:val="24"/>
          <w:szCs w:val="24"/>
        </w:rPr>
        <w:t>住院收费系统</w:t>
      </w:r>
      <w:bookmarkEnd w:id="207"/>
      <w:bookmarkEnd w:id="208"/>
    </w:p>
    <w:p>
      <w:pPr>
        <w:spacing w:line="360" w:lineRule="auto"/>
        <w:ind w:firstLine="480" w:firstLineChars="200"/>
        <w:rPr>
          <w:rFonts w:ascii="宋体" w:hAnsi="宋体" w:cs="Kalinga"/>
          <w:sz w:val="24"/>
          <w:szCs w:val="24"/>
        </w:rPr>
      </w:pPr>
      <w:r>
        <w:rPr>
          <w:rFonts w:hint="eastAsia" w:ascii="宋体" w:hAnsi="宋体" w:cs="Kalinga"/>
          <w:sz w:val="24"/>
          <w:szCs w:val="24"/>
        </w:rPr>
        <w:t>对病人费用管理。住院财务管理。收费科室工作量统计。打印输出管理。</w:t>
      </w:r>
    </w:p>
    <w:p>
      <w:pPr>
        <w:spacing w:line="360" w:lineRule="auto"/>
        <w:ind w:firstLine="480" w:firstLineChars="200"/>
        <w:rPr>
          <w:rFonts w:ascii="宋体" w:hAnsi="宋体" w:cs="Kalinga"/>
          <w:sz w:val="24"/>
          <w:szCs w:val="24"/>
        </w:rPr>
      </w:pPr>
      <w:r>
        <w:rPr>
          <w:rFonts w:hint="eastAsia" w:ascii="宋体" w:hAnsi="宋体" w:cs="Kalinga"/>
          <w:sz w:val="24"/>
          <w:szCs w:val="24"/>
        </w:rPr>
        <w:t>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押金收据管理：押金收据购入，发放。财务科对购入的押金收据进行管理，将购入的押金收据发放给办理收取押金业务的收费员。</w:t>
      </w:r>
    </w:p>
    <w:p>
      <w:pPr>
        <w:spacing w:line="360" w:lineRule="auto"/>
        <w:ind w:firstLine="480" w:firstLineChars="200"/>
        <w:rPr>
          <w:rFonts w:ascii="宋体" w:hAnsi="宋体" w:cs="Kalinga"/>
          <w:sz w:val="24"/>
          <w:szCs w:val="24"/>
        </w:rPr>
      </w:pPr>
      <w:r>
        <w:rPr>
          <w:rFonts w:hint="eastAsia" w:ascii="宋体" w:hAnsi="宋体" w:cs="Kalinga"/>
          <w:sz w:val="24"/>
          <w:szCs w:val="24"/>
        </w:rPr>
        <w:t>发票管理：发票购入，发放。财务科对购入的发票进行管理，将购入的发票发放给办理出院结算的收费员。</w:t>
      </w:r>
    </w:p>
    <w:p>
      <w:pPr>
        <w:spacing w:line="360" w:lineRule="auto"/>
        <w:ind w:firstLine="480" w:firstLineChars="200"/>
        <w:rPr>
          <w:rFonts w:ascii="宋体" w:hAnsi="宋体" w:cs="Kalinga"/>
          <w:sz w:val="24"/>
          <w:szCs w:val="24"/>
        </w:rPr>
      </w:pPr>
      <w:r>
        <w:rPr>
          <w:rFonts w:hint="eastAsia" w:ascii="宋体" w:hAnsi="宋体" w:cs="Kalinga"/>
          <w:sz w:val="24"/>
          <w:szCs w:val="24"/>
        </w:rPr>
        <w:t>住院押金管理：</w:t>
      </w:r>
    </w:p>
    <w:p>
      <w:pPr>
        <w:spacing w:line="360" w:lineRule="auto"/>
        <w:ind w:firstLine="480" w:firstLineChars="200"/>
        <w:rPr>
          <w:rFonts w:ascii="宋体" w:hAnsi="宋体" w:cs="Kalinga"/>
          <w:sz w:val="24"/>
          <w:szCs w:val="24"/>
        </w:rPr>
      </w:pPr>
      <w:r>
        <w:rPr>
          <w:rFonts w:hint="eastAsia" w:ascii="宋体" w:hAnsi="宋体" w:cs="Kalinga"/>
          <w:sz w:val="24"/>
          <w:szCs w:val="24"/>
        </w:rPr>
        <w:t>收押金：可以按照各种支付方式收取押金，如现金，支票，汇票等，如果是支票，汇票则可以录入相关的信息，如银行，支票号，汇票号等详细信息，并打印押金收据</w:t>
      </w:r>
    </w:p>
    <w:p>
      <w:pPr>
        <w:spacing w:line="360" w:lineRule="auto"/>
        <w:ind w:firstLine="480" w:firstLineChars="200"/>
        <w:rPr>
          <w:rFonts w:ascii="宋体" w:hAnsi="宋体" w:cs="Kalinga"/>
          <w:sz w:val="24"/>
          <w:szCs w:val="24"/>
        </w:rPr>
      </w:pPr>
      <w:r>
        <w:rPr>
          <w:rFonts w:hint="eastAsia" w:ascii="宋体" w:hAnsi="宋体" w:cs="Kalinga"/>
          <w:sz w:val="24"/>
          <w:szCs w:val="24"/>
        </w:rPr>
        <w:t>退押金：在押金没有结算的情况下，可以给病人退押金，并打印押金收据；作废重复打印押金收据：在押金收据打印异常的情况下，可以作废异常的押金收据，并重复打印新的押金收据；</w:t>
      </w:r>
    </w:p>
    <w:p>
      <w:pPr>
        <w:tabs>
          <w:tab w:val="left" w:pos="5600"/>
        </w:tabs>
        <w:spacing w:line="360" w:lineRule="auto"/>
        <w:ind w:firstLine="480" w:firstLineChars="200"/>
        <w:rPr>
          <w:rFonts w:ascii="宋体" w:hAnsi="宋体" w:cs="Kalinga"/>
          <w:sz w:val="24"/>
          <w:szCs w:val="24"/>
        </w:rPr>
      </w:pPr>
      <w:r>
        <w:rPr>
          <w:rFonts w:hint="eastAsia" w:ascii="宋体" w:hAnsi="宋体" w:cs="Kalinga"/>
          <w:sz w:val="24"/>
          <w:szCs w:val="24"/>
        </w:rPr>
        <w:t>查询：可以查询病人的押金明细。</w:t>
      </w:r>
      <w:r>
        <w:rPr>
          <w:rFonts w:ascii="宋体" w:hAnsi="宋体" w:cs="Kalinga"/>
          <w:sz w:val="24"/>
          <w:szCs w:val="24"/>
        </w:rPr>
        <w:tab/>
      </w:r>
    </w:p>
    <w:p>
      <w:pPr>
        <w:spacing w:line="360" w:lineRule="auto"/>
        <w:ind w:firstLine="480" w:firstLineChars="200"/>
        <w:rPr>
          <w:rFonts w:ascii="宋体" w:hAnsi="宋体" w:cs="Kalinga"/>
          <w:sz w:val="24"/>
          <w:szCs w:val="24"/>
        </w:rPr>
      </w:pPr>
      <w:r>
        <w:rPr>
          <w:rFonts w:hint="eastAsia" w:ascii="宋体" w:hAnsi="宋体" w:cs="Kalinga"/>
          <w:sz w:val="24"/>
          <w:szCs w:val="24"/>
        </w:rPr>
        <w:t>病人帐单：按病人登记号、日期、帐单类型查询出院病人，根据病人的收费类别计算本次住院的所有未结算医嘱的费用总额，折扣金额，记账金额，自付费用；</w:t>
      </w:r>
    </w:p>
    <w:p>
      <w:pPr>
        <w:spacing w:line="360" w:lineRule="auto"/>
        <w:ind w:firstLine="480" w:firstLineChars="200"/>
        <w:rPr>
          <w:rFonts w:ascii="宋体" w:hAnsi="宋体" w:cs="Kalinga"/>
          <w:sz w:val="24"/>
          <w:szCs w:val="24"/>
        </w:rPr>
      </w:pPr>
      <w:r>
        <w:rPr>
          <w:rFonts w:hint="eastAsia" w:ascii="宋体" w:hAnsi="宋体" w:cs="Kalinga"/>
          <w:sz w:val="24"/>
          <w:szCs w:val="24"/>
        </w:rPr>
        <w:t>重新帐单：病人的收费类别发生变化，可以重新计费病人的费用总额，折扣金额，记账金额，自付费用。</w:t>
      </w:r>
    </w:p>
    <w:p>
      <w:pPr>
        <w:spacing w:line="360" w:lineRule="auto"/>
        <w:ind w:firstLine="480" w:firstLineChars="200"/>
        <w:rPr>
          <w:rFonts w:ascii="宋体" w:hAnsi="宋体" w:cs="Kalinga"/>
          <w:sz w:val="24"/>
          <w:szCs w:val="24"/>
        </w:rPr>
      </w:pPr>
      <w:r>
        <w:rPr>
          <w:rFonts w:hint="eastAsia" w:ascii="宋体" w:hAnsi="宋体" w:cs="Kalinga"/>
          <w:sz w:val="24"/>
          <w:szCs w:val="24"/>
        </w:rPr>
        <w:t>补录病人医嘱：办理病人出院时，如果收费遗漏或多收，可以补录病人医嘱。</w:t>
      </w:r>
    </w:p>
    <w:p>
      <w:pPr>
        <w:spacing w:line="360" w:lineRule="auto"/>
        <w:ind w:firstLine="480" w:firstLineChars="200"/>
        <w:rPr>
          <w:rFonts w:ascii="宋体" w:hAnsi="宋体" w:cs="Kalinga"/>
          <w:sz w:val="24"/>
          <w:szCs w:val="24"/>
        </w:rPr>
      </w:pPr>
      <w:r>
        <w:rPr>
          <w:rFonts w:hint="eastAsia" w:ascii="宋体" w:hAnsi="宋体" w:cs="Kalinga"/>
          <w:sz w:val="24"/>
          <w:szCs w:val="24"/>
        </w:rPr>
        <w:t>中途结算：可以按某段时间或某些医嘱给病人中途结算，结算时可以选择结算病人未结算的押金，对病人多退或少补的金额可以选择一种或多种支付方式进行结算，并打印中途结算发票，病人不出院。支持医保病人结算。</w:t>
      </w:r>
    </w:p>
    <w:p>
      <w:pPr>
        <w:spacing w:line="360" w:lineRule="auto"/>
        <w:ind w:firstLine="480" w:firstLineChars="200"/>
        <w:rPr>
          <w:rFonts w:ascii="宋体" w:hAnsi="宋体" w:cs="Kalinga"/>
          <w:sz w:val="24"/>
          <w:szCs w:val="24"/>
        </w:rPr>
      </w:pPr>
      <w:r>
        <w:rPr>
          <w:rFonts w:hint="eastAsia" w:ascii="宋体" w:hAnsi="宋体" w:cs="Kalinga"/>
          <w:sz w:val="24"/>
          <w:szCs w:val="24"/>
        </w:rPr>
        <w:t>出院结算：核对病人帐单费用总额，自付金额和押金总额无误后，办理病人出院，可以对病人多退或少补选择一种或多种支付方式进行结算，打印出院发票，并做财务结算，并打印费用明细单给病人。支持医保病人结算。</w:t>
      </w:r>
    </w:p>
    <w:p>
      <w:pPr>
        <w:spacing w:line="360" w:lineRule="auto"/>
        <w:ind w:firstLine="480" w:firstLineChars="200"/>
        <w:rPr>
          <w:rFonts w:ascii="宋体" w:hAnsi="宋体" w:cs="Kalinga"/>
          <w:sz w:val="24"/>
          <w:szCs w:val="24"/>
        </w:rPr>
      </w:pPr>
      <w:r>
        <w:rPr>
          <w:rFonts w:hint="eastAsia" w:ascii="宋体" w:hAnsi="宋体" w:cs="Kalinga"/>
          <w:sz w:val="24"/>
          <w:szCs w:val="24"/>
        </w:rPr>
        <w:t>取消结算：如果病人出院结算后发现费用有错误，收款员可以取消病人出院结算，取消结算后，押金回到未结算的状态，然后医生对错误的医嘱调整后，收费员进行帐单，重新计算病人的费用总额，自付费用等，收费员确认费用无误后，重新办理病人出院结算，重新打印发票并打印费用明细单给病人。</w:t>
      </w:r>
    </w:p>
    <w:p>
      <w:pPr>
        <w:spacing w:line="360" w:lineRule="auto"/>
        <w:ind w:firstLine="480" w:firstLineChars="200"/>
        <w:rPr>
          <w:rFonts w:ascii="宋体" w:hAnsi="宋体" w:cs="Kalinga"/>
          <w:sz w:val="24"/>
          <w:szCs w:val="24"/>
        </w:rPr>
      </w:pPr>
      <w:r>
        <w:rPr>
          <w:rFonts w:hint="eastAsia" w:ascii="宋体" w:hAnsi="宋体" w:cs="Kalinga"/>
          <w:sz w:val="24"/>
          <w:szCs w:val="24"/>
        </w:rPr>
        <w:t>费用预警：随时根据病人在院情况进行押金判断，并发出提示信息。</w:t>
      </w:r>
    </w:p>
    <w:p>
      <w:pPr>
        <w:spacing w:line="360" w:lineRule="auto"/>
        <w:ind w:firstLine="480" w:firstLineChars="200"/>
        <w:rPr>
          <w:rFonts w:ascii="宋体" w:hAnsi="宋体" w:cs="Kalinga"/>
          <w:sz w:val="24"/>
          <w:szCs w:val="24"/>
        </w:rPr>
      </w:pPr>
      <w:r>
        <w:rPr>
          <w:rFonts w:hint="eastAsia" w:ascii="宋体" w:hAnsi="宋体" w:cs="Kalinga"/>
          <w:sz w:val="24"/>
          <w:szCs w:val="24"/>
        </w:rPr>
        <w:t>收款员日报表：查询收费员办理的所有押金明细和出院发票明细，统统收费员的收押金总额，退押金总额（包括住院退押金，出院退押金），出院结算病人的费用总额，以及应当上交的现金，支票等金额，对作废的押金收据和作废的发票在日报表中单独列出，并打印收费员日报表上交财务科，如果需要可以打印明细。</w:t>
      </w:r>
    </w:p>
    <w:p>
      <w:pPr>
        <w:spacing w:line="360" w:lineRule="auto"/>
        <w:ind w:firstLine="480" w:firstLineChars="200"/>
        <w:rPr>
          <w:rFonts w:ascii="宋体" w:hAnsi="宋体" w:cs="Kalinga"/>
          <w:sz w:val="24"/>
          <w:szCs w:val="24"/>
        </w:rPr>
      </w:pPr>
      <w:r>
        <w:rPr>
          <w:rFonts w:hint="eastAsia" w:ascii="宋体" w:hAnsi="宋体" w:cs="Kalinga"/>
          <w:sz w:val="24"/>
          <w:szCs w:val="24"/>
        </w:rPr>
        <w:t>查询：可以根据病人的就诊日期，病人的收费类别，科室，登记号，姓名等条件查询病人的未结算，已结算的账单信息。</w:t>
      </w:r>
    </w:p>
    <w:p>
      <w:pPr>
        <w:spacing w:line="360" w:lineRule="auto"/>
        <w:ind w:firstLine="480" w:firstLineChars="200"/>
        <w:rPr>
          <w:rFonts w:ascii="宋体" w:hAnsi="宋体" w:cs="Kalinga"/>
          <w:sz w:val="24"/>
          <w:szCs w:val="24"/>
        </w:rPr>
      </w:pPr>
      <w:r>
        <w:rPr>
          <w:rFonts w:hint="eastAsia" w:ascii="宋体" w:hAnsi="宋体" w:cs="Kalinga"/>
          <w:sz w:val="24"/>
          <w:szCs w:val="24"/>
        </w:rPr>
        <w:t>打印病人费用明细单：可以查询并打印某个账单的医嘱费用明细，各分类的医嘱费用总额。</w:t>
      </w:r>
    </w:p>
    <w:p>
      <w:pPr>
        <w:spacing w:line="360" w:lineRule="auto"/>
        <w:ind w:firstLine="480" w:firstLineChars="200"/>
        <w:rPr>
          <w:rFonts w:ascii="宋体" w:hAnsi="宋体" w:cs="Kalinga"/>
          <w:sz w:val="24"/>
          <w:szCs w:val="24"/>
        </w:rPr>
      </w:pPr>
      <w:r>
        <w:rPr>
          <w:rFonts w:hint="eastAsia" w:ascii="宋体" w:hAnsi="宋体" w:cs="Kalinga"/>
          <w:sz w:val="24"/>
          <w:szCs w:val="24"/>
        </w:rPr>
        <w:t>打印病人日清明细单：可以查询并打印某个病区病人的费用明细单，可以单独查询并打印某个病人的费用明细单。</w:t>
      </w:r>
    </w:p>
    <w:p>
      <w:pPr>
        <w:spacing w:line="360" w:lineRule="auto"/>
        <w:ind w:firstLine="480" w:firstLineChars="200"/>
        <w:rPr>
          <w:rFonts w:ascii="宋体" w:hAnsi="宋体" w:cs="Kalinga"/>
          <w:sz w:val="24"/>
          <w:szCs w:val="24"/>
        </w:rPr>
      </w:pPr>
      <w:r>
        <w:rPr>
          <w:rFonts w:hint="eastAsia" w:ascii="宋体" w:hAnsi="宋体" w:cs="Kalinga"/>
          <w:sz w:val="24"/>
          <w:szCs w:val="24"/>
        </w:rPr>
        <w:t>打印病人预交金明细帐：可以查询并打印某段时间内的住院病人的收押金，退押金明细和出院病人的退押金明细。</w:t>
      </w:r>
    </w:p>
    <w:p>
      <w:pPr>
        <w:pStyle w:val="4"/>
        <w:keepLines w:val="0"/>
        <w:widowControl/>
        <w:numPr>
          <w:ilvl w:val="2"/>
          <w:numId w:val="45"/>
        </w:numPr>
        <w:spacing w:line="360" w:lineRule="auto"/>
        <w:jc w:val="both"/>
        <w:rPr>
          <w:rFonts w:hAnsi="宋体"/>
          <w:sz w:val="24"/>
          <w:szCs w:val="24"/>
        </w:rPr>
      </w:pPr>
      <w:bookmarkStart w:id="209" w:name="_Toc9747"/>
      <w:bookmarkStart w:id="210" w:name="_Toc4955"/>
      <w:r>
        <w:rPr>
          <w:rFonts w:hint="eastAsia" w:hAnsi="宋体"/>
          <w:sz w:val="24"/>
          <w:szCs w:val="24"/>
        </w:rPr>
        <w:t>住院医生工作站</w:t>
      </w:r>
      <w:bookmarkEnd w:id="209"/>
      <w:bookmarkEnd w:id="210"/>
    </w:p>
    <w:p>
      <w:pPr>
        <w:spacing w:line="360" w:lineRule="auto"/>
        <w:ind w:firstLine="480" w:firstLineChars="200"/>
        <w:rPr>
          <w:rFonts w:ascii="宋体" w:hAnsi="宋体" w:cs="Kalinga"/>
          <w:sz w:val="24"/>
          <w:szCs w:val="24"/>
        </w:rPr>
      </w:pPr>
      <w:r>
        <w:rPr>
          <w:rFonts w:hint="eastAsia" w:ascii="宋体" w:hAnsi="宋体" w:cs="Kalinga"/>
          <w:sz w:val="24"/>
          <w:szCs w:val="24"/>
        </w:rPr>
        <w:t>支持自动获取病人信息。自动审核医院的完整性和合理性，并提供痕迹跟踪功能。支持合理用药实时监控系统。提供所有医嘱备注功能。支持授权医生可以查询病人的历次相关信息。支持自动核算费用、并支持当地医保结算政策。支持疾病编码、拼音等多重检索。</w:t>
      </w:r>
    </w:p>
    <w:p>
      <w:pPr>
        <w:spacing w:line="360" w:lineRule="auto"/>
        <w:ind w:firstLine="480" w:firstLineChars="200"/>
        <w:rPr>
          <w:rFonts w:ascii="宋体" w:hAnsi="宋体" w:cs="Kalinga"/>
          <w:sz w:val="24"/>
          <w:szCs w:val="24"/>
        </w:rPr>
      </w:pPr>
      <w:r>
        <w:rPr>
          <w:rFonts w:hint="eastAsia" w:ascii="宋体" w:hAnsi="宋体" w:cs="Kalinga"/>
          <w:sz w:val="24"/>
          <w:szCs w:val="24"/>
        </w:rPr>
        <w:t>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开医嘱：支持长期医嘱、临时医嘱等；根据检索码调出对应的医嘱项和医嘱套，如果是药品填写相应的剂量，用法，频率、疗程或包装数量；可以开成组医嘱；将不需要的未收费医嘱停止；签名保存医嘱，所有的增删均需签名确认，一但保存后就不允许修改，只能停止医嘱并新开。</w:t>
      </w:r>
    </w:p>
    <w:p>
      <w:pPr>
        <w:spacing w:line="360" w:lineRule="auto"/>
        <w:ind w:firstLine="480" w:firstLineChars="200"/>
        <w:rPr>
          <w:rFonts w:ascii="宋体" w:hAnsi="宋体" w:cs="Kalinga"/>
          <w:sz w:val="24"/>
          <w:szCs w:val="24"/>
        </w:rPr>
      </w:pPr>
      <w:r>
        <w:rPr>
          <w:rFonts w:hint="eastAsia" w:ascii="宋体" w:hAnsi="宋体" w:cs="Kalinga"/>
          <w:sz w:val="24"/>
          <w:szCs w:val="24"/>
        </w:rPr>
        <w:t>绿色通道：对特殊的病人进行处理，包括病人不交费情况下可以进行和交费病人一样的处理，并可以进行优先就诊设置，提前处理（抢救、下各种申请等）。可以对本科室自备药进行管理。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更新病人信息：可以对病人的基本信息如姓名、性别，类别，工作单位，年龄进行修改并更新。</w:t>
      </w:r>
    </w:p>
    <w:p>
      <w:pPr>
        <w:spacing w:line="360" w:lineRule="auto"/>
        <w:ind w:firstLine="480" w:firstLineChars="200"/>
        <w:rPr>
          <w:rFonts w:ascii="宋体" w:hAnsi="宋体" w:cs="Kalinga"/>
          <w:sz w:val="24"/>
          <w:szCs w:val="24"/>
        </w:rPr>
      </w:pPr>
      <w:r>
        <w:rPr>
          <w:rFonts w:hint="eastAsia" w:ascii="宋体" w:hAnsi="宋体" w:cs="Kalinga"/>
          <w:sz w:val="24"/>
          <w:szCs w:val="24"/>
        </w:rPr>
        <w:t>打印：所录入的处方将根据每次签名归为一张处方，医生可以打印出带有处方号的处方，病人可以拿着此处方去直接交费取药，而不需要再去划价了打印医生的工作日志。</w:t>
      </w:r>
    </w:p>
    <w:p>
      <w:pPr>
        <w:spacing w:line="360" w:lineRule="auto"/>
        <w:ind w:firstLine="480" w:firstLineChars="200"/>
        <w:rPr>
          <w:rFonts w:ascii="宋体" w:hAnsi="宋体" w:cs="Kalinga"/>
          <w:sz w:val="24"/>
          <w:szCs w:val="24"/>
        </w:rPr>
      </w:pPr>
      <w:r>
        <w:rPr>
          <w:rFonts w:hint="eastAsia" w:ascii="宋体" w:hAnsi="宋体" w:cs="Kalinga"/>
          <w:sz w:val="24"/>
          <w:szCs w:val="24"/>
        </w:rPr>
        <w:t>录入诊断：医生可以根据病人的情况开相应的诊断和病情，并可以在处方上打印出。</w:t>
      </w:r>
    </w:p>
    <w:p>
      <w:pPr>
        <w:spacing w:line="360" w:lineRule="auto"/>
        <w:ind w:firstLine="480" w:firstLineChars="200"/>
        <w:rPr>
          <w:rFonts w:ascii="宋体" w:hAnsi="宋体" w:cs="Kalinga"/>
          <w:sz w:val="24"/>
          <w:szCs w:val="24"/>
        </w:rPr>
      </w:pPr>
      <w:r>
        <w:rPr>
          <w:rFonts w:hint="eastAsia" w:ascii="宋体" w:hAnsi="宋体" w:cs="Kalinga"/>
          <w:sz w:val="24"/>
          <w:szCs w:val="24"/>
        </w:rPr>
        <w:t>医疗质量控制：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依据用法、用量、疗程自动计算整包装、成组医嘱的自动匹配</w:t>
      </w:r>
    </w:p>
    <w:p>
      <w:pPr>
        <w:spacing w:line="360" w:lineRule="auto"/>
        <w:ind w:firstLine="480" w:firstLineChars="200"/>
        <w:rPr>
          <w:rFonts w:ascii="宋体" w:hAnsi="宋体" w:cs="Kalinga"/>
          <w:sz w:val="24"/>
          <w:szCs w:val="24"/>
        </w:rPr>
      </w:pPr>
      <w:r>
        <w:rPr>
          <w:rFonts w:hint="eastAsia" w:ascii="宋体" w:hAnsi="宋体" w:cs="Kalinga"/>
          <w:sz w:val="24"/>
          <w:szCs w:val="24"/>
        </w:rPr>
        <w:t>电子病历：可以查询病人的相应的过往检查检验结果和诊断记录，并书写病历，在电子病历系统中详细描述。</w:t>
      </w:r>
    </w:p>
    <w:p>
      <w:pPr>
        <w:spacing w:line="360" w:lineRule="auto"/>
        <w:ind w:firstLine="480" w:firstLineChars="200"/>
        <w:rPr>
          <w:rFonts w:ascii="宋体" w:hAnsi="宋体" w:cs="Kalinga"/>
          <w:sz w:val="24"/>
          <w:szCs w:val="24"/>
        </w:rPr>
      </w:pPr>
      <w:r>
        <w:rPr>
          <w:rFonts w:hint="eastAsia" w:ascii="宋体" w:hAnsi="宋体" w:cs="Kalinga"/>
          <w:sz w:val="24"/>
          <w:szCs w:val="24"/>
        </w:rPr>
        <w:t>医生服务：通过电子病历的调阅可以获得临床治疗信息；根据授权医生可以接入Intenet进行资料查询，并可以进行院内科研、技术交流。</w:t>
      </w:r>
    </w:p>
    <w:p>
      <w:pPr>
        <w:spacing w:line="360" w:lineRule="auto"/>
        <w:ind w:firstLine="480" w:firstLineChars="200"/>
        <w:rPr>
          <w:rFonts w:ascii="宋体" w:hAnsi="宋体" w:cs="Kalinga"/>
          <w:sz w:val="24"/>
          <w:szCs w:val="24"/>
        </w:rPr>
      </w:pPr>
      <w:r>
        <w:rPr>
          <w:rFonts w:hint="eastAsia" w:ascii="宋体" w:hAnsi="宋体" w:cs="Kalinga"/>
          <w:sz w:val="24"/>
          <w:szCs w:val="24"/>
        </w:rPr>
        <w:t>统计查询：床位查询与预约、药品查询、诊疗项目查询、病人费用查询。</w:t>
      </w:r>
    </w:p>
    <w:p>
      <w:pPr>
        <w:spacing w:line="360" w:lineRule="auto"/>
        <w:ind w:firstLine="480" w:firstLineChars="200"/>
        <w:rPr>
          <w:rFonts w:ascii="宋体" w:hAnsi="宋体" w:cs="Kalinga"/>
          <w:sz w:val="24"/>
          <w:szCs w:val="24"/>
        </w:rPr>
      </w:pPr>
      <w:r>
        <w:rPr>
          <w:rFonts w:hint="eastAsia" w:ascii="宋体" w:hAnsi="宋体" w:cs="Kalinga"/>
          <w:sz w:val="24"/>
          <w:szCs w:val="24"/>
        </w:rPr>
        <w:t>其它：过往就诊记录的查询、过往就诊医嘱记录的查询、复制过往医嘱到本次医嘱录入中。</w:t>
      </w:r>
    </w:p>
    <w:p>
      <w:pPr>
        <w:spacing w:line="360" w:lineRule="auto"/>
        <w:ind w:firstLine="480" w:firstLineChars="200"/>
        <w:rPr>
          <w:rFonts w:ascii="宋体" w:hAnsi="宋体" w:cs="Kalinga"/>
          <w:sz w:val="24"/>
          <w:szCs w:val="24"/>
        </w:rPr>
      </w:pPr>
      <w:r>
        <w:rPr>
          <w:rFonts w:hint="eastAsia" w:ascii="宋体" w:hAnsi="宋体" w:cs="Kalinga"/>
          <w:sz w:val="24"/>
          <w:szCs w:val="24"/>
        </w:rPr>
        <w:t>数据精度：单价、金额（元）：直接录入及计算结果按四舍五入保留小数点后两位。</w:t>
      </w:r>
    </w:p>
    <w:p>
      <w:pPr>
        <w:spacing w:line="360" w:lineRule="auto"/>
        <w:ind w:firstLine="480" w:firstLineChars="200"/>
        <w:rPr>
          <w:rFonts w:ascii="宋体" w:hAnsi="宋体" w:cs="Kalinga"/>
          <w:sz w:val="24"/>
          <w:szCs w:val="24"/>
        </w:rPr>
      </w:pPr>
      <w:r>
        <w:rPr>
          <w:rFonts w:hint="eastAsia" w:ascii="宋体" w:hAnsi="宋体" w:cs="Kalinga"/>
          <w:sz w:val="24"/>
          <w:szCs w:val="24"/>
        </w:rPr>
        <w:t>整数量单位：按整数位输入。</w:t>
      </w:r>
    </w:p>
    <w:p>
      <w:pPr>
        <w:pStyle w:val="4"/>
        <w:keepLines w:val="0"/>
        <w:widowControl/>
        <w:numPr>
          <w:ilvl w:val="2"/>
          <w:numId w:val="45"/>
        </w:numPr>
        <w:spacing w:line="360" w:lineRule="auto"/>
        <w:jc w:val="both"/>
        <w:rPr>
          <w:rFonts w:hAnsi="宋体"/>
          <w:sz w:val="24"/>
          <w:szCs w:val="24"/>
        </w:rPr>
      </w:pPr>
      <w:bookmarkStart w:id="211" w:name="_Toc11513"/>
      <w:bookmarkStart w:id="212" w:name="_Toc30184"/>
      <w:r>
        <w:rPr>
          <w:rFonts w:hint="eastAsia" w:hAnsi="宋体"/>
          <w:sz w:val="24"/>
          <w:szCs w:val="24"/>
        </w:rPr>
        <w:t>住院护士工作站</w:t>
      </w:r>
      <w:bookmarkEnd w:id="211"/>
      <w:bookmarkEnd w:id="212"/>
    </w:p>
    <w:p>
      <w:pPr>
        <w:spacing w:line="360" w:lineRule="auto"/>
        <w:ind w:firstLine="480" w:firstLineChars="200"/>
        <w:rPr>
          <w:rFonts w:ascii="宋体" w:hAnsi="宋体" w:cs="Kalinga"/>
          <w:sz w:val="24"/>
          <w:szCs w:val="24"/>
        </w:rPr>
      </w:pPr>
      <w:r>
        <w:rPr>
          <w:rFonts w:hint="eastAsia" w:ascii="宋体" w:hAnsi="宋体" w:cs="Kalinga"/>
          <w:sz w:val="24"/>
          <w:szCs w:val="24"/>
        </w:rPr>
        <w:t>支持护士病房管理。医嘱处理管理。护理管理。病人费用查询。护士执行等。</w:t>
      </w:r>
    </w:p>
    <w:p>
      <w:pPr>
        <w:spacing w:line="360" w:lineRule="auto"/>
        <w:ind w:firstLine="480" w:firstLineChars="200"/>
        <w:rPr>
          <w:rFonts w:ascii="宋体" w:hAnsi="宋体" w:cs="Kalinga"/>
          <w:sz w:val="24"/>
          <w:szCs w:val="24"/>
        </w:rPr>
      </w:pPr>
      <w:r>
        <w:rPr>
          <w:rFonts w:hint="eastAsia" w:ascii="宋体" w:hAnsi="宋体" w:cs="Kalinga"/>
          <w:sz w:val="24"/>
          <w:szCs w:val="24"/>
        </w:rPr>
        <w:t>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病房管理：</w:t>
      </w:r>
      <w:r>
        <w:rPr>
          <w:rFonts w:hint="eastAsia" w:ascii="宋体" w:hAnsi="宋体" w:cs="Kalinga"/>
          <w:sz w:val="24"/>
          <w:szCs w:val="24"/>
        </w:rPr>
        <w:tab/>
      </w:r>
      <w:r>
        <w:rPr>
          <w:rFonts w:hint="eastAsia" w:ascii="宋体" w:hAnsi="宋体" w:cs="Kalinga"/>
          <w:sz w:val="24"/>
          <w:szCs w:val="24"/>
        </w:rPr>
        <w:t>按病房物理位置定制自己的病房管理界面布局，并维护自己界面信息（床号、病历号、姓名、年龄、诊断、病情、护理信息和图标显示信息等）。支持一个病区包含多个科室床位的管理模式，允许各科床位分别进行统计、核算，允许床位级别的特殊设定。提供病人入科、转科、出院处理并允许特殊情况下审批出院。</w:t>
      </w:r>
    </w:p>
    <w:p>
      <w:pPr>
        <w:spacing w:line="360" w:lineRule="auto"/>
        <w:ind w:firstLine="480" w:firstLineChars="200"/>
        <w:rPr>
          <w:rFonts w:ascii="宋体" w:hAnsi="宋体" w:cs="Kalinga"/>
          <w:sz w:val="24"/>
          <w:szCs w:val="24"/>
        </w:rPr>
      </w:pPr>
      <w:r>
        <w:rPr>
          <w:rFonts w:hint="eastAsia" w:ascii="宋体" w:hAnsi="宋体" w:cs="Kalinga"/>
          <w:sz w:val="24"/>
          <w:szCs w:val="24"/>
        </w:rPr>
        <w:t>医嘱管理：医嘱录入、医嘱审核、医嘱重整，打印病人医嘱单，支持续打、打印指定页、重打等多种医嘱打印。其它计价项目的录入、审核，生成并打印各种执行单、护理单、输液卡、床头卡等，自动显示配伍药物是否有禁忌。录入病人生命体征信息（体温、脉搏、呼吸、血压、体重、尿量、引流量、出入量、大便、身高），生成并打印三测图。录入患者膳食信息、传输到营养科。产房记录，记录相应新生儿性别、体重、接生时间、接生医生等信息。手术记录，发送手术预约信息，手术准备、手术诊断等信息至手术管理系统。</w:t>
      </w:r>
    </w:p>
    <w:p>
      <w:pPr>
        <w:spacing w:line="360" w:lineRule="auto"/>
        <w:ind w:firstLine="480" w:firstLineChars="200"/>
        <w:rPr>
          <w:rFonts w:ascii="宋体" w:hAnsi="宋体" w:cs="Kalinga"/>
          <w:sz w:val="24"/>
          <w:szCs w:val="24"/>
        </w:rPr>
      </w:pPr>
      <w:r>
        <w:rPr>
          <w:rFonts w:hint="eastAsia" w:ascii="宋体" w:hAnsi="宋体" w:cs="Kalinga"/>
          <w:sz w:val="24"/>
          <w:szCs w:val="24"/>
        </w:rPr>
        <w:t>护理管理：护理记录；护理计划；护理评价单；护士排班；护理质量控制。支持整体护理病历、重症记录和护士长手册管理。</w:t>
      </w:r>
    </w:p>
    <w:p>
      <w:pPr>
        <w:spacing w:line="360" w:lineRule="auto"/>
        <w:ind w:firstLine="480" w:firstLineChars="200"/>
        <w:rPr>
          <w:rFonts w:ascii="宋体" w:hAnsi="宋体" w:cs="Kalinga"/>
          <w:sz w:val="24"/>
          <w:szCs w:val="24"/>
        </w:rPr>
      </w:pPr>
      <w:r>
        <w:rPr>
          <w:rFonts w:hint="eastAsia" w:ascii="宋体" w:hAnsi="宋体" w:cs="Kalinga"/>
          <w:sz w:val="24"/>
          <w:szCs w:val="24"/>
        </w:rPr>
        <w:t>费用管理：录入其它相关费用（一次性材料、治疗费等）。费用查询、费用催缴等。打印病人各种费用清单。</w:t>
      </w:r>
    </w:p>
    <w:p>
      <w:pPr>
        <w:spacing w:line="360" w:lineRule="auto"/>
        <w:ind w:firstLine="480" w:firstLineChars="200"/>
        <w:rPr>
          <w:rFonts w:ascii="宋体" w:hAnsi="宋体" w:cs="Kalinga"/>
          <w:sz w:val="24"/>
          <w:szCs w:val="24"/>
        </w:rPr>
      </w:pPr>
      <w:r>
        <w:rPr>
          <w:rFonts w:hint="eastAsia" w:ascii="宋体" w:hAnsi="宋体" w:cs="Kalinga"/>
          <w:sz w:val="24"/>
          <w:szCs w:val="24"/>
        </w:rPr>
        <w:t>病人管理：病人信息可随时由病历系统传送电子病历至护士站。患者可通过住院系统至护士站，出院时，也可将信息传送至住院系统，为病人办理出院手续做好准备。</w:t>
      </w:r>
    </w:p>
    <w:p>
      <w:pPr>
        <w:spacing w:line="360" w:lineRule="auto"/>
        <w:ind w:firstLine="480" w:firstLineChars="200"/>
        <w:rPr>
          <w:rFonts w:ascii="宋体" w:hAnsi="宋体" w:cs="Kalinga"/>
          <w:sz w:val="24"/>
          <w:szCs w:val="24"/>
        </w:rPr>
      </w:pPr>
      <w:r>
        <w:rPr>
          <w:rFonts w:hint="eastAsia" w:ascii="宋体" w:hAnsi="宋体" w:cs="Kalinga"/>
          <w:sz w:val="24"/>
          <w:szCs w:val="24"/>
        </w:rPr>
        <w:t>材料管理：提供科室与消毒供应室的物品请领、交换功能。</w:t>
      </w:r>
    </w:p>
    <w:p>
      <w:pPr>
        <w:spacing w:line="360" w:lineRule="auto"/>
        <w:ind w:firstLine="480" w:firstLineChars="200"/>
        <w:rPr>
          <w:rFonts w:ascii="宋体" w:hAnsi="宋体" w:cs="Kalinga"/>
          <w:sz w:val="24"/>
          <w:szCs w:val="24"/>
        </w:rPr>
      </w:pPr>
      <w:r>
        <w:rPr>
          <w:rFonts w:hint="eastAsia" w:ascii="宋体" w:hAnsi="宋体" w:cs="Kalinga"/>
          <w:sz w:val="24"/>
          <w:szCs w:val="24"/>
        </w:rPr>
        <w:t>医嘱打印：生成并打印各种执行单、护理单、输液卡、床头卡等。打印病人医嘱单，支持续打、打印指定页、重打等多种医嘱打印等。各种皮试结果可在长期、临时医嘱单上反映出来。</w:t>
      </w:r>
    </w:p>
    <w:p>
      <w:pPr>
        <w:spacing w:line="360" w:lineRule="auto"/>
        <w:ind w:firstLine="480" w:firstLineChars="200"/>
        <w:rPr>
          <w:rFonts w:ascii="宋体" w:hAnsi="宋体" w:cs="Kalinga"/>
          <w:sz w:val="24"/>
          <w:szCs w:val="24"/>
        </w:rPr>
      </w:pPr>
      <w:r>
        <w:rPr>
          <w:rFonts w:hint="eastAsia" w:ascii="宋体" w:hAnsi="宋体" w:cs="Kalinga"/>
          <w:sz w:val="24"/>
          <w:szCs w:val="24"/>
        </w:rPr>
        <w:t>统计查询：进行每日工作量统计并生成相应日报、月报、年报。医嘱状态查询，医嘱执行情况查询，患者状态查询，病床状态查询，药品查询、诊疗项目查询，患者费用清单查询。</w:t>
      </w:r>
    </w:p>
    <w:p>
      <w:pPr>
        <w:pStyle w:val="4"/>
        <w:keepLines w:val="0"/>
        <w:widowControl/>
        <w:numPr>
          <w:ilvl w:val="2"/>
          <w:numId w:val="45"/>
        </w:numPr>
        <w:spacing w:line="360" w:lineRule="auto"/>
        <w:jc w:val="both"/>
        <w:rPr>
          <w:rFonts w:hAnsi="宋体"/>
          <w:sz w:val="24"/>
          <w:szCs w:val="24"/>
        </w:rPr>
      </w:pPr>
      <w:bookmarkStart w:id="213" w:name="_Toc2525"/>
      <w:bookmarkStart w:id="214" w:name="_Toc14079"/>
      <w:r>
        <w:rPr>
          <w:rFonts w:hint="eastAsia" w:hAnsi="宋体"/>
          <w:sz w:val="24"/>
          <w:szCs w:val="24"/>
        </w:rPr>
        <w:t>住院药房系统</w:t>
      </w:r>
      <w:bookmarkEnd w:id="213"/>
      <w:bookmarkEnd w:id="214"/>
    </w:p>
    <w:p>
      <w:pPr>
        <w:spacing w:line="360" w:lineRule="auto"/>
        <w:ind w:firstLine="480" w:firstLineChars="200"/>
        <w:rPr>
          <w:rFonts w:ascii="宋体" w:hAnsi="宋体" w:cs="Kalinga"/>
          <w:sz w:val="24"/>
          <w:szCs w:val="24"/>
        </w:rPr>
      </w:pPr>
      <w:r>
        <w:rPr>
          <w:rFonts w:hint="eastAsia" w:ascii="宋体" w:hAnsi="宋体" w:cs="Kalinga"/>
          <w:sz w:val="24"/>
          <w:szCs w:val="24"/>
        </w:rPr>
        <w:t>系统完成对住院病人的配药、发药、查询、退药申请、退药、发药单打印、发药统计等。具有数据的适时shadow功能，可保证主服务器不能正常工作时随时起用备用服务器，实现单机运行的功能。采用条形码支持入出库按批次管理库存，入库时扫描条码入库，出库时扫描条码出库。</w:t>
      </w:r>
    </w:p>
    <w:p>
      <w:pPr>
        <w:spacing w:line="360" w:lineRule="auto"/>
        <w:ind w:firstLine="480" w:firstLineChars="200"/>
        <w:rPr>
          <w:rFonts w:ascii="宋体" w:hAnsi="宋体" w:cs="Kalinga"/>
          <w:sz w:val="24"/>
          <w:szCs w:val="24"/>
        </w:rPr>
      </w:pPr>
      <w:r>
        <w:rPr>
          <w:rFonts w:hint="eastAsia" w:ascii="宋体" w:hAnsi="宋体" w:cs="Kalinga"/>
          <w:sz w:val="24"/>
          <w:szCs w:val="24"/>
        </w:rPr>
        <w:t>系统可自动获取药品名称、规格、批号、价格、生产厂家、药品来源、药品剂型、属性、类别和住院患者等药品基本信息；具有分别按患者的临时医嘱和长期医嘱执行确认上帐功能，并自动生成针剂、片剂、输液、毒麻和其它等类型的摆药单和统领单，同时追踪各药品的库存及患者的押金等，打印中草药处方单，并实现对特殊医嘱、隔日医嘱等的处理。提供科室、病房基数药管理与核算统计分析功能。提供查询和打印药品的出库明细功能。支持多个住院药房管理。支持药品批次管理。</w:t>
      </w:r>
    </w:p>
    <w:p>
      <w:pPr>
        <w:spacing w:line="360" w:lineRule="auto"/>
        <w:ind w:firstLine="480" w:firstLineChars="200"/>
        <w:rPr>
          <w:rFonts w:ascii="宋体" w:hAnsi="宋体" w:cs="Kalinga"/>
          <w:sz w:val="24"/>
          <w:szCs w:val="24"/>
        </w:rPr>
      </w:pPr>
      <w:r>
        <w:rPr>
          <w:rFonts w:hint="eastAsia" w:ascii="宋体" w:hAnsi="宋体" w:cs="Kalinga"/>
          <w:sz w:val="24"/>
          <w:szCs w:val="24"/>
        </w:rPr>
        <w:t>基本功能同门诊药房。</w:t>
      </w:r>
    </w:p>
    <w:p>
      <w:pPr>
        <w:spacing w:line="360" w:lineRule="auto"/>
        <w:ind w:firstLine="480" w:firstLineChars="200"/>
        <w:rPr>
          <w:rFonts w:ascii="宋体" w:hAnsi="宋体" w:cs="Kalinga"/>
          <w:sz w:val="24"/>
          <w:szCs w:val="24"/>
        </w:rPr>
      </w:pPr>
      <w:r>
        <w:rPr>
          <w:rFonts w:hint="eastAsia" w:ascii="宋体" w:hAnsi="宋体" w:cs="Kalinga"/>
          <w:sz w:val="24"/>
          <w:szCs w:val="24"/>
        </w:rPr>
        <w:t>住院药房其它管理功能：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可以按病区进行长期和临时医嘱发药。显示已有长期医嘱发药信息的病区列表，自动刷新列表，从列表中选择病区统药。</w:t>
      </w:r>
    </w:p>
    <w:p>
      <w:pPr>
        <w:spacing w:line="360" w:lineRule="auto"/>
        <w:ind w:firstLine="480" w:firstLineChars="200"/>
        <w:rPr>
          <w:rFonts w:ascii="宋体" w:hAnsi="宋体" w:cs="Kalinga"/>
          <w:sz w:val="24"/>
          <w:szCs w:val="24"/>
        </w:rPr>
      </w:pPr>
      <w:r>
        <w:rPr>
          <w:rFonts w:hint="eastAsia" w:ascii="宋体" w:hAnsi="宋体" w:cs="Kalinga"/>
          <w:sz w:val="24"/>
          <w:szCs w:val="24"/>
        </w:rPr>
        <w:t>按要求打印自动生成的针剂、片剂、输液、毒麻和其它等类型摆药单汇总和明细。发药后给病人计药品费和执行方式及材料费。可以录入病人记账号，各单个病人发药。摆药单可以补打。</w:t>
      </w:r>
    </w:p>
    <w:p>
      <w:pPr>
        <w:spacing w:line="360" w:lineRule="auto"/>
        <w:ind w:firstLine="480" w:firstLineChars="200"/>
        <w:rPr>
          <w:rFonts w:ascii="宋体" w:hAnsi="宋体" w:cs="Kalinga"/>
          <w:sz w:val="24"/>
          <w:szCs w:val="24"/>
        </w:rPr>
      </w:pPr>
      <w:r>
        <w:rPr>
          <w:rFonts w:hint="eastAsia" w:ascii="宋体" w:hAnsi="宋体" w:cs="Kalinga"/>
          <w:sz w:val="24"/>
          <w:szCs w:val="24"/>
        </w:rPr>
        <w:t>可以按病区或个人退药，打印退药单。</w:t>
      </w:r>
    </w:p>
    <w:p>
      <w:pPr>
        <w:spacing w:line="360" w:lineRule="auto"/>
        <w:ind w:firstLine="480" w:firstLineChars="200"/>
        <w:rPr>
          <w:rFonts w:ascii="宋体" w:hAnsi="宋体" w:cs="Kalinga"/>
          <w:sz w:val="24"/>
          <w:szCs w:val="24"/>
        </w:rPr>
      </w:pPr>
      <w:r>
        <w:rPr>
          <w:rFonts w:hint="eastAsia" w:ascii="宋体" w:hAnsi="宋体" w:cs="Kalinga"/>
          <w:sz w:val="24"/>
          <w:szCs w:val="24"/>
        </w:rPr>
        <w:t>病房传输到药房的数据药房自动确认、自动接收、自动打印。分针剂、口服（片剂）、出院带药三种格式进行接收打印。</w:t>
      </w:r>
    </w:p>
    <w:p>
      <w:pPr>
        <w:spacing w:line="360" w:lineRule="auto"/>
        <w:ind w:firstLine="480" w:firstLineChars="200"/>
        <w:rPr>
          <w:rFonts w:ascii="宋体" w:hAnsi="宋体" w:cs="Kalinga"/>
          <w:sz w:val="24"/>
          <w:szCs w:val="24"/>
        </w:rPr>
      </w:pPr>
      <w:r>
        <w:rPr>
          <w:rFonts w:hint="eastAsia" w:ascii="宋体" w:hAnsi="宋体" w:cs="Kalinga"/>
          <w:sz w:val="24"/>
          <w:szCs w:val="24"/>
        </w:rPr>
        <w:t>病房确认、传输数据后自动产生唯一药品单号，单号由“科别代码+序号”组成，药品单自动汇总、排序。</w:t>
      </w:r>
    </w:p>
    <w:p>
      <w:pPr>
        <w:spacing w:line="360" w:lineRule="auto"/>
        <w:ind w:firstLine="480" w:firstLineChars="200"/>
        <w:rPr>
          <w:rFonts w:ascii="宋体" w:hAnsi="宋体" w:cs="Kalinga"/>
          <w:sz w:val="24"/>
          <w:szCs w:val="24"/>
        </w:rPr>
      </w:pPr>
      <w:r>
        <w:rPr>
          <w:rFonts w:hint="eastAsia" w:ascii="宋体" w:hAnsi="宋体" w:cs="Kalinga"/>
          <w:sz w:val="24"/>
          <w:szCs w:val="24"/>
        </w:rPr>
        <w:t>病房只能传输当天下午至次日上午的口服药，确实有特殊情况需延长时间的（如：病人请假外出），应单独录入、传输，并有提醒药房药师功能。</w:t>
      </w:r>
    </w:p>
    <w:p>
      <w:pPr>
        <w:spacing w:line="360" w:lineRule="auto"/>
        <w:ind w:firstLine="480" w:firstLineChars="200"/>
        <w:rPr>
          <w:rFonts w:ascii="宋体" w:hAnsi="宋体" w:cs="Kalinga"/>
          <w:sz w:val="24"/>
          <w:szCs w:val="24"/>
        </w:rPr>
      </w:pPr>
      <w:r>
        <w:rPr>
          <w:rFonts w:hint="eastAsia" w:ascii="宋体" w:hAnsi="宋体" w:cs="Kalinga"/>
          <w:sz w:val="24"/>
          <w:szCs w:val="24"/>
        </w:rPr>
        <w:t>药物配伍禁忌、协同作用、超剂量等的提醒及控制功能（强调！）</w:t>
      </w:r>
    </w:p>
    <w:p>
      <w:pPr>
        <w:spacing w:line="360" w:lineRule="auto"/>
        <w:ind w:firstLine="480" w:firstLineChars="200"/>
        <w:rPr>
          <w:rFonts w:ascii="宋体" w:hAnsi="宋体" w:cs="Kalinga"/>
          <w:sz w:val="24"/>
          <w:szCs w:val="24"/>
        </w:rPr>
      </w:pPr>
      <w:r>
        <w:rPr>
          <w:rFonts w:hint="eastAsia" w:ascii="宋体" w:hAnsi="宋体" w:cs="Kalinga"/>
          <w:sz w:val="24"/>
          <w:szCs w:val="24"/>
        </w:rPr>
        <w:t>药品单可恢复打印时，可连续打印；可单独按床号或单号打印；可按某一床号至另一床号或某一单号至另一单号的区间内打印。</w:t>
      </w:r>
    </w:p>
    <w:p>
      <w:pPr>
        <w:spacing w:line="360" w:lineRule="auto"/>
        <w:ind w:firstLine="480" w:firstLineChars="200"/>
        <w:rPr>
          <w:rFonts w:ascii="宋体" w:hAnsi="宋体" w:cs="Kalinga"/>
          <w:sz w:val="24"/>
          <w:szCs w:val="24"/>
        </w:rPr>
      </w:pPr>
      <w:r>
        <w:rPr>
          <w:rFonts w:hint="eastAsia" w:ascii="宋体" w:hAnsi="宋体" w:cs="Kalinga"/>
          <w:sz w:val="24"/>
          <w:szCs w:val="24"/>
        </w:rPr>
        <w:t>药房调配药师确认药单调配时，病房自动显示该药单在调配中；核对药师核对确认后，病房自动显示该药单调配完毕。</w:t>
      </w:r>
    </w:p>
    <w:p>
      <w:pPr>
        <w:spacing w:line="360" w:lineRule="auto"/>
        <w:ind w:firstLine="480" w:firstLineChars="200"/>
        <w:rPr>
          <w:rFonts w:ascii="宋体" w:hAnsi="宋体" w:cs="Kalinga"/>
          <w:sz w:val="24"/>
          <w:szCs w:val="24"/>
        </w:rPr>
      </w:pPr>
      <w:r>
        <w:rPr>
          <w:rFonts w:hint="eastAsia" w:ascii="宋体" w:hAnsi="宋体" w:cs="Kalinga"/>
          <w:sz w:val="24"/>
          <w:szCs w:val="24"/>
        </w:rPr>
        <w:t>药师确认药单、领药、退药、改动柜台号、维护显示与不显示等每步电脑操作，都必须有密码确认，药品单确认后有确认恢复功能。</w:t>
      </w:r>
    </w:p>
    <w:p>
      <w:pPr>
        <w:spacing w:line="360" w:lineRule="auto"/>
        <w:ind w:firstLine="480" w:firstLineChars="200"/>
        <w:rPr>
          <w:rFonts w:ascii="宋体" w:hAnsi="宋体" w:cs="Kalinga"/>
          <w:sz w:val="24"/>
          <w:szCs w:val="24"/>
        </w:rPr>
      </w:pPr>
      <w:r>
        <w:rPr>
          <w:rFonts w:hint="eastAsia" w:ascii="宋体" w:hAnsi="宋体" w:cs="Kalinga"/>
          <w:sz w:val="24"/>
          <w:szCs w:val="24"/>
        </w:rPr>
        <w:t>药品统领单分为：长期口服药单、出院带药单、贵重药单、统领药单、基数药单、麻醉药单。</w:t>
      </w:r>
    </w:p>
    <w:p>
      <w:pPr>
        <w:spacing w:line="360" w:lineRule="auto"/>
        <w:ind w:firstLine="480" w:firstLineChars="200"/>
        <w:rPr>
          <w:rFonts w:ascii="宋体" w:hAnsi="宋体" w:cs="Kalinga"/>
          <w:sz w:val="24"/>
          <w:szCs w:val="24"/>
        </w:rPr>
      </w:pPr>
      <w:r>
        <w:rPr>
          <w:rFonts w:hint="eastAsia" w:ascii="宋体" w:hAnsi="宋体" w:cs="Kalinga"/>
          <w:sz w:val="24"/>
          <w:szCs w:val="24"/>
        </w:rPr>
        <w:t>设置病房药房之间的换药界面和各药房之间的药物调拨界面，库存自动盘增、盘减，可下载打印供领导审批。</w:t>
      </w:r>
    </w:p>
    <w:p>
      <w:pPr>
        <w:spacing w:line="360" w:lineRule="auto"/>
        <w:ind w:firstLine="480" w:firstLineChars="200"/>
        <w:rPr>
          <w:rFonts w:ascii="宋体" w:hAnsi="宋体" w:cs="Kalinga"/>
          <w:sz w:val="24"/>
          <w:szCs w:val="24"/>
        </w:rPr>
      </w:pPr>
      <w:r>
        <w:rPr>
          <w:rFonts w:hint="eastAsia" w:ascii="宋体" w:hAnsi="宋体" w:cs="Kalinga"/>
          <w:sz w:val="24"/>
          <w:szCs w:val="24"/>
        </w:rPr>
        <w:t>设置库存盘点（可按多柜台任意排序）、汇总界面。</w:t>
      </w:r>
    </w:p>
    <w:p>
      <w:pPr>
        <w:spacing w:line="360" w:lineRule="auto"/>
        <w:ind w:firstLine="480" w:firstLineChars="200"/>
        <w:rPr>
          <w:rFonts w:ascii="宋体" w:hAnsi="宋体" w:cs="Kalinga"/>
          <w:sz w:val="24"/>
          <w:szCs w:val="24"/>
        </w:rPr>
      </w:pPr>
      <w:r>
        <w:rPr>
          <w:rFonts w:hint="eastAsia" w:ascii="宋体" w:hAnsi="宋体" w:cs="Kalinga"/>
          <w:sz w:val="24"/>
          <w:szCs w:val="24"/>
        </w:rPr>
        <w:t>设置临时计划、周计划自动请领界面，计划按大包装请领，按药房柜台号→药库柜台号排序，库存自动盘增、盘减。</w:t>
      </w:r>
    </w:p>
    <w:p>
      <w:pPr>
        <w:spacing w:line="360" w:lineRule="auto"/>
        <w:ind w:firstLine="480" w:firstLineChars="200"/>
        <w:rPr>
          <w:rFonts w:ascii="宋体" w:hAnsi="宋体" w:cs="Kalinga"/>
          <w:sz w:val="24"/>
          <w:szCs w:val="24"/>
        </w:rPr>
      </w:pPr>
      <w:r>
        <w:rPr>
          <w:rFonts w:hint="eastAsia" w:ascii="宋体" w:hAnsi="宋体" w:cs="Kalinga"/>
          <w:sz w:val="24"/>
          <w:szCs w:val="24"/>
        </w:rPr>
        <w:t>设置药品监控界面，包括积压药品、近期药品、危险药品等。</w:t>
      </w:r>
    </w:p>
    <w:p>
      <w:pPr>
        <w:pStyle w:val="4"/>
        <w:keepLines w:val="0"/>
        <w:widowControl/>
        <w:numPr>
          <w:ilvl w:val="2"/>
          <w:numId w:val="45"/>
        </w:numPr>
        <w:spacing w:line="360" w:lineRule="auto"/>
        <w:jc w:val="both"/>
        <w:rPr>
          <w:rFonts w:hAnsi="宋体"/>
          <w:sz w:val="24"/>
          <w:szCs w:val="24"/>
        </w:rPr>
      </w:pPr>
      <w:bookmarkStart w:id="215" w:name="_Toc2909"/>
      <w:bookmarkStart w:id="216" w:name="_Toc32051"/>
      <w:r>
        <w:rPr>
          <w:rFonts w:hint="eastAsia" w:hAnsi="宋体"/>
          <w:sz w:val="24"/>
          <w:szCs w:val="24"/>
        </w:rPr>
        <w:t>住院配液中心系统</w:t>
      </w:r>
      <w:bookmarkEnd w:id="215"/>
      <w:bookmarkEnd w:id="216"/>
    </w:p>
    <w:p>
      <w:pPr>
        <w:spacing w:line="360" w:lineRule="auto"/>
        <w:ind w:firstLine="480" w:firstLineChars="200"/>
        <w:rPr>
          <w:rFonts w:ascii="宋体" w:hAnsi="宋体" w:cs="Kalinga"/>
          <w:sz w:val="24"/>
          <w:szCs w:val="24"/>
        </w:rPr>
      </w:pPr>
      <w:r>
        <w:rPr>
          <w:rFonts w:hint="eastAsia" w:ascii="宋体" w:hAnsi="宋体" w:cs="Kalinga"/>
          <w:sz w:val="24"/>
          <w:szCs w:val="24"/>
        </w:rPr>
        <w:t>配合医院静脉配置中心（PIVA）药师的工作，将医院HIS系统中的医嘱信息、病人信息和药物的信息联系在一起，并嵌套合理用药监测系统（PASS），使药师在加强配置静脉药物无菌要求的同时，通过本系统做到医嘱审核和药物配伍的合理性，根据医嘱用药频率和执行时间及时、合理和准确的分批次配药，并做到药品的实库存管理。</w:t>
      </w:r>
    </w:p>
    <w:p>
      <w:pPr>
        <w:spacing w:line="360" w:lineRule="auto"/>
        <w:ind w:firstLine="480" w:firstLineChars="200"/>
        <w:rPr>
          <w:rFonts w:ascii="宋体" w:hAnsi="宋体" w:cs="Kalinga"/>
          <w:sz w:val="24"/>
          <w:szCs w:val="24"/>
        </w:rPr>
      </w:pPr>
      <w:r>
        <w:rPr>
          <w:rFonts w:hint="eastAsia" w:ascii="宋体" w:hAnsi="宋体" w:cs="Kalinga"/>
          <w:sz w:val="24"/>
          <w:szCs w:val="24"/>
        </w:rPr>
        <w:t>系统要能灵活定制选择系统业务流程，至少包括以下功能：配伍审核、打签、分签、贴签、排药、核对、配置、复核、打包、病区接收等，灵活的分批规则设置，多种方式的工作量统计及输液袋数统计，排药时能与自动摆药机进行接口。</w:t>
      </w:r>
    </w:p>
    <w:p>
      <w:pPr>
        <w:pStyle w:val="4"/>
        <w:keepLines w:val="0"/>
        <w:widowControl/>
        <w:numPr>
          <w:ilvl w:val="2"/>
          <w:numId w:val="45"/>
        </w:numPr>
        <w:spacing w:line="360" w:lineRule="auto"/>
        <w:jc w:val="both"/>
        <w:rPr>
          <w:rFonts w:hAnsi="宋体"/>
          <w:sz w:val="24"/>
          <w:szCs w:val="24"/>
        </w:rPr>
      </w:pPr>
      <w:bookmarkStart w:id="217" w:name="_Toc14215"/>
      <w:bookmarkStart w:id="218" w:name="_Toc797"/>
      <w:r>
        <w:rPr>
          <w:rFonts w:hint="eastAsia" w:hAnsi="宋体"/>
          <w:sz w:val="24"/>
          <w:szCs w:val="24"/>
        </w:rPr>
        <w:t>会诊管理系统</w:t>
      </w:r>
      <w:bookmarkEnd w:id="217"/>
      <w:bookmarkEnd w:id="218"/>
    </w:p>
    <w:p>
      <w:pPr>
        <w:spacing w:line="360" w:lineRule="auto"/>
        <w:ind w:firstLine="480" w:firstLineChars="200"/>
        <w:rPr>
          <w:rFonts w:ascii="宋体" w:hAnsi="宋体" w:cs="Kalinga"/>
          <w:sz w:val="24"/>
          <w:szCs w:val="24"/>
        </w:rPr>
      </w:pPr>
      <w:r>
        <w:rPr>
          <w:rFonts w:hint="eastAsia" w:ascii="宋体" w:hAnsi="宋体" w:cs="Kalinga"/>
          <w:sz w:val="24"/>
          <w:szCs w:val="24"/>
        </w:rPr>
        <w:t>系统支持科室或医生之间的会诊。</w:t>
      </w:r>
      <w:r>
        <w:rPr>
          <w:rFonts w:ascii="宋体" w:hAnsi="宋体" w:cs="Kalinga"/>
          <w:sz w:val="24"/>
          <w:szCs w:val="24"/>
        </w:rPr>
        <w:t>包括</w:t>
      </w:r>
      <w:r>
        <w:rPr>
          <w:rFonts w:hint="eastAsia" w:ascii="宋体" w:hAnsi="宋体" w:cs="Kalinga"/>
          <w:sz w:val="24"/>
          <w:szCs w:val="24"/>
        </w:rPr>
        <w:t>：会诊申请、会诊执行、会诊撤销和会诊打印等功能。</w:t>
      </w:r>
    </w:p>
    <w:p>
      <w:pPr>
        <w:spacing w:line="360" w:lineRule="auto"/>
        <w:ind w:firstLine="480" w:firstLineChars="200"/>
        <w:rPr>
          <w:rFonts w:ascii="宋体" w:hAnsi="宋体" w:cs="Kalinga"/>
          <w:sz w:val="24"/>
          <w:szCs w:val="24"/>
        </w:rPr>
      </w:pPr>
      <w:r>
        <w:rPr>
          <w:rFonts w:hint="eastAsia" w:ascii="宋体" w:hAnsi="宋体" w:cs="Kalinga"/>
          <w:sz w:val="24"/>
          <w:szCs w:val="24"/>
        </w:rPr>
        <w:t>1）支持根据默认的院际会诊医嘱插入会诊计费医嘱</w:t>
      </w:r>
    </w:p>
    <w:p>
      <w:pPr>
        <w:spacing w:line="360" w:lineRule="auto"/>
        <w:ind w:firstLine="480" w:firstLineChars="200"/>
        <w:rPr>
          <w:rFonts w:ascii="宋体" w:hAnsi="宋体" w:cs="Kalinga"/>
          <w:sz w:val="24"/>
          <w:szCs w:val="24"/>
        </w:rPr>
      </w:pPr>
      <w:r>
        <w:rPr>
          <w:rFonts w:hint="eastAsia" w:ascii="宋体" w:hAnsi="宋体" w:cs="Kalinga"/>
          <w:sz w:val="24"/>
          <w:szCs w:val="24"/>
        </w:rPr>
        <w:t>2）支持根据科室和会诊医生的级别插入会诊计费医嘱</w:t>
      </w:r>
    </w:p>
    <w:p>
      <w:pPr>
        <w:spacing w:line="360" w:lineRule="auto"/>
        <w:ind w:firstLine="480" w:firstLineChars="200"/>
        <w:rPr>
          <w:rFonts w:ascii="宋体" w:hAnsi="宋体" w:cs="Kalinga"/>
          <w:sz w:val="24"/>
          <w:szCs w:val="24"/>
        </w:rPr>
      </w:pPr>
      <w:r>
        <w:rPr>
          <w:rFonts w:hint="eastAsia" w:ascii="宋体" w:hAnsi="宋体" w:cs="Kalinga"/>
          <w:sz w:val="24"/>
          <w:szCs w:val="24"/>
        </w:rPr>
        <w:t>3）支持根据执行会诊的医生的级别插入会诊计费医嘱</w:t>
      </w:r>
    </w:p>
    <w:p>
      <w:pPr>
        <w:pStyle w:val="3"/>
        <w:numPr>
          <w:ilvl w:val="1"/>
          <w:numId w:val="45"/>
        </w:numPr>
        <w:spacing w:line="360" w:lineRule="auto"/>
        <w:jc w:val="both"/>
        <w:rPr>
          <w:rFonts w:ascii="宋体" w:hAnsi="宋体" w:eastAsia="宋体"/>
          <w:sz w:val="24"/>
          <w:szCs w:val="24"/>
        </w:rPr>
      </w:pPr>
      <w:bookmarkStart w:id="219" w:name="_Toc18685"/>
      <w:bookmarkStart w:id="220" w:name="_Toc30073"/>
      <w:r>
        <w:rPr>
          <w:rFonts w:hint="eastAsia" w:ascii="宋体" w:hAnsi="宋体" w:eastAsia="宋体"/>
          <w:sz w:val="24"/>
          <w:szCs w:val="24"/>
        </w:rPr>
        <w:t>电子病历系统（</w:t>
      </w:r>
      <w:bookmarkStart w:id="221" w:name="_Hlk29744925"/>
      <w:r>
        <w:rPr>
          <w:rFonts w:hint="eastAsia" w:ascii="宋体" w:hAnsi="宋体" w:eastAsia="宋体"/>
          <w:sz w:val="24"/>
          <w:szCs w:val="24"/>
        </w:rPr>
        <w:t>门诊、急诊、住院电子病历</w:t>
      </w:r>
      <w:bookmarkEnd w:id="221"/>
      <w:r>
        <w:rPr>
          <w:rFonts w:hint="eastAsia" w:ascii="宋体" w:hAnsi="宋体" w:eastAsia="宋体"/>
          <w:sz w:val="24"/>
          <w:szCs w:val="24"/>
        </w:rPr>
        <w:t>）</w:t>
      </w:r>
      <w:bookmarkEnd w:id="219"/>
      <w:bookmarkEnd w:id="220"/>
    </w:p>
    <w:p>
      <w:pPr>
        <w:pStyle w:val="4"/>
        <w:keepLines w:val="0"/>
        <w:widowControl/>
        <w:numPr>
          <w:ilvl w:val="2"/>
          <w:numId w:val="45"/>
        </w:numPr>
        <w:spacing w:line="360" w:lineRule="auto"/>
        <w:jc w:val="both"/>
        <w:rPr>
          <w:rFonts w:hAnsi="宋体"/>
          <w:sz w:val="24"/>
          <w:szCs w:val="24"/>
        </w:rPr>
      </w:pPr>
      <w:bookmarkStart w:id="222" w:name="_Toc3318"/>
      <w:bookmarkStart w:id="223" w:name="_Toc14080"/>
      <w:r>
        <w:rPr>
          <w:rFonts w:hint="eastAsia" w:hAnsi="宋体"/>
          <w:sz w:val="24"/>
          <w:szCs w:val="24"/>
        </w:rPr>
        <w:t>电子病历系统</w:t>
      </w:r>
      <w:bookmarkEnd w:id="222"/>
      <w:bookmarkEnd w:id="223"/>
    </w:p>
    <w:p>
      <w:pPr>
        <w:spacing w:line="360" w:lineRule="auto"/>
        <w:ind w:firstLine="480" w:firstLineChars="200"/>
        <w:rPr>
          <w:rFonts w:ascii="宋体" w:hAnsi="宋体" w:cs="Kalinga"/>
          <w:sz w:val="24"/>
          <w:szCs w:val="24"/>
        </w:rPr>
      </w:pPr>
      <w:bookmarkStart w:id="224" w:name="_Hlk29744862"/>
      <w:r>
        <w:rPr>
          <w:rFonts w:hint="eastAsia" w:ascii="宋体" w:hAnsi="宋体" w:cs="Kalinga"/>
          <w:sz w:val="24"/>
          <w:szCs w:val="24"/>
        </w:rPr>
        <w:t>结构化电子病历包含了病人诊疗记录的完整信息，是医院、医生和病人的宝贵信息资源, 是对患者进行医治和对疾病进行科学研究的第一手材料，同时也是医院之间和区域医疗必需的资料。</w:t>
      </w:r>
    </w:p>
    <w:p>
      <w:pPr>
        <w:spacing w:line="360" w:lineRule="auto"/>
        <w:ind w:firstLine="480" w:firstLineChars="200"/>
        <w:rPr>
          <w:rFonts w:ascii="宋体" w:hAnsi="宋体" w:cs="Kalinga"/>
          <w:sz w:val="24"/>
          <w:szCs w:val="24"/>
        </w:rPr>
      </w:pPr>
      <w:r>
        <w:rPr>
          <w:rFonts w:hint="eastAsia" w:ascii="宋体" w:hAnsi="宋体" w:cs="Kalinga"/>
          <w:sz w:val="24"/>
          <w:szCs w:val="24"/>
        </w:rPr>
        <w:t>电子病历必须是支持结构化，包含多媒体信息的电子病历，同时必须是支持用户定制的可适应于不同科室的实际医疗要求的专科电子病历，电子病历支持结合数字签名实现病历无纸化。</w:t>
      </w:r>
    </w:p>
    <w:p>
      <w:pPr>
        <w:spacing w:line="360" w:lineRule="auto"/>
        <w:ind w:firstLine="480" w:firstLineChars="200"/>
        <w:rPr>
          <w:rFonts w:ascii="宋体" w:hAnsi="宋体" w:cs="Kalinga"/>
          <w:sz w:val="24"/>
          <w:szCs w:val="24"/>
        </w:rPr>
      </w:pPr>
      <w:r>
        <w:rPr>
          <w:rFonts w:hint="eastAsia" w:ascii="宋体" w:hAnsi="宋体" w:cs="Kalinga"/>
          <w:sz w:val="24"/>
          <w:szCs w:val="24"/>
        </w:rPr>
        <w:t>电子病历系统需至少包含以下模块。</w:t>
      </w:r>
    </w:p>
    <w:p>
      <w:pPr>
        <w:pStyle w:val="5"/>
        <w:numPr>
          <w:ilvl w:val="3"/>
          <w:numId w:val="45"/>
        </w:numPr>
        <w:spacing w:line="360" w:lineRule="auto"/>
        <w:rPr>
          <w:rFonts w:ascii="宋体" w:hAnsi="宋体" w:eastAsia="宋体"/>
          <w:sz w:val="24"/>
          <w:szCs w:val="24"/>
        </w:rPr>
      </w:pPr>
      <w:r>
        <w:rPr>
          <w:rFonts w:hint="eastAsia" w:ascii="宋体" w:hAnsi="宋体" w:eastAsia="宋体"/>
          <w:sz w:val="24"/>
          <w:szCs w:val="24"/>
        </w:rPr>
        <w:t>医生电子病历</w:t>
      </w:r>
    </w:p>
    <w:p>
      <w:pPr>
        <w:spacing w:line="360" w:lineRule="auto"/>
        <w:ind w:firstLine="480" w:firstLineChars="200"/>
        <w:rPr>
          <w:rFonts w:ascii="宋体" w:hAnsi="宋体" w:cs="Kalinga"/>
          <w:sz w:val="24"/>
          <w:szCs w:val="24"/>
        </w:rPr>
      </w:pPr>
      <w:r>
        <w:rPr>
          <w:rFonts w:hint="eastAsia" w:ascii="宋体" w:hAnsi="宋体" w:cs="Kalinga"/>
          <w:sz w:val="24"/>
          <w:szCs w:val="24"/>
        </w:rPr>
        <w:t>提供医生病历书写功能，协助医生逐步完成各类医疗数据的电子化管理并可以打印成文档、具有粘贴、存盘功能（支持XML格式）。</w:t>
      </w:r>
    </w:p>
    <w:p>
      <w:pPr>
        <w:numPr>
          <w:ilvl w:val="0"/>
          <w:numId w:val="47"/>
        </w:numPr>
        <w:spacing w:line="360" w:lineRule="auto"/>
        <w:rPr>
          <w:rFonts w:ascii="宋体" w:hAnsi="宋体" w:cs="Kalinga"/>
          <w:sz w:val="24"/>
          <w:szCs w:val="24"/>
        </w:rPr>
      </w:pPr>
      <w:r>
        <w:rPr>
          <w:rFonts w:hint="eastAsia" w:ascii="宋体" w:hAnsi="宋体" w:cs="Kalinga"/>
          <w:sz w:val="24"/>
          <w:szCs w:val="24"/>
        </w:rPr>
        <w:t>具备无资质医生病历书写权限设定</w:t>
      </w:r>
    </w:p>
    <w:p>
      <w:pPr>
        <w:numPr>
          <w:ilvl w:val="0"/>
          <w:numId w:val="47"/>
        </w:numPr>
        <w:spacing w:line="360" w:lineRule="auto"/>
        <w:rPr>
          <w:rFonts w:ascii="宋体" w:hAnsi="宋体" w:cs="Kalinga"/>
          <w:sz w:val="24"/>
          <w:szCs w:val="24"/>
        </w:rPr>
      </w:pPr>
      <w:r>
        <w:rPr>
          <w:rFonts w:hint="eastAsia" w:ascii="宋体" w:hAnsi="宋体" w:cs="Kalinga"/>
          <w:sz w:val="24"/>
          <w:szCs w:val="24"/>
        </w:rPr>
        <w:t>实现知识库、医学术语等内容自定义动态的插入病历文书中</w:t>
      </w:r>
    </w:p>
    <w:p>
      <w:pPr>
        <w:numPr>
          <w:ilvl w:val="0"/>
          <w:numId w:val="47"/>
        </w:numPr>
        <w:spacing w:line="360" w:lineRule="auto"/>
        <w:rPr>
          <w:rFonts w:ascii="宋体" w:hAnsi="宋体" w:cs="Kalinga"/>
          <w:sz w:val="24"/>
          <w:szCs w:val="24"/>
        </w:rPr>
      </w:pPr>
      <w:r>
        <w:rPr>
          <w:rFonts w:hint="eastAsia" w:ascii="宋体" w:hAnsi="宋体" w:cs="Kalinga"/>
          <w:sz w:val="24"/>
          <w:szCs w:val="24"/>
        </w:rPr>
        <w:t>能将检验、检查数据插入到病历当中的任意位置</w:t>
      </w:r>
    </w:p>
    <w:p>
      <w:pPr>
        <w:numPr>
          <w:ilvl w:val="0"/>
          <w:numId w:val="47"/>
        </w:numPr>
        <w:spacing w:line="360" w:lineRule="auto"/>
        <w:rPr>
          <w:rFonts w:ascii="宋体" w:hAnsi="宋体" w:cs="Kalinga"/>
          <w:sz w:val="24"/>
          <w:szCs w:val="24"/>
        </w:rPr>
      </w:pPr>
      <w:r>
        <w:rPr>
          <w:rFonts w:hint="eastAsia" w:ascii="宋体" w:hAnsi="宋体" w:cs="Kalinga"/>
          <w:sz w:val="24"/>
          <w:szCs w:val="24"/>
        </w:rPr>
        <w:t>多媒体病历展现形式，能任意位置插入图形图像，并对图形图像作标注。</w:t>
      </w:r>
    </w:p>
    <w:p>
      <w:pPr>
        <w:numPr>
          <w:ilvl w:val="0"/>
          <w:numId w:val="47"/>
        </w:numPr>
        <w:spacing w:line="360" w:lineRule="auto"/>
        <w:rPr>
          <w:rFonts w:ascii="宋体" w:hAnsi="宋体" w:cs="Kalinga"/>
          <w:sz w:val="24"/>
          <w:szCs w:val="24"/>
        </w:rPr>
      </w:pPr>
      <w:r>
        <w:rPr>
          <w:rFonts w:hint="eastAsia" w:ascii="宋体" w:hAnsi="宋体" w:cs="Kalinga"/>
          <w:sz w:val="24"/>
          <w:szCs w:val="24"/>
        </w:rPr>
        <w:t>屏蔽外部文件复制，但允许同一患者资料的内部复制；</w:t>
      </w:r>
    </w:p>
    <w:p>
      <w:pPr>
        <w:numPr>
          <w:ilvl w:val="0"/>
          <w:numId w:val="47"/>
        </w:numPr>
        <w:spacing w:line="360" w:lineRule="auto"/>
        <w:rPr>
          <w:rFonts w:ascii="宋体" w:hAnsi="宋体" w:cs="Kalinga"/>
          <w:sz w:val="24"/>
          <w:szCs w:val="24"/>
        </w:rPr>
      </w:pPr>
      <w:r>
        <w:rPr>
          <w:rFonts w:hint="eastAsia" w:ascii="宋体" w:hAnsi="宋体" w:cs="Kalinga"/>
          <w:sz w:val="24"/>
          <w:szCs w:val="24"/>
        </w:rPr>
        <w:t>支持三级检诊，医生按照等级，具有不同的修改权限，对于下级医生病历的修改，保留所见即所得的痕迹；</w:t>
      </w:r>
    </w:p>
    <w:p>
      <w:pPr>
        <w:numPr>
          <w:ilvl w:val="0"/>
          <w:numId w:val="47"/>
        </w:numPr>
        <w:spacing w:line="360" w:lineRule="auto"/>
        <w:rPr>
          <w:rFonts w:ascii="宋体" w:hAnsi="宋体" w:cs="Kalinga"/>
          <w:sz w:val="24"/>
          <w:szCs w:val="24"/>
        </w:rPr>
      </w:pPr>
      <w:r>
        <w:rPr>
          <w:rFonts w:hint="eastAsia" w:ascii="宋体" w:hAnsi="宋体" w:cs="Kalinga"/>
          <w:sz w:val="24"/>
          <w:szCs w:val="24"/>
        </w:rPr>
        <w:t>具有临床工作职能提醒功能</w:t>
      </w:r>
    </w:p>
    <w:p>
      <w:pPr>
        <w:numPr>
          <w:ilvl w:val="0"/>
          <w:numId w:val="47"/>
        </w:numPr>
        <w:spacing w:line="360" w:lineRule="auto"/>
        <w:rPr>
          <w:rFonts w:ascii="宋体" w:hAnsi="宋体" w:cs="Kalinga"/>
          <w:sz w:val="24"/>
          <w:szCs w:val="24"/>
        </w:rPr>
      </w:pPr>
      <w:r>
        <w:rPr>
          <w:rFonts w:hint="eastAsia" w:ascii="宋体" w:hAnsi="宋体" w:cs="Kalinga"/>
          <w:sz w:val="24"/>
          <w:szCs w:val="24"/>
        </w:rPr>
        <w:t>医生可以对模板中的元素可以自行设定是否可以删除、必选</w:t>
      </w:r>
    </w:p>
    <w:p>
      <w:pPr>
        <w:numPr>
          <w:ilvl w:val="0"/>
          <w:numId w:val="47"/>
        </w:numPr>
        <w:spacing w:line="360" w:lineRule="auto"/>
        <w:rPr>
          <w:rFonts w:ascii="宋体" w:hAnsi="宋体" w:cs="Kalinga"/>
          <w:sz w:val="24"/>
          <w:szCs w:val="24"/>
        </w:rPr>
      </w:pPr>
      <w:r>
        <w:rPr>
          <w:rFonts w:hint="eastAsia" w:ascii="宋体" w:hAnsi="宋体" w:cs="Kalinga"/>
          <w:sz w:val="24"/>
          <w:szCs w:val="24"/>
        </w:rPr>
        <w:t>提供医疗文书书写过程中常用的特殊符号集如：℃，℉，‰，㎡，</w:t>
      </w:r>
      <w:r>
        <w:rPr>
          <w:rFonts w:ascii="宋体" w:hAnsi="宋体" w:cs="Kalinga"/>
          <w:sz w:val="24"/>
          <w:szCs w:val="24"/>
        </w:rPr>
        <w:t>mol</w:t>
      </w:r>
      <w:r>
        <w:rPr>
          <w:rFonts w:hint="eastAsia" w:ascii="宋体" w:hAnsi="宋体" w:cs="Kalinga"/>
          <w:sz w:val="24"/>
          <w:szCs w:val="24"/>
        </w:rPr>
        <w:t>等，提供上、下标功能：支持对文字的上下标功能</w:t>
      </w:r>
    </w:p>
    <w:p>
      <w:pPr>
        <w:numPr>
          <w:ilvl w:val="0"/>
          <w:numId w:val="47"/>
        </w:numPr>
        <w:spacing w:line="360" w:lineRule="auto"/>
        <w:rPr>
          <w:rFonts w:ascii="宋体" w:hAnsi="宋体" w:cs="Kalinga"/>
          <w:sz w:val="24"/>
          <w:szCs w:val="24"/>
        </w:rPr>
      </w:pPr>
      <w:r>
        <w:rPr>
          <w:rFonts w:hint="eastAsia" w:ascii="宋体" w:hAnsi="宋体" w:cs="Kalinga"/>
          <w:sz w:val="24"/>
          <w:szCs w:val="24"/>
        </w:rPr>
        <w:t>支持病历自动排版功能，提供打印、整洁打印、选择打印和续打功能。</w:t>
      </w:r>
    </w:p>
    <w:p>
      <w:pPr>
        <w:numPr>
          <w:ilvl w:val="0"/>
          <w:numId w:val="47"/>
        </w:numPr>
        <w:spacing w:line="360" w:lineRule="auto"/>
        <w:rPr>
          <w:rFonts w:ascii="宋体" w:hAnsi="宋体" w:cs="Kalinga"/>
          <w:sz w:val="24"/>
          <w:szCs w:val="24"/>
        </w:rPr>
      </w:pPr>
      <w:r>
        <w:rPr>
          <w:rFonts w:hint="eastAsia" w:ascii="宋体" w:hAnsi="宋体" w:cs="Kalinga"/>
          <w:sz w:val="24"/>
          <w:szCs w:val="24"/>
        </w:rPr>
        <w:t>电子病案库满足病历</w:t>
      </w:r>
      <w:r>
        <w:rPr>
          <w:rFonts w:ascii="宋体" w:hAnsi="宋体" w:cs="Kalinga"/>
          <w:sz w:val="24"/>
          <w:szCs w:val="24"/>
        </w:rPr>
        <w:t>30-50</w:t>
      </w:r>
      <w:r>
        <w:rPr>
          <w:rFonts w:hint="eastAsia" w:ascii="宋体" w:hAnsi="宋体" w:cs="Kalinga"/>
          <w:sz w:val="24"/>
          <w:szCs w:val="24"/>
        </w:rPr>
        <w:t>年的长期在线，具有可迁移性。</w:t>
      </w:r>
    </w:p>
    <w:p>
      <w:pPr>
        <w:numPr>
          <w:ilvl w:val="0"/>
          <w:numId w:val="47"/>
        </w:numPr>
        <w:spacing w:line="360" w:lineRule="auto"/>
        <w:rPr>
          <w:rFonts w:ascii="宋体" w:hAnsi="宋体" w:cs="Kalinga"/>
          <w:sz w:val="24"/>
          <w:szCs w:val="24"/>
        </w:rPr>
      </w:pPr>
      <w:r>
        <w:rPr>
          <w:rFonts w:hint="eastAsia" w:ascii="宋体" w:hAnsi="宋体" w:cs="Kalinga"/>
          <w:sz w:val="24"/>
          <w:szCs w:val="24"/>
        </w:rPr>
        <w:t>实现单一权限书写，多人查看机制</w:t>
      </w:r>
    </w:p>
    <w:p>
      <w:pPr>
        <w:numPr>
          <w:ilvl w:val="0"/>
          <w:numId w:val="47"/>
        </w:numPr>
        <w:spacing w:line="360" w:lineRule="auto"/>
        <w:rPr>
          <w:rFonts w:ascii="宋体" w:hAnsi="宋体" w:cs="Kalinga"/>
          <w:sz w:val="24"/>
          <w:szCs w:val="24"/>
        </w:rPr>
      </w:pPr>
      <w:r>
        <w:rPr>
          <w:rFonts w:hint="eastAsia" w:ascii="宋体" w:hAnsi="宋体" w:cs="Kalinga"/>
          <w:sz w:val="24"/>
          <w:szCs w:val="24"/>
        </w:rPr>
        <w:t>病程记录要连续书写、连续显示，保证病程分段质控</w:t>
      </w:r>
    </w:p>
    <w:p>
      <w:pPr>
        <w:numPr>
          <w:ilvl w:val="0"/>
          <w:numId w:val="47"/>
        </w:numPr>
        <w:spacing w:line="360" w:lineRule="auto"/>
        <w:rPr>
          <w:rFonts w:ascii="宋体" w:hAnsi="宋体" w:cs="Kalinga"/>
          <w:sz w:val="24"/>
          <w:szCs w:val="24"/>
        </w:rPr>
      </w:pPr>
      <w:r>
        <w:rPr>
          <w:rFonts w:hint="eastAsia" w:ascii="宋体" w:hAnsi="宋体" w:cs="Kalinga"/>
          <w:sz w:val="24"/>
          <w:szCs w:val="24"/>
        </w:rPr>
        <w:t>具备危重患者、科室交接班处理</w:t>
      </w:r>
    </w:p>
    <w:p>
      <w:pPr>
        <w:numPr>
          <w:ilvl w:val="0"/>
          <w:numId w:val="47"/>
        </w:numPr>
        <w:spacing w:line="360" w:lineRule="auto"/>
        <w:rPr>
          <w:rFonts w:ascii="宋体" w:hAnsi="宋体" w:cs="Kalinga"/>
          <w:sz w:val="24"/>
          <w:szCs w:val="24"/>
        </w:rPr>
      </w:pPr>
      <w:r>
        <w:rPr>
          <w:rFonts w:hint="eastAsia" w:ascii="宋体" w:hAnsi="宋体" w:cs="Kalinga"/>
          <w:sz w:val="24"/>
          <w:szCs w:val="24"/>
        </w:rPr>
        <w:t>待定项目或内容标记功能</w:t>
      </w:r>
    </w:p>
    <w:p>
      <w:pPr>
        <w:pStyle w:val="5"/>
        <w:numPr>
          <w:ilvl w:val="3"/>
          <w:numId w:val="45"/>
        </w:numPr>
        <w:spacing w:line="360" w:lineRule="auto"/>
        <w:rPr>
          <w:rFonts w:ascii="宋体" w:hAnsi="宋体" w:eastAsia="宋体"/>
          <w:sz w:val="24"/>
          <w:szCs w:val="24"/>
        </w:rPr>
      </w:pPr>
      <w:r>
        <w:rPr>
          <w:rFonts w:hint="eastAsia" w:ascii="宋体" w:hAnsi="宋体" w:eastAsia="宋体"/>
          <w:sz w:val="24"/>
          <w:szCs w:val="24"/>
        </w:rPr>
        <w:t>护理电子病历</w:t>
      </w:r>
    </w:p>
    <w:p>
      <w:pPr>
        <w:spacing w:line="360" w:lineRule="auto"/>
        <w:ind w:firstLine="480" w:firstLineChars="200"/>
        <w:rPr>
          <w:rFonts w:ascii="宋体" w:hAnsi="宋体" w:cs="Kalinga"/>
          <w:sz w:val="24"/>
          <w:szCs w:val="24"/>
        </w:rPr>
      </w:pPr>
      <w:r>
        <w:rPr>
          <w:rFonts w:hint="eastAsia" w:ascii="宋体" w:hAnsi="宋体" w:cs="Kalinga"/>
          <w:sz w:val="24"/>
          <w:szCs w:val="24"/>
        </w:rPr>
        <w:t>护理病历书写部分具备医生病历书写功能。</w:t>
      </w:r>
    </w:p>
    <w:p>
      <w:pPr>
        <w:spacing w:line="360" w:lineRule="auto"/>
        <w:ind w:firstLine="480" w:firstLineChars="200"/>
        <w:rPr>
          <w:rFonts w:ascii="宋体" w:hAnsi="宋体" w:cs="Kalinga"/>
          <w:sz w:val="24"/>
          <w:szCs w:val="24"/>
        </w:rPr>
      </w:pPr>
      <w:r>
        <w:rPr>
          <w:rFonts w:hint="eastAsia" w:ascii="宋体" w:hAnsi="宋体" w:cs="Kalinga"/>
          <w:sz w:val="24"/>
          <w:szCs w:val="24"/>
        </w:rPr>
        <w:t>护理记录包括护理病历、护理计划单、护理观察记录、各种护理记录单、三测表、引流记录单、综合观察记录单、血尿糖观察记录单、血压脉搏观察记录单、护理交班记录、手术室护理观察记录、手术室护理记录、产科出院卡、婴儿记录等。</w:t>
      </w:r>
    </w:p>
    <w:p>
      <w:pPr>
        <w:spacing w:line="360" w:lineRule="auto"/>
        <w:ind w:firstLine="480" w:firstLineChars="200"/>
        <w:rPr>
          <w:rFonts w:ascii="宋体" w:hAnsi="宋体" w:cs="Kalinga"/>
          <w:sz w:val="24"/>
          <w:szCs w:val="24"/>
        </w:rPr>
      </w:pPr>
      <w:r>
        <w:rPr>
          <w:rFonts w:hint="eastAsia" w:ascii="宋体" w:hAnsi="宋体" w:cs="Kalinga"/>
          <w:sz w:val="24"/>
          <w:szCs w:val="24"/>
        </w:rPr>
        <w:t>系统具备护理病历知识库，支持护理病历中，特殊的表格形式，要求一般护理记录、危重护理记录等护理病历模板的形式，由护士自行设定。</w:t>
      </w:r>
    </w:p>
    <w:p>
      <w:pPr>
        <w:spacing w:line="360" w:lineRule="auto"/>
        <w:ind w:firstLine="480" w:firstLineChars="200"/>
        <w:rPr>
          <w:rFonts w:ascii="宋体" w:hAnsi="宋体" w:cs="Kalinga"/>
          <w:sz w:val="24"/>
          <w:szCs w:val="24"/>
        </w:rPr>
      </w:pPr>
      <w:r>
        <w:rPr>
          <w:rFonts w:hint="eastAsia" w:ascii="宋体" w:hAnsi="宋体" w:cs="Kalinga"/>
          <w:sz w:val="24"/>
          <w:szCs w:val="24"/>
        </w:rPr>
        <w:t>系统具有科室交接班记录，支持体温单录入、打印。</w:t>
      </w:r>
    </w:p>
    <w:p>
      <w:pPr>
        <w:spacing w:line="360" w:lineRule="auto"/>
        <w:ind w:firstLine="480" w:firstLineChars="200"/>
        <w:rPr>
          <w:rFonts w:ascii="宋体" w:hAnsi="宋体" w:cs="Kalinga"/>
          <w:sz w:val="24"/>
          <w:szCs w:val="24"/>
        </w:rPr>
      </w:pPr>
      <w:r>
        <w:rPr>
          <w:rFonts w:hint="eastAsia" w:ascii="宋体" w:hAnsi="宋体" w:cs="Kalinga"/>
          <w:sz w:val="24"/>
          <w:szCs w:val="24"/>
        </w:rPr>
        <w:t>系统支持未来移动护理扩展</w:t>
      </w:r>
    </w:p>
    <w:p>
      <w:pPr>
        <w:spacing w:line="360" w:lineRule="auto"/>
        <w:ind w:firstLine="480" w:firstLineChars="200"/>
        <w:rPr>
          <w:rFonts w:ascii="宋体" w:hAnsi="宋体" w:cs="Kalinga"/>
          <w:sz w:val="24"/>
          <w:szCs w:val="24"/>
        </w:rPr>
      </w:pPr>
      <w:r>
        <w:rPr>
          <w:rFonts w:hint="eastAsia" w:ascii="宋体" w:hAnsi="宋体" w:cs="Kalinga"/>
          <w:sz w:val="24"/>
          <w:szCs w:val="24"/>
        </w:rPr>
        <w:t>满足护理管理系统各种工作量、人员信息、质控表格（国家数据平台、省、市及医院的质量控制的个性化要求）。</w:t>
      </w:r>
    </w:p>
    <w:p>
      <w:pPr>
        <w:spacing w:line="360" w:lineRule="auto"/>
        <w:ind w:firstLine="480" w:firstLineChars="200"/>
        <w:rPr>
          <w:rFonts w:ascii="宋体" w:hAnsi="宋体" w:cs="Kalinga"/>
          <w:sz w:val="24"/>
          <w:szCs w:val="24"/>
        </w:rPr>
      </w:pPr>
      <w:r>
        <w:rPr>
          <w:rFonts w:hint="eastAsia" w:ascii="宋体" w:hAnsi="宋体" w:cs="Kalinga"/>
          <w:sz w:val="24"/>
          <w:szCs w:val="24"/>
        </w:rPr>
        <w:t>前期医院信息化建设取得的成果应用于临床，在接下来的信息化建设以及集束化平台应用，重点将信息化变成智慧化的转变，</w:t>
      </w:r>
      <w:r>
        <w:rPr>
          <w:rFonts w:hint="eastAsia" w:ascii="宋体" w:hAnsi="宋体" w:cs="Kalinga"/>
          <w:sz w:val="24"/>
          <w:szCs w:val="24"/>
        </w:rPr>
        <w:tab/>
      </w:r>
      <w:r>
        <w:rPr>
          <w:rFonts w:hint="eastAsia" w:ascii="宋体" w:hAnsi="宋体" w:cs="Kalinga"/>
          <w:sz w:val="24"/>
          <w:szCs w:val="24"/>
        </w:rPr>
        <w:t>具体表现在</w:t>
      </w:r>
    </w:p>
    <w:p>
      <w:pPr>
        <w:spacing w:line="360" w:lineRule="auto"/>
        <w:ind w:firstLine="480" w:firstLineChars="200"/>
        <w:rPr>
          <w:rFonts w:ascii="宋体" w:hAnsi="宋体" w:cs="Kalinga"/>
          <w:sz w:val="24"/>
          <w:szCs w:val="24"/>
        </w:rPr>
      </w:pPr>
      <w:r>
        <w:rPr>
          <w:rFonts w:hint="eastAsia" w:ascii="宋体" w:hAnsi="宋体" w:cs="Kalinga"/>
          <w:sz w:val="24"/>
          <w:szCs w:val="24"/>
        </w:rPr>
        <w:t>1.结构化，尽量减少手动输入文字；</w:t>
      </w:r>
    </w:p>
    <w:p>
      <w:pPr>
        <w:spacing w:line="360" w:lineRule="auto"/>
        <w:ind w:firstLine="480" w:firstLineChars="200"/>
        <w:rPr>
          <w:rFonts w:ascii="宋体" w:hAnsi="宋体" w:cs="Kalinga"/>
          <w:sz w:val="24"/>
          <w:szCs w:val="24"/>
        </w:rPr>
      </w:pPr>
      <w:r>
        <w:rPr>
          <w:rFonts w:hint="eastAsia" w:ascii="宋体" w:hAnsi="宋体" w:cs="Kalinga"/>
          <w:sz w:val="24"/>
          <w:szCs w:val="24"/>
        </w:rPr>
        <w:t>2.能够体现护理程序（评估、诊断、计划、执行、评价）；</w:t>
      </w:r>
    </w:p>
    <w:p>
      <w:pPr>
        <w:spacing w:line="360" w:lineRule="auto"/>
        <w:ind w:firstLine="480" w:firstLineChars="200"/>
        <w:rPr>
          <w:rFonts w:ascii="宋体" w:hAnsi="宋体" w:cs="Kalinga"/>
          <w:sz w:val="24"/>
          <w:szCs w:val="24"/>
        </w:rPr>
      </w:pPr>
      <w:r>
        <w:rPr>
          <w:rFonts w:hint="eastAsia" w:ascii="宋体" w:hAnsi="宋体" w:cs="Kalinga"/>
          <w:sz w:val="24"/>
          <w:szCs w:val="24"/>
        </w:rPr>
        <w:t>3.能够智能记录护士工作量；</w:t>
      </w:r>
    </w:p>
    <w:p>
      <w:pPr>
        <w:spacing w:line="360" w:lineRule="auto"/>
        <w:ind w:firstLine="480" w:firstLineChars="200"/>
        <w:rPr>
          <w:rFonts w:ascii="宋体" w:hAnsi="宋体" w:cs="Kalinga"/>
          <w:sz w:val="24"/>
          <w:szCs w:val="24"/>
        </w:rPr>
      </w:pPr>
      <w:r>
        <w:rPr>
          <w:rFonts w:hint="eastAsia" w:ascii="宋体" w:hAnsi="宋体" w:cs="Kalinga"/>
          <w:sz w:val="24"/>
          <w:szCs w:val="24"/>
        </w:rPr>
        <w:t>4.能够科学智能地安排并提醒工作任务；</w:t>
      </w:r>
    </w:p>
    <w:p>
      <w:pPr>
        <w:spacing w:line="360" w:lineRule="auto"/>
        <w:ind w:firstLine="480" w:firstLineChars="200"/>
        <w:rPr>
          <w:rFonts w:ascii="宋体" w:hAnsi="宋体" w:cs="Kalinga"/>
          <w:sz w:val="24"/>
          <w:szCs w:val="24"/>
        </w:rPr>
      </w:pPr>
      <w:r>
        <w:rPr>
          <w:rFonts w:hint="eastAsia" w:ascii="宋体" w:hAnsi="宋体" w:cs="Kalinga"/>
          <w:sz w:val="24"/>
          <w:szCs w:val="24"/>
        </w:rPr>
        <w:t>5.能够将数据自动提取，做为管理和研究上的使用；</w:t>
      </w:r>
    </w:p>
    <w:p>
      <w:pPr>
        <w:spacing w:line="360" w:lineRule="auto"/>
        <w:ind w:firstLine="480" w:firstLineChars="200"/>
        <w:rPr>
          <w:rFonts w:ascii="宋体" w:hAnsi="宋体" w:cs="Kalinga"/>
          <w:sz w:val="24"/>
          <w:szCs w:val="24"/>
        </w:rPr>
      </w:pPr>
      <w:r>
        <w:rPr>
          <w:rFonts w:hint="eastAsia" w:ascii="宋体" w:hAnsi="宋体" w:cs="Kalinga"/>
          <w:sz w:val="24"/>
          <w:szCs w:val="24"/>
        </w:rPr>
        <w:t>6.能够根据评估结果智能给出推荐的护理措施；</w:t>
      </w:r>
    </w:p>
    <w:p>
      <w:pPr>
        <w:spacing w:line="360" w:lineRule="auto"/>
        <w:ind w:firstLine="480" w:firstLineChars="200"/>
        <w:rPr>
          <w:rFonts w:ascii="宋体" w:hAnsi="宋体" w:cs="Kalinga"/>
          <w:sz w:val="24"/>
          <w:szCs w:val="24"/>
        </w:rPr>
      </w:pPr>
      <w:r>
        <w:rPr>
          <w:rFonts w:hint="eastAsia" w:ascii="宋体" w:hAnsi="宋体" w:cs="Kalinga"/>
          <w:sz w:val="24"/>
          <w:szCs w:val="24"/>
        </w:rPr>
        <w:t>7.能够在临床上给予适时的指导及专业上的支持。</w:t>
      </w:r>
    </w:p>
    <w:p>
      <w:pPr>
        <w:spacing w:line="360" w:lineRule="auto"/>
        <w:ind w:firstLine="480" w:firstLineChars="200"/>
        <w:rPr>
          <w:rFonts w:ascii="宋体" w:hAnsi="宋体" w:cs="Kalinga"/>
          <w:sz w:val="24"/>
          <w:szCs w:val="24"/>
        </w:rPr>
      </w:pPr>
      <w:r>
        <w:rPr>
          <w:rFonts w:hint="eastAsia" w:ascii="宋体" w:hAnsi="宋体" w:cs="Kalinga"/>
          <w:sz w:val="24"/>
          <w:szCs w:val="24"/>
        </w:rPr>
        <w:t>8.能够对临床的护理给予同类情况的统计分析；</w:t>
      </w:r>
    </w:p>
    <w:p>
      <w:pPr>
        <w:spacing w:line="360" w:lineRule="auto"/>
        <w:ind w:firstLine="480" w:firstLineChars="200"/>
        <w:rPr>
          <w:rFonts w:ascii="宋体" w:hAnsi="宋体" w:cs="Kalinga"/>
          <w:sz w:val="24"/>
          <w:szCs w:val="24"/>
        </w:rPr>
      </w:pPr>
      <w:r>
        <w:rPr>
          <w:rFonts w:hint="eastAsia" w:ascii="宋体" w:hAnsi="宋体" w:cs="Kalinga"/>
          <w:sz w:val="24"/>
          <w:szCs w:val="24"/>
        </w:rPr>
        <w:t>9.自动数据分析，生成各种图表，并进行分析；</w:t>
      </w:r>
    </w:p>
    <w:p>
      <w:pPr>
        <w:spacing w:line="360" w:lineRule="auto"/>
        <w:ind w:firstLine="480" w:firstLineChars="200"/>
        <w:rPr>
          <w:rFonts w:ascii="宋体" w:hAnsi="宋体" w:cs="Kalinga"/>
          <w:sz w:val="24"/>
          <w:szCs w:val="24"/>
        </w:rPr>
      </w:pPr>
      <w:r>
        <w:rPr>
          <w:rFonts w:hint="eastAsia" w:ascii="宋体" w:hAnsi="宋体" w:cs="Kalinga"/>
          <w:sz w:val="24"/>
          <w:szCs w:val="24"/>
        </w:rPr>
        <w:t>10.能够与国际标准护理语言对接；</w:t>
      </w:r>
    </w:p>
    <w:p>
      <w:pPr>
        <w:spacing w:line="360" w:lineRule="auto"/>
        <w:ind w:firstLine="480" w:firstLineChars="200"/>
        <w:rPr>
          <w:rFonts w:ascii="宋体" w:hAnsi="宋体" w:cs="Kalinga"/>
          <w:sz w:val="24"/>
          <w:szCs w:val="24"/>
        </w:rPr>
      </w:pPr>
      <w:r>
        <w:rPr>
          <w:rFonts w:hint="eastAsia" w:ascii="宋体" w:hAnsi="宋体" w:cs="Kalinga"/>
          <w:sz w:val="24"/>
          <w:szCs w:val="24"/>
        </w:rPr>
        <w:t>11.将护理规范中“不能”的细节变成系统内的限制，让系统帮助执行SOP规范；</w:t>
      </w:r>
    </w:p>
    <w:p>
      <w:pPr>
        <w:spacing w:line="360" w:lineRule="auto"/>
        <w:ind w:firstLine="480" w:firstLineChars="200"/>
        <w:rPr>
          <w:rFonts w:ascii="宋体" w:hAnsi="宋体" w:cs="Kalinga"/>
          <w:sz w:val="24"/>
          <w:szCs w:val="24"/>
        </w:rPr>
      </w:pPr>
      <w:r>
        <w:rPr>
          <w:rFonts w:hint="eastAsia" w:ascii="宋体" w:hAnsi="宋体" w:cs="Kalinga"/>
          <w:sz w:val="24"/>
          <w:szCs w:val="24"/>
        </w:rPr>
        <w:t>12.急危重症、不良事件高危等情况有警示功能。实现使护士解放时间，辅助决策、预测的功能。</w:t>
      </w:r>
    </w:p>
    <w:p>
      <w:pPr>
        <w:spacing w:line="360" w:lineRule="auto"/>
        <w:ind w:firstLine="480" w:firstLineChars="200"/>
        <w:rPr>
          <w:rFonts w:ascii="宋体" w:hAnsi="宋体" w:cs="Kalinga"/>
          <w:sz w:val="24"/>
          <w:szCs w:val="24"/>
        </w:rPr>
      </w:pPr>
      <w:r>
        <w:rPr>
          <w:rFonts w:hint="eastAsia" w:ascii="宋体" w:hAnsi="宋体" w:cs="Kalinga"/>
          <w:sz w:val="24"/>
          <w:szCs w:val="24"/>
        </w:rPr>
        <w:t>实现生命全周期照护：门急诊护理、住院护理、互联网+护理、分级诊疗、延续护理。</w:t>
      </w:r>
    </w:p>
    <w:bookmarkEnd w:id="224"/>
    <w:p>
      <w:pPr>
        <w:pStyle w:val="4"/>
        <w:keepLines w:val="0"/>
        <w:widowControl/>
        <w:numPr>
          <w:ilvl w:val="2"/>
          <w:numId w:val="45"/>
        </w:numPr>
        <w:spacing w:line="360" w:lineRule="auto"/>
        <w:jc w:val="both"/>
        <w:rPr>
          <w:rFonts w:hAnsi="宋体"/>
          <w:sz w:val="24"/>
          <w:szCs w:val="24"/>
        </w:rPr>
      </w:pPr>
      <w:bookmarkStart w:id="225" w:name="_Toc22037"/>
      <w:bookmarkStart w:id="226" w:name="_Toc27373"/>
      <w:r>
        <w:rPr>
          <w:rFonts w:hint="eastAsia" w:hAnsi="宋体"/>
          <w:sz w:val="24"/>
          <w:szCs w:val="24"/>
        </w:rPr>
        <w:t>病历质控系统</w:t>
      </w:r>
      <w:bookmarkEnd w:id="225"/>
      <w:bookmarkEnd w:id="226"/>
    </w:p>
    <w:p>
      <w:pPr>
        <w:spacing w:line="360" w:lineRule="auto"/>
        <w:ind w:firstLine="480" w:firstLineChars="200"/>
        <w:rPr>
          <w:rFonts w:ascii="宋体" w:hAnsi="宋体" w:cs="Kalinga"/>
          <w:sz w:val="24"/>
          <w:szCs w:val="24"/>
        </w:rPr>
      </w:pPr>
      <w:r>
        <w:rPr>
          <w:rFonts w:hint="eastAsia" w:ascii="宋体" w:hAnsi="宋体" w:cs="Kalinga"/>
          <w:sz w:val="24"/>
          <w:szCs w:val="24"/>
        </w:rPr>
        <w:t>系统具有丰富的医疗质控管理措施，可以对医疗行为、合理用药和费用实现全面控制。而且质控的业务规则完全可以由用户自己定制。系统支持全院所有科室各项质控管理；支持医务部、病案室可进行病案各环节质量检查；支持病历书写次数自动监控；支持病历打印控制；支持病历终末质控；支持电子病案管理。</w:t>
      </w:r>
    </w:p>
    <w:p>
      <w:pPr>
        <w:spacing w:line="360" w:lineRule="auto"/>
        <w:ind w:firstLine="480" w:firstLineChars="200"/>
        <w:rPr>
          <w:rFonts w:ascii="宋体" w:hAnsi="宋体" w:cs="Kalinga"/>
          <w:sz w:val="24"/>
          <w:szCs w:val="24"/>
        </w:rPr>
      </w:pPr>
      <w:r>
        <w:rPr>
          <w:rFonts w:hint="eastAsia" w:ascii="宋体" w:hAnsi="宋体" w:cs="Kalinga"/>
          <w:sz w:val="24"/>
          <w:szCs w:val="24"/>
        </w:rPr>
        <w:t>系统有质控表格，可自动计分，评分后自动显示病历级别；质控表格可打印，并由质控医师签名随病历归档；可以统计汇总分析科室、全院病历缺陷情况；可以统计汇总分析医师病历缺陷情况；病历终末质控分为科室质控及医院质控两级别，要分开两类表格，科内质控要每份实施，病历归档情况可以电脑自动统计，可以统计分析。</w:t>
      </w:r>
    </w:p>
    <w:p>
      <w:pPr>
        <w:pStyle w:val="4"/>
        <w:keepLines w:val="0"/>
        <w:widowControl/>
        <w:numPr>
          <w:ilvl w:val="2"/>
          <w:numId w:val="45"/>
        </w:numPr>
        <w:spacing w:line="360" w:lineRule="auto"/>
        <w:jc w:val="both"/>
        <w:rPr>
          <w:rFonts w:hAnsi="宋体"/>
          <w:sz w:val="24"/>
          <w:szCs w:val="24"/>
        </w:rPr>
      </w:pPr>
      <w:bookmarkStart w:id="227" w:name="_Toc21338"/>
      <w:bookmarkStart w:id="228" w:name="_Toc13414"/>
      <w:r>
        <w:rPr>
          <w:rFonts w:hint="eastAsia" w:hAnsi="宋体"/>
          <w:sz w:val="24"/>
          <w:szCs w:val="24"/>
        </w:rPr>
        <w:t>电子病历归档系统</w:t>
      </w:r>
      <w:bookmarkEnd w:id="227"/>
      <w:bookmarkEnd w:id="228"/>
    </w:p>
    <w:p>
      <w:pPr>
        <w:spacing w:line="360" w:lineRule="auto"/>
        <w:ind w:firstLine="480" w:firstLineChars="200"/>
        <w:rPr>
          <w:rFonts w:ascii="宋体" w:hAnsi="宋体" w:cs="Kalinga"/>
          <w:sz w:val="24"/>
          <w:szCs w:val="24"/>
        </w:rPr>
      </w:pPr>
      <w:r>
        <w:rPr>
          <w:rFonts w:hint="eastAsia" w:ascii="宋体" w:hAnsi="宋体" w:cs="Kalinga"/>
          <w:sz w:val="24"/>
          <w:szCs w:val="24"/>
        </w:rPr>
        <w:t>病人出院或结束治疗后，电子病历书写完毕并确认完成后，应进行归档，进入公共的电子病历库。只有归档后的电子病历才能进行借阅，电子病例的借阅进行权限控制，可以设定必须又借阅人书写借阅申请，由病案室人员批准后才能查看。</w:t>
      </w:r>
    </w:p>
    <w:p>
      <w:pPr>
        <w:pStyle w:val="4"/>
        <w:keepLines w:val="0"/>
        <w:widowControl/>
        <w:numPr>
          <w:ilvl w:val="2"/>
          <w:numId w:val="45"/>
        </w:numPr>
        <w:spacing w:line="360" w:lineRule="auto"/>
        <w:jc w:val="both"/>
        <w:rPr>
          <w:rFonts w:hAnsi="宋体"/>
          <w:sz w:val="24"/>
          <w:szCs w:val="24"/>
        </w:rPr>
      </w:pPr>
      <w:bookmarkStart w:id="229" w:name="_Toc16036"/>
      <w:bookmarkStart w:id="230" w:name="_Toc21323"/>
      <w:r>
        <w:rPr>
          <w:rFonts w:hint="eastAsia" w:hAnsi="宋体"/>
          <w:sz w:val="24"/>
          <w:szCs w:val="24"/>
        </w:rPr>
        <w:t>全文检索系统</w:t>
      </w:r>
      <w:bookmarkEnd w:id="229"/>
      <w:bookmarkEnd w:id="230"/>
    </w:p>
    <w:p>
      <w:pPr>
        <w:spacing w:line="360" w:lineRule="auto"/>
        <w:ind w:firstLine="480" w:firstLineChars="200"/>
        <w:rPr>
          <w:rFonts w:ascii="宋体" w:hAnsi="宋体" w:cs="Kalinga"/>
          <w:sz w:val="24"/>
          <w:szCs w:val="24"/>
        </w:rPr>
      </w:pPr>
      <w:r>
        <w:rPr>
          <w:rFonts w:hint="eastAsia" w:ascii="宋体" w:hAnsi="宋体" w:cs="Kalinga"/>
          <w:sz w:val="24"/>
          <w:szCs w:val="24"/>
        </w:rPr>
        <w:t>在授权下，可以将电子病历导出成文本或XML等格式化的，与外部系统进行交换。可以将指定格式的电子文档转换到入本系统，实现电子病历的传递。</w:t>
      </w:r>
    </w:p>
    <w:p>
      <w:pPr>
        <w:spacing w:line="360" w:lineRule="auto"/>
        <w:ind w:firstLine="480" w:firstLineChars="200"/>
        <w:rPr>
          <w:rFonts w:ascii="宋体" w:hAnsi="宋体" w:cs="Kalinga"/>
          <w:sz w:val="24"/>
          <w:szCs w:val="24"/>
        </w:rPr>
      </w:pPr>
      <w:r>
        <w:rPr>
          <w:rFonts w:hint="eastAsia" w:ascii="宋体" w:hAnsi="宋体" w:cs="Kalinga"/>
          <w:sz w:val="24"/>
          <w:szCs w:val="24"/>
        </w:rPr>
        <w:t>支持计算机索引程序通过扫描文章中的每一个词，对每一个词建立一个索引，指明该词在文章中出现的次数和位置，当用户查询时，检索程序就根据事先建立的索引进行查找，并将查找的结果反馈给用户的全文检索方式。</w:t>
      </w:r>
    </w:p>
    <w:p>
      <w:pPr>
        <w:pStyle w:val="4"/>
        <w:keepLines w:val="0"/>
        <w:widowControl/>
        <w:numPr>
          <w:ilvl w:val="2"/>
          <w:numId w:val="45"/>
        </w:numPr>
        <w:spacing w:line="360" w:lineRule="auto"/>
        <w:jc w:val="both"/>
        <w:rPr>
          <w:rFonts w:hAnsi="宋体"/>
          <w:sz w:val="24"/>
          <w:szCs w:val="24"/>
        </w:rPr>
      </w:pPr>
      <w:bookmarkStart w:id="231" w:name="_Toc6025"/>
      <w:bookmarkStart w:id="232" w:name="_Toc10045"/>
      <w:r>
        <w:rPr>
          <w:rFonts w:hint="eastAsia" w:hAnsi="宋体"/>
          <w:sz w:val="24"/>
          <w:szCs w:val="24"/>
        </w:rPr>
        <w:t>临床集成视图</w:t>
      </w:r>
      <w:bookmarkEnd w:id="231"/>
      <w:bookmarkEnd w:id="232"/>
    </w:p>
    <w:p>
      <w:pPr>
        <w:spacing w:line="360" w:lineRule="auto"/>
        <w:ind w:firstLine="480" w:firstLineChars="200"/>
        <w:rPr>
          <w:rFonts w:ascii="宋体" w:hAnsi="宋体" w:cs="Kalinga"/>
          <w:sz w:val="24"/>
          <w:szCs w:val="24"/>
        </w:rPr>
      </w:pPr>
      <w:r>
        <w:rPr>
          <w:rFonts w:hint="eastAsia" w:ascii="宋体" w:hAnsi="宋体" w:cs="Kalinga"/>
          <w:sz w:val="24"/>
          <w:szCs w:val="24"/>
        </w:rPr>
        <w:t>集成视图将为医、护操作者在一个界面上，提供了可查询、浏览、书写各医护文书、特护记录、辅诊检查资料的快捷方式，且界面以直观方式显示患者当前各生命体症（体温、脉搏、血压、呼吸）、检查检验、医嘱等患者重要的观察指标，并能以时间方式查询此前任意上述指标的情况、相互关系和趋势。在该集成视图中，各种电子病历数据的前后、因果关系一目了然，医护人员不仅可以观察患者的上述各类指标，从整体上把握其病情发展情况，还可以直观地查阅在病情不断变化的情况下，对患者所进行的各种处置护理情况，诊疗计划的制定、执行情况及其临床效果等等，同时也可以轻松地翻阅患者的历史病历数据，为下一阶段的诊疗工作提供极其丰富的参考信息。这样的集成视图真正体现了“以病人为中心”的观点，在很大程度上改善了传统形式病历固有的缺陷与不足。</w:t>
      </w:r>
    </w:p>
    <w:p>
      <w:pPr>
        <w:spacing w:line="360" w:lineRule="auto"/>
        <w:ind w:firstLine="480" w:firstLineChars="200"/>
        <w:rPr>
          <w:rFonts w:ascii="宋体" w:hAnsi="宋体" w:cs="Kalinga"/>
          <w:sz w:val="24"/>
          <w:szCs w:val="24"/>
        </w:rPr>
      </w:pPr>
      <w:r>
        <w:rPr>
          <w:rFonts w:hint="eastAsia" w:ascii="宋体" w:hAnsi="宋体" w:cs="Kalinga"/>
          <w:sz w:val="24"/>
          <w:szCs w:val="24"/>
        </w:rPr>
        <w:t>集成视图可根据用户角色定义视图展示内容。如手术室、科室会诊时定义展示内容，既保障临床工作的信息共享，又能保障患者诊疗过程中的隐私要求。</w:t>
      </w:r>
    </w:p>
    <w:p>
      <w:pPr>
        <w:pStyle w:val="3"/>
        <w:numPr>
          <w:ilvl w:val="1"/>
          <w:numId w:val="45"/>
        </w:numPr>
        <w:spacing w:line="360" w:lineRule="auto"/>
        <w:jc w:val="both"/>
        <w:rPr>
          <w:rFonts w:ascii="宋体" w:hAnsi="宋体" w:eastAsia="宋体"/>
          <w:sz w:val="24"/>
          <w:szCs w:val="24"/>
        </w:rPr>
      </w:pPr>
      <w:bookmarkStart w:id="233" w:name="_Toc29129"/>
      <w:bookmarkStart w:id="234" w:name="_Toc12395"/>
      <w:r>
        <w:rPr>
          <w:rFonts w:hint="eastAsia" w:ascii="宋体" w:hAnsi="宋体" w:eastAsia="宋体"/>
          <w:sz w:val="24"/>
          <w:szCs w:val="24"/>
        </w:rPr>
        <w:t>移动医疗系统</w:t>
      </w:r>
      <w:bookmarkEnd w:id="233"/>
      <w:bookmarkEnd w:id="234"/>
    </w:p>
    <w:p>
      <w:pPr>
        <w:pStyle w:val="4"/>
        <w:keepLines w:val="0"/>
        <w:widowControl/>
        <w:numPr>
          <w:ilvl w:val="2"/>
          <w:numId w:val="45"/>
        </w:numPr>
        <w:spacing w:line="360" w:lineRule="auto"/>
        <w:jc w:val="both"/>
        <w:rPr>
          <w:rFonts w:hAnsi="宋体"/>
          <w:sz w:val="24"/>
          <w:szCs w:val="24"/>
        </w:rPr>
      </w:pPr>
      <w:bookmarkStart w:id="235" w:name="_Toc14830"/>
      <w:bookmarkStart w:id="236" w:name="_Toc7109"/>
      <w:r>
        <w:rPr>
          <w:rFonts w:hint="eastAsia" w:hAnsi="宋体"/>
          <w:sz w:val="24"/>
          <w:szCs w:val="24"/>
        </w:rPr>
        <w:t>移动医生工作站</w:t>
      </w:r>
      <w:bookmarkEnd w:id="235"/>
      <w:bookmarkEnd w:id="236"/>
    </w:p>
    <w:p>
      <w:pPr>
        <w:pStyle w:val="28"/>
        <w:numPr>
          <w:ilvl w:val="2"/>
          <w:numId w:val="48"/>
        </w:numPr>
        <w:spacing w:before="0" w:after="0" w:line="360" w:lineRule="auto"/>
        <w:ind w:left="426"/>
        <w:jc w:val="both"/>
        <w:rPr>
          <w:rFonts w:ascii="宋体" w:hAnsi="宋体" w:cs="Kalinga"/>
        </w:rPr>
      </w:pPr>
      <w:r>
        <w:rPr>
          <w:rFonts w:hint="eastAsia" w:ascii="宋体" w:hAnsi="宋体" w:cs="Kalinga"/>
        </w:rPr>
        <w:t>技术要求：支持PDA、平板和移动查房车等设备。</w:t>
      </w:r>
    </w:p>
    <w:p>
      <w:pPr>
        <w:pStyle w:val="28"/>
        <w:numPr>
          <w:ilvl w:val="2"/>
          <w:numId w:val="48"/>
        </w:numPr>
        <w:spacing w:before="0" w:after="0" w:line="360" w:lineRule="auto"/>
        <w:ind w:left="426"/>
        <w:jc w:val="both"/>
        <w:rPr>
          <w:rFonts w:ascii="宋体" w:hAnsi="宋体" w:cs="Kalinga"/>
        </w:rPr>
      </w:pPr>
      <w:r>
        <w:rPr>
          <w:rFonts w:hint="eastAsia" w:ascii="宋体" w:hAnsi="宋体" w:cs="Kalinga"/>
        </w:rPr>
        <w:t>医生床边查房通过无线网络和移动终端设备随时随地获取需要病人的临床资料（病历、医嘱、化验单、检查报告、影像资料）；同时，可以获取诊疗规范、操作指南、临床路径、参考文献、知识库等；可以传送有关信息，包括：生命体征、检查化验结果、病情描述、各种申请；可以进行实时会诊，实时下医嘱、信息交互、重症监测和抢救。</w:t>
      </w:r>
    </w:p>
    <w:p>
      <w:pPr>
        <w:pStyle w:val="28"/>
        <w:numPr>
          <w:ilvl w:val="2"/>
          <w:numId w:val="48"/>
        </w:numPr>
        <w:spacing w:before="0" w:after="0" w:line="360" w:lineRule="auto"/>
        <w:ind w:left="426"/>
        <w:jc w:val="both"/>
        <w:rPr>
          <w:rFonts w:ascii="宋体" w:hAnsi="宋体" w:cs="Kalinga"/>
        </w:rPr>
      </w:pPr>
      <w:r>
        <w:rPr>
          <w:rFonts w:hint="eastAsia" w:ascii="宋体" w:hAnsi="宋体" w:cs="Kalinga"/>
        </w:rPr>
        <w:t>护理人员可以实时采集病人生命体征，如：体温、呼吸、血压等；实时核对最新医嘱变化，执行医嘱时与最新医嘱进行核对，防止差错；可以实时“三查七对”，避免护理差错，保证病人医疗安全。</w:t>
      </w:r>
    </w:p>
    <w:p>
      <w:pPr>
        <w:pStyle w:val="28"/>
        <w:numPr>
          <w:ilvl w:val="2"/>
          <w:numId w:val="48"/>
        </w:numPr>
        <w:spacing w:before="0" w:after="0" w:line="360" w:lineRule="auto"/>
        <w:ind w:left="426"/>
        <w:jc w:val="both"/>
        <w:rPr>
          <w:rFonts w:ascii="宋体" w:hAnsi="宋体" w:cs="Kalinga"/>
        </w:rPr>
      </w:pPr>
      <w:r>
        <w:rPr>
          <w:rFonts w:hint="eastAsia" w:ascii="宋体" w:hAnsi="宋体" w:cs="Kalinga"/>
        </w:rPr>
        <w:t>通过扫描病人佩戴的腕带（便可以知道病人的编号）、药物瓶、以及静脉注射药袋，可以减少药物分发的错误，并且自动记录治疗的全过程；</w:t>
      </w:r>
    </w:p>
    <w:p>
      <w:pPr>
        <w:pStyle w:val="28"/>
        <w:numPr>
          <w:ilvl w:val="2"/>
          <w:numId w:val="48"/>
        </w:numPr>
        <w:spacing w:before="0" w:after="0" w:line="360" w:lineRule="auto"/>
        <w:ind w:left="426"/>
        <w:jc w:val="both"/>
        <w:rPr>
          <w:rFonts w:ascii="宋体" w:hAnsi="宋体" w:cs="Kalinga"/>
        </w:rPr>
      </w:pPr>
      <w:r>
        <w:rPr>
          <w:rFonts w:hint="eastAsia" w:ascii="宋体" w:hAnsi="宋体" w:cs="Kalinga"/>
        </w:rPr>
        <w:t>无线通信装置可以让医生和护士及时查看病人的电子病历，并进行及时有效的沟通。</w:t>
      </w:r>
    </w:p>
    <w:p>
      <w:pPr>
        <w:pStyle w:val="4"/>
        <w:keepLines w:val="0"/>
        <w:widowControl/>
        <w:numPr>
          <w:ilvl w:val="2"/>
          <w:numId w:val="45"/>
        </w:numPr>
        <w:spacing w:line="360" w:lineRule="auto"/>
        <w:jc w:val="both"/>
        <w:rPr>
          <w:rFonts w:hAnsi="宋体"/>
          <w:sz w:val="24"/>
          <w:szCs w:val="24"/>
        </w:rPr>
      </w:pPr>
      <w:bookmarkStart w:id="237" w:name="_Toc14674"/>
      <w:bookmarkStart w:id="238" w:name="_Toc5547"/>
      <w:r>
        <w:rPr>
          <w:rFonts w:hint="eastAsia" w:hAnsi="宋体"/>
          <w:sz w:val="24"/>
          <w:szCs w:val="24"/>
        </w:rPr>
        <w:t>移动护士工作站</w:t>
      </w:r>
      <w:bookmarkEnd w:id="237"/>
      <w:bookmarkEnd w:id="238"/>
    </w:p>
    <w:p>
      <w:pPr>
        <w:pStyle w:val="5"/>
        <w:numPr>
          <w:ilvl w:val="3"/>
          <w:numId w:val="45"/>
        </w:numPr>
        <w:spacing w:line="360" w:lineRule="auto"/>
        <w:rPr>
          <w:rFonts w:ascii="宋体" w:hAnsi="宋体" w:eastAsia="宋体"/>
          <w:sz w:val="24"/>
          <w:szCs w:val="24"/>
        </w:rPr>
      </w:pPr>
      <w:bookmarkStart w:id="239" w:name="_Toc6733"/>
      <w:r>
        <w:rPr>
          <w:rFonts w:hint="eastAsia" w:ascii="宋体" w:hAnsi="宋体" w:eastAsia="宋体"/>
          <w:sz w:val="24"/>
          <w:szCs w:val="24"/>
        </w:rPr>
        <w:t>住院PDA护士执行</w:t>
      </w:r>
      <w:bookmarkEnd w:id="239"/>
    </w:p>
    <w:p>
      <w:pPr>
        <w:spacing w:line="360" w:lineRule="auto"/>
        <w:ind w:firstLine="480" w:firstLineChars="200"/>
        <w:rPr>
          <w:rFonts w:ascii="宋体" w:hAnsi="宋体" w:cs="Kalinga"/>
          <w:sz w:val="24"/>
          <w:szCs w:val="24"/>
        </w:rPr>
      </w:pPr>
      <w:r>
        <w:rPr>
          <w:rFonts w:hint="eastAsia" w:ascii="宋体" w:hAnsi="宋体" w:cs="Kalinga"/>
          <w:sz w:val="24"/>
          <w:szCs w:val="24"/>
        </w:rPr>
        <w:t>移动护士工作站是护士在就诊者床边完成护理工作时得力助手，直接在患者床边采集和录入数据，提高护理效率和质量，增加医护人员与患者的交流、沟通时间，使患者享受更多更好的护理服务，有利于优质护理服务工作的开展。</w:t>
      </w:r>
    </w:p>
    <w:p>
      <w:pPr>
        <w:spacing w:line="360" w:lineRule="auto"/>
        <w:ind w:firstLine="480" w:firstLineChars="200"/>
        <w:rPr>
          <w:rFonts w:ascii="宋体" w:hAnsi="宋体" w:cs="Kalinga"/>
          <w:sz w:val="24"/>
          <w:szCs w:val="24"/>
        </w:rPr>
      </w:pPr>
      <w:r>
        <w:rPr>
          <w:rFonts w:hint="eastAsia" w:ascii="宋体" w:hAnsi="宋体" w:cs="Kalinga"/>
          <w:sz w:val="24"/>
          <w:szCs w:val="24"/>
        </w:rPr>
        <w:t>通过应用移动护士站改变原有工作流程：即护士通过手持移动设备（如iPad、PDA）在就诊者床旁执行医嘱操作的时候进行信息核对和记录，床边直接录入就诊者的各项生命体征信息，各类评估单，其信息会自动存储到数据库中，不需要转抄和多次录入。通过移动设备的条码、RFID等扫描功能，系统自动检查就诊者身份与治疗信息的正确性，杜绝张冠李戴的现象。</w:t>
      </w:r>
    </w:p>
    <w:p>
      <w:pPr>
        <w:spacing w:line="360" w:lineRule="auto"/>
        <w:ind w:firstLine="480" w:firstLineChars="200"/>
        <w:rPr>
          <w:rFonts w:ascii="宋体" w:hAnsi="宋体" w:cs="Kalinga"/>
          <w:sz w:val="24"/>
          <w:szCs w:val="24"/>
        </w:rPr>
      </w:pPr>
      <w:r>
        <w:rPr>
          <w:rFonts w:hint="eastAsia" w:ascii="宋体" w:hAnsi="宋体" w:cs="Kalinga"/>
          <w:sz w:val="24"/>
          <w:szCs w:val="24"/>
        </w:rPr>
        <w:t>1.确认患者身份、查询患者信息</w:t>
      </w:r>
    </w:p>
    <w:p>
      <w:pPr>
        <w:spacing w:line="360" w:lineRule="auto"/>
        <w:ind w:firstLine="480" w:firstLineChars="200"/>
        <w:rPr>
          <w:rFonts w:ascii="宋体" w:hAnsi="宋体" w:cs="Kalinga"/>
          <w:sz w:val="24"/>
          <w:szCs w:val="24"/>
        </w:rPr>
      </w:pPr>
      <w:r>
        <w:rPr>
          <w:rFonts w:hint="eastAsia" w:ascii="宋体" w:hAnsi="宋体" w:cs="Kalinga"/>
          <w:sz w:val="24"/>
          <w:szCs w:val="24"/>
        </w:rPr>
        <w:t>护士在床旁为患者进行治疗护理时，用移动设备对患者标示扫描进行患者身份识别与确认，同时可确认患者给药单的条形码与患者身标识条形码的信息均相关联。通过无线护士工作站可查看患者的基本信息，包括患者的住院号、床号、姓名、性别、年龄、入科时间、临床科室、诊断情况、主治医生、疾病状态、饮食情况、护理级别、体重、身高、手术时间、过敏史、费用等基本信息;利用在院患者的入院评估单与护理记录单，可随时获得患者的病情信息。</w:t>
      </w:r>
    </w:p>
    <w:p>
      <w:pPr>
        <w:spacing w:line="360" w:lineRule="auto"/>
        <w:ind w:firstLine="480" w:firstLineChars="200"/>
        <w:rPr>
          <w:rFonts w:ascii="宋体" w:hAnsi="宋体" w:cs="Kalinga"/>
          <w:sz w:val="24"/>
          <w:szCs w:val="24"/>
        </w:rPr>
      </w:pPr>
      <w:r>
        <w:rPr>
          <w:rFonts w:hint="eastAsia" w:ascii="宋体" w:hAnsi="宋体" w:cs="Kalinga"/>
          <w:sz w:val="24"/>
          <w:szCs w:val="24"/>
        </w:rPr>
        <w:t>2.生命体征的实时采集</w:t>
      </w:r>
    </w:p>
    <w:p>
      <w:pPr>
        <w:spacing w:line="360" w:lineRule="auto"/>
        <w:ind w:firstLine="480" w:firstLineChars="200"/>
        <w:rPr>
          <w:rFonts w:ascii="宋体" w:hAnsi="宋体" w:cs="Kalinga"/>
          <w:sz w:val="24"/>
          <w:szCs w:val="24"/>
        </w:rPr>
      </w:pPr>
      <w:r>
        <w:rPr>
          <w:rFonts w:hint="eastAsia" w:ascii="宋体" w:hAnsi="宋体" w:cs="Kalinga"/>
          <w:sz w:val="24"/>
          <w:szCs w:val="24"/>
        </w:rPr>
        <w:t>护士随身携带移动设备，将采集的护理数据即时在床头录入，保存后信息直接呈现于医生及护士工作站，HIS系统即时生成体温单、生命体征观察单、护理记录单等记录，同时将采集的时间和采集人等相关信息记录到数据库。</w:t>
      </w:r>
    </w:p>
    <w:p>
      <w:pPr>
        <w:spacing w:line="360" w:lineRule="auto"/>
        <w:ind w:firstLine="480" w:firstLineChars="200"/>
        <w:rPr>
          <w:rFonts w:ascii="宋体" w:hAnsi="宋体" w:cs="Kalinga"/>
          <w:sz w:val="24"/>
          <w:szCs w:val="24"/>
        </w:rPr>
      </w:pPr>
      <w:r>
        <w:rPr>
          <w:rFonts w:hint="eastAsia" w:ascii="宋体" w:hAnsi="宋体" w:cs="Kalinga"/>
          <w:sz w:val="24"/>
          <w:szCs w:val="24"/>
        </w:rPr>
        <w:t>3.出入量的录入、累加和查询</w:t>
      </w:r>
    </w:p>
    <w:p>
      <w:pPr>
        <w:spacing w:line="360" w:lineRule="auto"/>
        <w:ind w:firstLine="480" w:firstLineChars="200"/>
        <w:rPr>
          <w:rFonts w:ascii="宋体" w:hAnsi="宋体" w:cs="Kalinga"/>
          <w:sz w:val="24"/>
          <w:szCs w:val="24"/>
        </w:rPr>
      </w:pPr>
      <w:r>
        <w:rPr>
          <w:rFonts w:hint="eastAsia" w:ascii="宋体" w:hAnsi="宋体" w:cs="Kalinga"/>
          <w:sz w:val="24"/>
          <w:szCs w:val="24"/>
        </w:rPr>
        <w:t>移动设备可录入的项目有体重、腹围、大便次数、尿量、呕吐物，各种出入量可随时录入。</w:t>
      </w:r>
    </w:p>
    <w:p>
      <w:pPr>
        <w:spacing w:line="360" w:lineRule="auto"/>
        <w:ind w:firstLine="480" w:firstLineChars="200"/>
        <w:rPr>
          <w:rFonts w:ascii="宋体" w:hAnsi="宋体" w:cs="Kalinga"/>
          <w:sz w:val="24"/>
          <w:szCs w:val="24"/>
        </w:rPr>
      </w:pPr>
      <w:r>
        <w:rPr>
          <w:rFonts w:hint="eastAsia" w:ascii="宋体" w:hAnsi="宋体" w:cs="Kalinga"/>
          <w:sz w:val="24"/>
          <w:szCs w:val="24"/>
        </w:rPr>
        <w:t>4．医嘱查询、执行与统计</w:t>
      </w:r>
    </w:p>
    <w:p>
      <w:pPr>
        <w:spacing w:line="360" w:lineRule="auto"/>
        <w:ind w:firstLine="480" w:firstLineChars="200"/>
        <w:rPr>
          <w:rFonts w:ascii="宋体" w:hAnsi="宋体" w:cs="Kalinga"/>
          <w:sz w:val="24"/>
          <w:szCs w:val="24"/>
        </w:rPr>
      </w:pPr>
      <w:r>
        <w:rPr>
          <w:rFonts w:hint="eastAsia" w:ascii="宋体" w:hAnsi="宋体" w:cs="Kalinga"/>
          <w:sz w:val="24"/>
          <w:szCs w:val="24"/>
        </w:rPr>
        <w:t>医生下达医嘱后，信息自动转移到设备上，同时提示有新医嘱，提醒提取。护士可即时进行读取、查询、查对与执行。执行医嘱时，执行者只需在指定位置点击，即可自动生成该条医嘱的实际执行人和真正的执行时间。另外，护士可利用移动设备，扫描患者标示和输液袋上的条形码，然后简单点击移动设备上的触屏，就可将医嘱执行时间和执行人等信息直接保存到数据库中。护士长可随时查看全天的医嘱执行情况、各种护理记录的完成情况、病区护理量统计及护士工作量的权重。</w:t>
      </w:r>
    </w:p>
    <w:p>
      <w:pPr>
        <w:spacing w:line="360" w:lineRule="auto"/>
        <w:ind w:firstLine="480" w:firstLineChars="200"/>
        <w:rPr>
          <w:rFonts w:ascii="宋体" w:hAnsi="宋体" w:cs="Kalinga"/>
          <w:sz w:val="24"/>
          <w:szCs w:val="24"/>
        </w:rPr>
      </w:pPr>
      <w:r>
        <w:rPr>
          <w:rFonts w:hint="eastAsia" w:ascii="宋体" w:hAnsi="宋体" w:cs="Kalinga"/>
          <w:sz w:val="24"/>
          <w:szCs w:val="24"/>
        </w:rPr>
        <w:t>5．患者护理过程的记录</w:t>
      </w:r>
    </w:p>
    <w:p>
      <w:pPr>
        <w:spacing w:line="360" w:lineRule="auto"/>
        <w:ind w:firstLine="480" w:firstLineChars="200"/>
        <w:rPr>
          <w:rFonts w:ascii="宋体" w:hAnsi="宋体" w:cs="Kalinga"/>
          <w:sz w:val="24"/>
          <w:szCs w:val="24"/>
        </w:rPr>
      </w:pPr>
      <w:r>
        <w:rPr>
          <w:rFonts w:hint="eastAsia" w:ascii="宋体" w:hAnsi="宋体" w:cs="Kalinga"/>
          <w:sz w:val="24"/>
          <w:szCs w:val="24"/>
        </w:rPr>
        <w:t>责任护士随身携带移动设备，特殊的时间治疗与护理可设置提示音，可在病房内随时以点击的方式将对患者测量到的结果、所执行的操作、观察到的病情、治疗和护理等情况以精确的时间记录于移动设备上，信息直接回传到HIS系统，呈现于医生及护士工作站。床旁即时书写护理病历，包括记录单首页、一般护理记录单与危重护理记录单，实时记录护理过程中的事件及其他信息。内置用医学术语及护理记录单模板，护士可点击选择或利用手写板功能稍加修改即可形成记录。</w:t>
      </w:r>
    </w:p>
    <w:p>
      <w:pPr>
        <w:pStyle w:val="5"/>
        <w:numPr>
          <w:ilvl w:val="3"/>
          <w:numId w:val="45"/>
        </w:numPr>
        <w:spacing w:line="360" w:lineRule="auto"/>
        <w:rPr>
          <w:rFonts w:ascii="宋体" w:hAnsi="宋体" w:eastAsia="宋体"/>
          <w:sz w:val="24"/>
          <w:szCs w:val="24"/>
        </w:rPr>
      </w:pPr>
      <w:bookmarkStart w:id="240" w:name="_Toc727"/>
      <w:r>
        <w:rPr>
          <w:rFonts w:hint="eastAsia" w:ascii="宋体" w:hAnsi="宋体" w:eastAsia="宋体"/>
          <w:sz w:val="24"/>
          <w:szCs w:val="24"/>
        </w:rPr>
        <w:t>门诊移动输液系统</w:t>
      </w:r>
      <w:bookmarkEnd w:id="240"/>
    </w:p>
    <w:p>
      <w:pPr>
        <w:spacing w:line="360" w:lineRule="auto"/>
        <w:ind w:firstLine="480" w:firstLineChars="200"/>
        <w:rPr>
          <w:rFonts w:ascii="宋体" w:hAnsi="宋体" w:cs="Kalinga"/>
          <w:sz w:val="24"/>
          <w:szCs w:val="24"/>
        </w:rPr>
      </w:pPr>
      <w:r>
        <w:rPr>
          <w:rFonts w:hint="eastAsia" w:ascii="宋体" w:hAnsi="宋体" w:cs="Kalinga"/>
          <w:sz w:val="24"/>
          <w:szCs w:val="24"/>
        </w:rPr>
        <w:t>功能要求：</w:t>
      </w:r>
    </w:p>
    <w:p>
      <w:pPr>
        <w:pStyle w:val="28"/>
        <w:numPr>
          <w:ilvl w:val="2"/>
          <w:numId w:val="49"/>
        </w:numPr>
        <w:spacing w:before="0" w:after="0" w:line="360" w:lineRule="auto"/>
        <w:ind w:left="993"/>
        <w:jc w:val="both"/>
        <w:rPr>
          <w:rFonts w:ascii="宋体" w:hAnsi="宋体" w:cs="Kalinga"/>
        </w:rPr>
      </w:pPr>
      <w:r>
        <w:rPr>
          <w:rFonts w:hint="eastAsia" w:ascii="宋体" w:hAnsi="宋体" w:cs="Kalinga"/>
        </w:rPr>
        <w:t>支持通过扫描条码或直接输入就诊者ID提取就诊者，显示就诊者的姓名、性别、座位、输液医嘱。</w:t>
      </w:r>
    </w:p>
    <w:p>
      <w:pPr>
        <w:pStyle w:val="28"/>
        <w:numPr>
          <w:ilvl w:val="2"/>
          <w:numId w:val="49"/>
        </w:numPr>
        <w:spacing w:before="0" w:after="0" w:line="360" w:lineRule="auto"/>
        <w:ind w:left="993"/>
        <w:jc w:val="both"/>
        <w:rPr>
          <w:rFonts w:ascii="宋体" w:hAnsi="宋体" w:cs="Kalinga"/>
        </w:rPr>
      </w:pPr>
      <w:r>
        <w:rPr>
          <w:rFonts w:hint="eastAsia" w:ascii="宋体" w:hAnsi="宋体" w:cs="Kalinga"/>
        </w:rPr>
        <w:t>支持护士对输液就诊者及药物的条码核对：在就诊者接受输液及接瓶前，护士使用带条码扫描的移动PDA进行就诊者身份及药物的匹配，实现快速而准确的识别．</w:t>
      </w:r>
    </w:p>
    <w:p>
      <w:pPr>
        <w:pStyle w:val="28"/>
        <w:numPr>
          <w:ilvl w:val="2"/>
          <w:numId w:val="49"/>
        </w:numPr>
        <w:spacing w:before="0" w:after="0" w:line="360" w:lineRule="auto"/>
        <w:ind w:left="993"/>
        <w:jc w:val="both"/>
        <w:rPr>
          <w:rFonts w:ascii="宋体" w:hAnsi="宋体" w:cs="Kalinga"/>
        </w:rPr>
      </w:pPr>
      <w:r>
        <w:rPr>
          <w:rFonts w:hint="eastAsia" w:ascii="宋体" w:hAnsi="宋体" w:cs="Kalinga"/>
        </w:rPr>
        <w:t>支持护士对就诊者呼叫应答：当就诊者结束输液或需要接瓶处理甚至发生病情变化时，通过输液座椅上的呼叫单元，护士可在输液室的任何位置使用移动PDA的移动接收功能及时处理输液就诊者求助信息．</w:t>
      </w:r>
    </w:p>
    <w:p>
      <w:pPr>
        <w:pStyle w:val="28"/>
        <w:numPr>
          <w:ilvl w:val="2"/>
          <w:numId w:val="49"/>
        </w:numPr>
        <w:spacing w:before="0" w:after="0" w:line="360" w:lineRule="auto"/>
        <w:ind w:left="993"/>
        <w:jc w:val="both"/>
        <w:rPr>
          <w:rFonts w:ascii="宋体" w:hAnsi="宋体" w:cs="Kalinga"/>
        </w:rPr>
      </w:pPr>
      <w:r>
        <w:rPr>
          <w:rFonts w:hint="eastAsia" w:ascii="宋体" w:hAnsi="宋体" w:cs="Kalinga"/>
        </w:rPr>
        <w:t>支持输液情况记录：记录输液开始或结束时间、执行护士；如果输液中止，录入中止原因。</w:t>
      </w:r>
    </w:p>
    <w:p>
      <w:pPr>
        <w:pStyle w:val="28"/>
        <w:numPr>
          <w:ilvl w:val="2"/>
          <w:numId w:val="49"/>
        </w:numPr>
        <w:spacing w:before="0" w:after="0" w:line="360" w:lineRule="auto"/>
        <w:ind w:left="993"/>
        <w:jc w:val="both"/>
        <w:rPr>
          <w:rFonts w:ascii="宋体" w:hAnsi="宋体" w:cs="Kalinga"/>
        </w:rPr>
      </w:pPr>
      <w:r>
        <w:rPr>
          <w:rFonts w:hint="eastAsia" w:ascii="宋体" w:hAnsi="宋体" w:cs="Kalinga"/>
        </w:rPr>
        <w:t>护士执行输液后系统需要自动生成执行清单，保存执行护士姓名及准确执行时间，方便药物执行信息核实，统计护士工作量。</w:t>
      </w:r>
    </w:p>
    <w:p>
      <w:pPr>
        <w:pStyle w:val="3"/>
        <w:numPr>
          <w:ilvl w:val="1"/>
          <w:numId w:val="45"/>
        </w:numPr>
        <w:spacing w:line="360" w:lineRule="auto"/>
        <w:jc w:val="both"/>
        <w:rPr>
          <w:rFonts w:ascii="宋体" w:hAnsi="宋体" w:eastAsia="宋体"/>
          <w:sz w:val="24"/>
          <w:szCs w:val="24"/>
        </w:rPr>
      </w:pPr>
      <w:bookmarkStart w:id="241" w:name="_Toc1569"/>
      <w:bookmarkStart w:id="242" w:name="_Toc15763"/>
      <w:r>
        <w:rPr>
          <w:rFonts w:hint="eastAsia" w:ascii="宋体" w:hAnsi="宋体" w:eastAsia="宋体"/>
          <w:sz w:val="24"/>
          <w:szCs w:val="24"/>
        </w:rPr>
        <w:t>临床管理系统</w:t>
      </w:r>
      <w:bookmarkEnd w:id="241"/>
      <w:bookmarkEnd w:id="242"/>
    </w:p>
    <w:p>
      <w:pPr>
        <w:pStyle w:val="4"/>
        <w:keepLines w:val="0"/>
        <w:widowControl/>
        <w:numPr>
          <w:ilvl w:val="2"/>
          <w:numId w:val="45"/>
        </w:numPr>
        <w:spacing w:line="360" w:lineRule="auto"/>
        <w:jc w:val="both"/>
        <w:rPr>
          <w:rFonts w:hAnsi="宋体"/>
          <w:sz w:val="24"/>
          <w:szCs w:val="24"/>
        </w:rPr>
      </w:pPr>
      <w:r>
        <w:rPr>
          <w:rFonts w:hint="eastAsia" w:hAnsi="宋体"/>
          <w:sz w:val="24"/>
          <w:szCs w:val="24"/>
        </w:rPr>
        <w:t>疾病上报管理</w:t>
      </w:r>
    </w:p>
    <w:p>
      <w:pPr>
        <w:spacing w:line="360" w:lineRule="auto"/>
        <w:ind w:firstLine="424" w:firstLineChars="177"/>
        <w:rPr>
          <w:rFonts w:ascii="宋体" w:hAnsi="宋体" w:cs="Kalinga"/>
          <w:sz w:val="24"/>
          <w:szCs w:val="24"/>
        </w:rPr>
      </w:pPr>
      <w:r>
        <w:rPr>
          <w:rFonts w:hint="eastAsia" w:ascii="宋体" w:hAnsi="宋体" w:cs="Kalinga"/>
          <w:sz w:val="24"/>
          <w:szCs w:val="24"/>
        </w:rPr>
        <w:t>门诊和住院患者电子病历系统均支持。</w:t>
      </w:r>
    </w:p>
    <w:p>
      <w:pPr>
        <w:spacing w:line="360" w:lineRule="auto"/>
        <w:ind w:firstLine="424" w:firstLineChars="177"/>
        <w:rPr>
          <w:rFonts w:ascii="宋体" w:hAnsi="宋体" w:cs="Kalinga"/>
          <w:sz w:val="24"/>
          <w:szCs w:val="24"/>
        </w:rPr>
      </w:pPr>
      <w:r>
        <w:rPr>
          <w:rFonts w:hint="eastAsia" w:ascii="宋体" w:hAnsi="宋体" w:cs="Kalinga"/>
          <w:sz w:val="24"/>
          <w:szCs w:val="24"/>
        </w:rPr>
        <w:t>动态掌握各类传染病的发生情况。能处理劳卫、食卫、环卫、传染病资料及数据。</w:t>
      </w:r>
    </w:p>
    <w:p>
      <w:pPr>
        <w:spacing w:line="360" w:lineRule="auto"/>
        <w:ind w:firstLine="424" w:firstLineChars="177"/>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常数维护：维护传染病管理常用数据，包括疾病种类、筛查方法等。</w:t>
      </w:r>
    </w:p>
    <w:p>
      <w:pPr>
        <w:spacing w:line="360" w:lineRule="auto"/>
        <w:ind w:firstLine="424" w:firstLineChars="177"/>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系统自动根据传染病人筛选规则检索出相关患者，并有专人进行评价后，判定是否进入传染病上报卡管理界面</w:t>
      </w:r>
    </w:p>
    <w:p>
      <w:pPr>
        <w:spacing w:line="360" w:lineRule="auto"/>
        <w:ind w:firstLine="424" w:firstLineChars="177"/>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传染病报卡管理</w:t>
      </w:r>
    </w:p>
    <w:p>
      <w:pPr>
        <w:spacing w:line="360" w:lineRule="auto"/>
        <w:ind w:firstLine="424" w:firstLineChars="177"/>
        <w:rPr>
          <w:rFonts w:ascii="宋体" w:hAnsi="宋体" w:cs="Kalinga"/>
          <w:sz w:val="24"/>
          <w:szCs w:val="24"/>
        </w:rPr>
      </w:pPr>
      <w:r>
        <w:rPr>
          <w:rFonts w:hint="eastAsia" w:ascii="宋体" w:hAnsi="宋体" w:cs="Kalinga"/>
          <w:sz w:val="24"/>
          <w:szCs w:val="24"/>
        </w:rPr>
        <w:t>（1）可以新建卡片、订正卡片、作废卡片，对已有卡片可以按不同条件组合查询；</w:t>
      </w:r>
    </w:p>
    <w:p>
      <w:pPr>
        <w:spacing w:line="360" w:lineRule="auto"/>
        <w:ind w:firstLine="424" w:firstLineChars="177"/>
        <w:rPr>
          <w:rFonts w:ascii="宋体" w:hAnsi="宋体" w:cs="Kalinga"/>
          <w:sz w:val="24"/>
          <w:szCs w:val="24"/>
        </w:rPr>
      </w:pPr>
      <w:r>
        <w:rPr>
          <w:rFonts w:hint="eastAsia" w:ascii="宋体" w:hAnsi="宋体" w:cs="Kalinga"/>
          <w:sz w:val="24"/>
          <w:szCs w:val="24"/>
        </w:rPr>
        <w:t>（2）报卡提示：若医生诊断为传染病，系统自动弹窗提示：需上报传染病报告卡，医生确认后随即弹出传染病报告卡（自动抓取患者已提供个人信息），医生补充完整其他传染病报告卡必填项后提交，完成报告后才可进行下一步诊疗工作。</w:t>
      </w:r>
    </w:p>
    <w:p>
      <w:pPr>
        <w:spacing w:line="360" w:lineRule="auto"/>
        <w:ind w:firstLine="424" w:firstLineChars="177"/>
        <w:rPr>
          <w:rFonts w:ascii="宋体" w:hAnsi="宋体" w:cs="Kalinga"/>
          <w:sz w:val="24"/>
          <w:szCs w:val="24"/>
        </w:rPr>
      </w:pPr>
      <w:r>
        <w:rPr>
          <w:rFonts w:hint="eastAsia" w:ascii="宋体" w:hAnsi="宋体" w:cs="Kalinga"/>
          <w:sz w:val="24"/>
          <w:szCs w:val="24"/>
        </w:rPr>
        <w:t>（3）实验室检测结果识别：病例系统可抓取患者免疫检查结果，阳性结果弹传染病报卡（流程同上）。</w:t>
      </w:r>
    </w:p>
    <w:p>
      <w:pPr>
        <w:spacing w:line="360" w:lineRule="auto"/>
        <w:ind w:firstLine="424" w:firstLineChars="177"/>
        <w:rPr>
          <w:rFonts w:ascii="宋体" w:hAnsi="宋体" w:cs="Kalinga"/>
          <w:sz w:val="24"/>
          <w:szCs w:val="24"/>
        </w:rPr>
      </w:pPr>
      <w:r>
        <w:rPr>
          <w:rFonts w:hint="eastAsia" w:ascii="宋体" w:hAnsi="宋体" w:cs="Kalinga"/>
          <w:sz w:val="24"/>
          <w:szCs w:val="24"/>
        </w:rPr>
        <w:t>（4）报卡浏览：医生账户可查询本账户（管理员可查询本科室）已上报传染病报告卡（可列表显示）</w:t>
      </w:r>
    </w:p>
    <w:p>
      <w:pPr>
        <w:spacing w:line="360" w:lineRule="auto"/>
        <w:ind w:firstLine="424" w:firstLineChars="177"/>
        <w:rPr>
          <w:rFonts w:ascii="宋体" w:hAnsi="宋体" w:cs="Kalinga"/>
          <w:sz w:val="24"/>
          <w:szCs w:val="24"/>
        </w:rPr>
      </w:pPr>
      <w:r>
        <w:rPr>
          <w:rFonts w:hint="eastAsia" w:ascii="宋体" w:hAnsi="宋体" w:cs="Kalinga"/>
          <w:sz w:val="24"/>
          <w:szCs w:val="24"/>
        </w:rPr>
        <w:t>（5）汇总与审核：防保科查看、修改、审核、退回、统计所有报卡。</w:t>
      </w:r>
    </w:p>
    <w:p>
      <w:pPr>
        <w:spacing w:line="360" w:lineRule="auto"/>
        <w:ind w:firstLine="424" w:firstLineChars="177"/>
        <w:rPr>
          <w:rFonts w:ascii="宋体" w:hAnsi="宋体" w:cs="Kalinga"/>
          <w:sz w:val="24"/>
          <w:szCs w:val="24"/>
        </w:rPr>
      </w:pPr>
      <w:r>
        <w:rPr>
          <w:rFonts w:hint="eastAsia" w:ascii="宋体" w:hAnsi="宋体" w:cs="Kalinga"/>
          <w:sz w:val="24"/>
          <w:szCs w:val="24"/>
        </w:rPr>
        <w:t>（6）预留与国家疾病预防控制信息系统进行数据交换端口。</w:t>
      </w:r>
    </w:p>
    <w:p>
      <w:pPr>
        <w:spacing w:line="360" w:lineRule="auto"/>
        <w:ind w:firstLine="424" w:firstLineChars="177"/>
        <w:rPr>
          <w:rFonts w:ascii="宋体" w:hAnsi="宋体" w:cs="Kalinga"/>
          <w:sz w:val="24"/>
          <w:szCs w:val="24"/>
        </w:rPr>
      </w:pPr>
      <w:r>
        <w:rPr>
          <w:rFonts w:hint="eastAsia" w:ascii="宋体" w:hAnsi="宋体" w:cs="Kalinga"/>
          <w:sz w:val="24"/>
          <w:szCs w:val="24"/>
        </w:rPr>
        <w:t>（7）HIS登记流感样病例（ILI）:重点监测科室：急诊内科、儿科、急诊儿科、呼吸内科、发热门诊医生诊断为呼吸道感染相关疾病时，系统自动触发跳转到ILI症状选择页面，以下例图示：</w:t>
      </w:r>
    </w:p>
    <w:p>
      <w:pPr>
        <w:spacing w:line="360" w:lineRule="auto"/>
        <w:ind w:firstLine="424" w:firstLineChars="177"/>
        <w:rPr>
          <w:rFonts w:ascii="宋体" w:hAnsi="宋体" w:cs="Kalinga"/>
          <w:sz w:val="24"/>
          <w:szCs w:val="24"/>
        </w:rPr>
      </w:pPr>
      <w:r>
        <w:rPr>
          <w:rFonts w:ascii="宋体" w:hAnsi="宋体" w:cs="Kalinga"/>
          <w:sz w:val="24"/>
          <w:szCs w:val="24"/>
        </w:rPr>
        <w:drawing>
          <wp:inline distT="0" distB="0" distL="0" distR="0">
            <wp:extent cx="5104765" cy="1216660"/>
            <wp:effectExtent l="0" t="0" r="6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04765" cy="1216660"/>
                    </a:xfrm>
                    <a:prstGeom prst="rect">
                      <a:avLst/>
                    </a:prstGeom>
                    <a:noFill/>
                    <a:ln>
                      <a:noFill/>
                    </a:ln>
                  </pic:spPr>
                </pic:pic>
              </a:graphicData>
            </a:graphic>
          </wp:inline>
        </w:drawing>
      </w:r>
    </w:p>
    <w:p>
      <w:pPr>
        <w:spacing w:line="360" w:lineRule="auto"/>
        <w:ind w:firstLine="424" w:firstLineChars="177"/>
        <w:rPr>
          <w:rFonts w:ascii="宋体" w:hAnsi="宋体" w:cs="Kalinga"/>
          <w:sz w:val="24"/>
          <w:szCs w:val="24"/>
        </w:rPr>
      </w:pPr>
      <w:r>
        <w:rPr>
          <w:rFonts w:hint="eastAsia" w:ascii="宋体" w:hAnsi="宋体" w:cs="Kalinga"/>
          <w:sz w:val="24"/>
          <w:szCs w:val="24"/>
        </w:rPr>
        <w:t>医生必须选择两个症状，完成后页面关闭不再显示，医生才能进行下一步医疗活动。系统将同时满足1、2的病例判定为流感样病例。报表可统计流感样病例信息，分时间及年龄段。</w:t>
      </w:r>
    </w:p>
    <w:p>
      <w:pPr>
        <w:spacing w:line="360" w:lineRule="auto"/>
        <w:ind w:firstLine="424" w:firstLineChars="177"/>
        <w:rPr>
          <w:rFonts w:ascii="宋体" w:hAnsi="宋体" w:cs="Kalinga"/>
          <w:sz w:val="24"/>
          <w:szCs w:val="24"/>
        </w:rPr>
      </w:pPr>
      <w:r>
        <w:rPr>
          <w:rFonts w:hint="eastAsia" w:ascii="宋体" w:hAnsi="宋体" w:cs="Kalinga"/>
          <w:sz w:val="24"/>
          <w:szCs w:val="24"/>
        </w:rPr>
        <w:t>（8）报卡种类设置有食源性疾病报告卡（触发条件可设定）。</w:t>
      </w:r>
    </w:p>
    <w:p>
      <w:pPr>
        <w:spacing w:line="360" w:lineRule="auto"/>
        <w:ind w:firstLine="424" w:firstLineChars="177"/>
        <w:rPr>
          <w:rFonts w:ascii="宋体" w:hAnsi="宋体" w:cs="Kalinga"/>
          <w:sz w:val="24"/>
          <w:szCs w:val="24"/>
        </w:rPr>
      </w:pPr>
      <w:r>
        <w:rPr>
          <w:rFonts w:hint="eastAsia" w:ascii="宋体" w:hAnsi="宋体" w:cs="Kalinga"/>
          <w:sz w:val="24"/>
          <w:szCs w:val="24"/>
        </w:rPr>
        <w:t>（9）支持主卡和关联附卡功能；</w:t>
      </w:r>
    </w:p>
    <w:p>
      <w:pPr>
        <w:spacing w:line="360" w:lineRule="auto"/>
        <w:ind w:firstLine="424" w:firstLineChars="177"/>
        <w:rPr>
          <w:rFonts w:ascii="宋体" w:hAnsi="宋体" w:cs="Kalinga"/>
          <w:sz w:val="24"/>
          <w:szCs w:val="24"/>
        </w:rPr>
      </w:pPr>
      <w:r>
        <w:rPr>
          <w:rFonts w:hint="eastAsia" w:ascii="宋体" w:hAnsi="宋体" w:cs="Kalinga"/>
          <w:sz w:val="24"/>
          <w:szCs w:val="24"/>
        </w:rPr>
        <w:t>（10）对不合格卡片和作废卡片独立区分不同颜色显示。</w:t>
      </w:r>
    </w:p>
    <w:p>
      <w:pPr>
        <w:spacing w:line="360" w:lineRule="auto"/>
        <w:ind w:firstLine="424" w:firstLineChars="177"/>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传染病上报：报卡保存成功后，系统自动上报。</w:t>
      </w:r>
    </w:p>
    <w:p>
      <w:pPr>
        <w:spacing w:line="360" w:lineRule="auto"/>
        <w:ind w:firstLine="424" w:firstLineChars="177"/>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查询统计：提供各种传染病报卡的查询统计功能。</w:t>
      </w:r>
    </w:p>
    <w:p>
      <w:pPr>
        <w:pStyle w:val="4"/>
        <w:keepLines w:val="0"/>
        <w:widowControl/>
        <w:numPr>
          <w:ilvl w:val="2"/>
          <w:numId w:val="45"/>
        </w:numPr>
        <w:spacing w:line="360" w:lineRule="auto"/>
        <w:jc w:val="both"/>
        <w:rPr>
          <w:rFonts w:hAnsi="宋体"/>
          <w:sz w:val="24"/>
          <w:szCs w:val="24"/>
        </w:rPr>
      </w:pPr>
      <w:bookmarkStart w:id="243" w:name="_Toc26551"/>
      <w:bookmarkStart w:id="244" w:name="_Toc12840"/>
      <w:r>
        <w:rPr>
          <w:rFonts w:hint="eastAsia" w:hAnsi="宋体"/>
          <w:sz w:val="24"/>
          <w:szCs w:val="24"/>
        </w:rPr>
        <w:t>病案管理系统</w:t>
      </w:r>
      <w:bookmarkEnd w:id="243"/>
      <w:bookmarkEnd w:id="244"/>
    </w:p>
    <w:p>
      <w:pPr>
        <w:spacing w:line="360" w:lineRule="auto"/>
        <w:ind w:firstLine="480" w:firstLineChars="200"/>
        <w:rPr>
          <w:rFonts w:ascii="宋体" w:hAnsi="宋体" w:cs="Kalinga"/>
          <w:sz w:val="24"/>
          <w:szCs w:val="24"/>
        </w:rPr>
      </w:pPr>
      <w:r>
        <w:rPr>
          <w:rFonts w:hint="eastAsia" w:ascii="宋体" w:hAnsi="宋体" w:cs="Kalinga"/>
          <w:sz w:val="24"/>
          <w:szCs w:val="24"/>
        </w:rPr>
        <w:t>建立病案首页：对出院病人建立病案首页信息，包括病人的各种诊断信息、手术信息、护理信息、费用信息等；不限制病人和手术描述条目的数目，允许一个诊断对应对个ICD码；提供SNOMED标准诊断代码输入；</w:t>
      </w:r>
    </w:p>
    <w:p>
      <w:pPr>
        <w:spacing w:line="360" w:lineRule="auto"/>
        <w:ind w:firstLine="480" w:firstLineChars="200"/>
        <w:rPr>
          <w:rFonts w:ascii="宋体" w:hAnsi="宋体" w:cs="Kalinga"/>
          <w:sz w:val="24"/>
          <w:szCs w:val="24"/>
        </w:rPr>
      </w:pPr>
      <w:r>
        <w:rPr>
          <w:rFonts w:hint="eastAsia" w:ascii="宋体" w:hAnsi="宋体" w:cs="Kalinga"/>
          <w:sz w:val="24"/>
          <w:szCs w:val="24"/>
        </w:rPr>
        <w:t>病案管理：病案的归档、检索、借阅和跟踪管理。</w:t>
      </w:r>
    </w:p>
    <w:p>
      <w:pPr>
        <w:spacing w:line="360" w:lineRule="auto"/>
        <w:ind w:firstLine="480" w:firstLineChars="200"/>
        <w:rPr>
          <w:rFonts w:ascii="宋体" w:hAnsi="宋体" w:cs="Kalinga"/>
          <w:sz w:val="24"/>
          <w:szCs w:val="24"/>
        </w:rPr>
      </w:pPr>
      <w:r>
        <w:rPr>
          <w:rFonts w:hint="eastAsia" w:ascii="宋体" w:hAnsi="宋体" w:cs="Kalinga"/>
          <w:sz w:val="24"/>
          <w:szCs w:val="24"/>
        </w:rPr>
        <w:t>查询：提供ICD码的分层查询功能，辅助用户编码，进行出院未编目病案的查询；</w:t>
      </w:r>
    </w:p>
    <w:p>
      <w:pPr>
        <w:spacing w:line="360" w:lineRule="auto"/>
        <w:ind w:firstLine="480" w:firstLineChars="200"/>
        <w:rPr>
          <w:rFonts w:ascii="宋体" w:hAnsi="宋体" w:cs="Kalinga"/>
          <w:sz w:val="24"/>
          <w:szCs w:val="24"/>
        </w:rPr>
      </w:pPr>
      <w:r>
        <w:rPr>
          <w:rFonts w:hint="eastAsia" w:ascii="宋体" w:hAnsi="宋体" w:cs="Kalinga"/>
          <w:sz w:val="24"/>
          <w:szCs w:val="24"/>
        </w:rPr>
        <w:t>提供综合查询功能，可根据任意不确定的信息组合以模糊方式查询病案信息；</w:t>
      </w:r>
    </w:p>
    <w:p>
      <w:pPr>
        <w:spacing w:line="360" w:lineRule="auto"/>
        <w:ind w:firstLine="480" w:firstLineChars="200"/>
        <w:rPr>
          <w:rFonts w:ascii="宋体" w:hAnsi="宋体" w:cs="Kalinga"/>
          <w:sz w:val="24"/>
          <w:szCs w:val="24"/>
        </w:rPr>
      </w:pPr>
      <w:r>
        <w:rPr>
          <w:rFonts w:hint="eastAsia" w:ascii="宋体" w:hAnsi="宋体" w:cs="Kalinga"/>
          <w:sz w:val="24"/>
          <w:szCs w:val="24"/>
        </w:rPr>
        <w:t>进行疾病谱、手术谱统计。</w:t>
      </w:r>
    </w:p>
    <w:p>
      <w:pPr>
        <w:spacing w:line="360" w:lineRule="auto"/>
        <w:ind w:firstLine="480" w:firstLineChars="200"/>
        <w:rPr>
          <w:rFonts w:ascii="宋体" w:hAnsi="宋体" w:cs="Kalinga"/>
          <w:sz w:val="24"/>
          <w:szCs w:val="24"/>
        </w:rPr>
      </w:pPr>
      <w:r>
        <w:rPr>
          <w:rFonts w:hint="eastAsia" w:ascii="宋体" w:hAnsi="宋体" w:cs="Kalinga"/>
          <w:sz w:val="24"/>
          <w:szCs w:val="24"/>
        </w:rPr>
        <w:t>系统维护：提供疾病编码字典和手术编码字典的维护功能。</w:t>
      </w:r>
    </w:p>
    <w:p>
      <w:pPr>
        <w:pStyle w:val="4"/>
        <w:keepLines w:val="0"/>
        <w:widowControl/>
        <w:numPr>
          <w:ilvl w:val="2"/>
          <w:numId w:val="45"/>
        </w:numPr>
        <w:spacing w:line="360" w:lineRule="auto"/>
        <w:jc w:val="both"/>
        <w:rPr>
          <w:rFonts w:hAnsi="宋体"/>
          <w:sz w:val="24"/>
          <w:szCs w:val="24"/>
        </w:rPr>
      </w:pPr>
      <w:bookmarkStart w:id="245" w:name="_Toc26684"/>
      <w:bookmarkStart w:id="246" w:name="_Toc13363"/>
      <w:r>
        <w:rPr>
          <w:rFonts w:hint="eastAsia" w:hAnsi="宋体"/>
          <w:sz w:val="24"/>
          <w:szCs w:val="24"/>
        </w:rPr>
        <w:t>院内感染管理系统</w:t>
      </w:r>
      <w:bookmarkEnd w:id="245"/>
      <w:bookmarkEnd w:id="246"/>
    </w:p>
    <w:p>
      <w:pPr>
        <w:spacing w:line="360" w:lineRule="auto"/>
        <w:ind w:firstLine="480" w:firstLineChars="200"/>
        <w:rPr>
          <w:rFonts w:ascii="宋体" w:hAnsi="宋体" w:cs="Kalinga"/>
          <w:sz w:val="24"/>
          <w:szCs w:val="24"/>
        </w:rPr>
      </w:pPr>
      <w:r>
        <w:rPr>
          <w:rFonts w:hint="eastAsia" w:ascii="宋体" w:hAnsi="宋体" w:cs="Kalinga"/>
          <w:sz w:val="24"/>
          <w:szCs w:val="24"/>
        </w:rPr>
        <w:t>功能要求：支持院感科日常工作，能从院内信息网络获取出入院人数，各类疾病患病率，编制医院发病频谱等功能。</w:t>
      </w:r>
    </w:p>
    <w:p>
      <w:pPr>
        <w:spacing w:line="360" w:lineRule="auto"/>
        <w:ind w:firstLine="480" w:firstLineChars="200"/>
        <w:rPr>
          <w:rFonts w:ascii="宋体" w:hAnsi="宋体" w:cs="Kalinga"/>
          <w:sz w:val="24"/>
          <w:szCs w:val="24"/>
        </w:rPr>
      </w:pPr>
      <w:r>
        <w:rPr>
          <w:rFonts w:hint="eastAsia" w:ascii="宋体" w:hAnsi="宋体" w:cs="Kalinga"/>
          <w:sz w:val="24"/>
          <w:szCs w:val="24"/>
        </w:rPr>
        <w:t>系统详细功能要求如下：</w:t>
      </w:r>
    </w:p>
    <w:p>
      <w:pPr>
        <w:spacing w:line="360" w:lineRule="auto"/>
        <w:ind w:firstLine="480" w:firstLineChars="200"/>
        <w:rPr>
          <w:rFonts w:ascii="宋体" w:hAnsi="宋体" w:cs="Kalinga"/>
          <w:sz w:val="24"/>
          <w:szCs w:val="24"/>
        </w:rPr>
      </w:pPr>
      <w:r>
        <w:rPr>
          <w:rFonts w:hint="eastAsia" w:ascii="宋体" w:hAnsi="宋体" w:cs="Kalinga"/>
          <w:sz w:val="24"/>
          <w:szCs w:val="24"/>
        </w:rPr>
        <w:t>支持对病人体温、辅助检查结果、医师诊断、医嘱项目进行监控，提示病人可能发生院内感染的趋势。</w:t>
      </w:r>
    </w:p>
    <w:p>
      <w:pPr>
        <w:spacing w:line="360" w:lineRule="auto"/>
        <w:ind w:firstLine="480" w:firstLineChars="200"/>
        <w:rPr>
          <w:rFonts w:ascii="宋体" w:hAnsi="宋体" w:cs="Kalinga"/>
          <w:sz w:val="24"/>
          <w:szCs w:val="24"/>
        </w:rPr>
      </w:pPr>
      <w:r>
        <w:rPr>
          <w:rFonts w:hint="eastAsia" w:ascii="宋体" w:hAnsi="宋体" w:cs="Kalinga"/>
          <w:sz w:val="24"/>
          <w:szCs w:val="24"/>
        </w:rPr>
        <w:t>支持危险因素监测：包括侵袭性操作、抗菌药物、细菌耐药、针刺伤等。</w:t>
      </w:r>
    </w:p>
    <w:p>
      <w:pPr>
        <w:spacing w:line="360" w:lineRule="auto"/>
        <w:ind w:firstLine="480" w:firstLineChars="200"/>
        <w:rPr>
          <w:rFonts w:ascii="宋体" w:hAnsi="宋体" w:cs="Kalinga"/>
          <w:sz w:val="24"/>
          <w:szCs w:val="24"/>
        </w:rPr>
      </w:pPr>
      <w:r>
        <w:rPr>
          <w:rFonts w:hint="eastAsia" w:ascii="宋体" w:hAnsi="宋体" w:cs="Kalinga"/>
          <w:sz w:val="24"/>
          <w:szCs w:val="24"/>
        </w:rPr>
        <w:t>支持爆发预警：根据感染诊断，病原体，感染人数等不同条件预警，提示疫情。</w:t>
      </w:r>
    </w:p>
    <w:p>
      <w:pPr>
        <w:spacing w:line="360" w:lineRule="auto"/>
        <w:ind w:firstLine="480" w:firstLineChars="200"/>
        <w:rPr>
          <w:rFonts w:ascii="宋体" w:hAnsi="宋体" w:cs="Kalinga"/>
          <w:sz w:val="24"/>
          <w:szCs w:val="24"/>
        </w:rPr>
      </w:pPr>
      <w:r>
        <w:rPr>
          <w:rFonts w:hint="eastAsia" w:ascii="宋体" w:hAnsi="宋体" w:cs="Kalinga"/>
          <w:sz w:val="24"/>
          <w:szCs w:val="24"/>
        </w:rPr>
        <w:t>需要针对各科室所监控的侧重点不同的特点，将监控院内感染的指标设置为灵活可定制模式。即每个临床科室都可以有自己的监控标准，这样监控出的病人更具特异性，更加准确。而且，各个科室可以根据自己情况将监控结果量化，为每个结果的趋势强弱加以颜色区分。</w:t>
      </w:r>
    </w:p>
    <w:p>
      <w:pPr>
        <w:spacing w:line="360" w:lineRule="auto"/>
        <w:ind w:firstLine="480" w:firstLineChars="200"/>
        <w:rPr>
          <w:rFonts w:ascii="宋体" w:hAnsi="宋体" w:cs="Kalinga"/>
          <w:sz w:val="24"/>
          <w:szCs w:val="24"/>
        </w:rPr>
      </w:pPr>
      <w:r>
        <w:rPr>
          <w:rFonts w:hint="eastAsia" w:ascii="宋体" w:hAnsi="宋体" w:cs="Kalinga"/>
          <w:sz w:val="24"/>
          <w:szCs w:val="24"/>
        </w:rPr>
        <w:t>支持院内感染评价：对发现的每个院内感染评价事件进行总结，判断其诊断正确与否、是否需要上报、报告是否及时等信息。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支持实时反馈：临床科室可以方便的查找到自己科室的院内感染提示信息，方便上报。院感科可以查到已上报报告的处理情况。</w:t>
      </w:r>
    </w:p>
    <w:p>
      <w:pPr>
        <w:spacing w:line="360" w:lineRule="auto"/>
        <w:ind w:firstLine="480" w:firstLineChars="200"/>
        <w:rPr>
          <w:rFonts w:ascii="宋体" w:hAnsi="宋体" w:cs="Kalinga"/>
          <w:sz w:val="24"/>
          <w:szCs w:val="24"/>
        </w:rPr>
      </w:pPr>
      <w:r>
        <w:rPr>
          <w:rFonts w:hint="eastAsia" w:ascii="宋体" w:hAnsi="宋体" w:cs="Kalinga"/>
          <w:sz w:val="24"/>
          <w:szCs w:val="24"/>
        </w:rPr>
        <w:t>支持字典维护：医院感染部位相关内容、侵袭性操作等易感因素相关内容，病原体分类和名称、抗菌药物相关数据、环境卫生学监测指标等。</w:t>
      </w:r>
    </w:p>
    <w:p>
      <w:pPr>
        <w:pStyle w:val="4"/>
        <w:keepLines w:val="0"/>
        <w:widowControl/>
        <w:numPr>
          <w:ilvl w:val="2"/>
          <w:numId w:val="45"/>
        </w:numPr>
        <w:spacing w:line="360" w:lineRule="auto"/>
        <w:jc w:val="both"/>
        <w:rPr>
          <w:rFonts w:hAnsi="宋体"/>
          <w:sz w:val="24"/>
          <w:szCs w:val="24"/>
        </w:rPr>
      </w:pPr>
      <w:bookmarkStart w:id="247" w:name="_Toc15629"/>
      <w:bookmarkStart w:id="248" w:name="_Toc12734"/>
      <w:r>
        <w:rPr>
          <w:rFonts w:hint="eastAsia" w:hAnsi="宋体"/>
          <w:sz w:val="24"/>
          <w:szCs w:val="24"/>
        </w:rPr>
        <w:t>临床路径管理系统</w:t>
      </w:r>
      <w:bookmarkEnd w:id="247"/>
      <w:bookmarkEnd w:id="248"/>
    </w:p>
    <w:p>
      <w:pPr>
        <w:spacing w:line="360" w:lineRule="auto"/>
        <w:ind w:firstLine="480" w:firstLineChars="200"/>
        <w:rPr>
          <w:rFonts w:ascii="宋体" w:hAnsi="宋体" w:cs="Kalinga"/>
          <w:sz w:val="24"/>
          <w:szCs w:val="24"/>
        </w:rPr>
      </w:pPr>
      <w:r>
        <w:rPr>
          <w:rFonts w:hint="eastAsia" w:ascii="宋体" w:hAnsi="宋体" w:cs="Kalinga"/>
          <w:sz w:val="24"/>
          <w:szCs w:val="24"/>
        </w:rPr>
        <w:t>临床路径应与病历书写和电子医嘱整合联系，根据诊断或医生选择按照临床路径设置自动生成医嘱及相关医疗记录。支持临床路径评价与改进。</w:t>
      </w:r>
    </w:p>
    <w:p>
      <w:pPr>
        <w:numPr>
          <w:ilvl w:val="0"/>
          <w:numId w:val="50"/>
        </w:numPr>
        <w:spacing w:line="360" w:lineRule="auto"/>
        <w:rPr>
          <w:rFonts w:ascii="宋体" w:hAnsi="宋体" w:cs="Kalinga"/>
          <w:b/>
          <w:sz w:val="24"/>
          <w:szCs w:val="24"/>
        </w:rPr>
      </w:pPr>
      <w:r>
        <w:rPr>
          <w:rFonts w:hint="eastAsia" w:ascii="宋体" w:hAnsi="宋体" w:cs="Kalinga"/>
          <w:b/>
          <w:sz w:val="24"/>
          <w:szCs w:val="24"/>
        </w:rPr>
        <w:t>入径管理</w:t>
      </w:r>
    </w:p>
    <w:p>
      <w:pPr>
        <w:spacing w:line="360" w:lineRule="auto"/>
        <w:ind w:firstLine="480" w:firstLineChars="200"/>
        <w:rPr>
          <w:rFonts w:ascii="宋体" w:hAnsi="宋体" w:cs="Kalinga"/>
          <w:sz w:val="24"/>
          <w:szCs w:val="24"/>
        </w:rPr>
      </w:pPr>
      <w:r>
        <w:rPr>
          <w:rFonts w:hint="eastAsia" w:ascii="宋体" w:hAnsi="宋体" w:cs="Kalinga"/>
          <w:sz w:val="24"/>
          <w:szCs w:val="24"/>
        </w:rPr>
        <w:t>可以依据诊断入径，也可以从选定路径的指定阶段开始入径。</w:t>
      </w:r>
    </w:p>
    <w:p>
      <w:pPr>
        <w:numPr>
          <w:ilvl w:val="0"/>
          <w:numId w:val="50"/>
        </w:numPr>
        <w:spacing w:line="360" w:lineRule="auto"/>
        <w:rPr>
          <w:rFonts w:ascii="宋体" w:hAnsi="宋体" w:cs="Kalinga"/>
          <w:b/>
          <w:sz w:val="24"/>
          <w:szCs w:val="24"/>
        </w:rPr>
      </w:pPr>
      <w:r>
        <w:rPr>
          <w:rFonts w:hint="eastAsia" w:ascii="宋体" w:hAnsi="宋体" w:cs="Kalinga"/>
          <w:b/>
          <w:sz w:val="24"/>
          <w:szCs w:val="24"/>
        </w:rPr>
        <w:t>出径管理</w:t>
      </w:r>
    </w:p>
    <w:p>
      <w:pPr>
        <w:spacing w:line="360" w:lineRule="auto"/>
        <w:ind w:firstLine="480" w:firstLineChars="200"/>
        <w:rPr>
          <w:rFonts w:ascii="宋体" w:hAnsi="宋体" w:cs="Kalinga"/>
          <w:sz w:val="24"/>
          <w:szCs w:val="24"/>
        </w:rPr>
      </w:pPr>
      <w:r>
        <w:rPr>
          <w:rFonts w:hint="eastAsia" w:ascii="宋体" w:hAnsi="宋体" w:cs="Kalinga"/>
          <w:sz w:val="24"/>
          <w:szCs w:val="24"/>
        </w:rPr>
        <w:t>患者在临床治疗过程中如果发生非可控因素变异，例如：严重并发症、院内感染、诊断错误等情况，需要退出临床路径治疗方式。临床医生使用出径管理，明确对患者进行出径处理，并填写出径原因，为管理部门分析出径原因提供基础的数据。</w:t>
      </w:r>
    </w:p>
    <w:p>
      <w:pPr>
        <w:numPr>
          <w:ilvl w:val="0"/>
          <w:numId w:val="50"/>
        </w:numPr>
        <w:spacing w:line="360" w:lineRule="auto"/>
        <w:rPr>
          <w:rFonts w:ascii="宋体" w:hAnsi="宋体" w:cs="Kalinga"/>
          <w:b/>
          <w:sz w:val="24"/>
          <w:szCs w:val="24"/>
        </w:rPr>
      </w:pPr>
      <w:r>
        <w:rPr>
          <w:rFonts w:hint="eastAsia" w:ascii="宋体" w:hAnsi="宋体" w:cs="Kalinga"/>
          <w:b/>
          <w:sz w:val="24"/>
          <w:szCs w:val="24"/>
        </w:rPr>
        <w:t>临床路径医嘱开立</w:t>
      </w:r>
    </w:p>
    <w:p>
      <w:pPr>
        <w:spacing w:line="360" w:lineRule="auto"/>
        <w:ind w:firstLine="480" w:firstLineChars="200"/>
        <w:rPr>
          <w:rFonts w:ascii="宋体" w:hAnsi="宋体" w:cs="Kalinga"/>
          <w:sz w:val="24"/>
          <w:szCs w:val="24"/>
        </w:rPr>
      </w:pPr>
      <w:r>
        <w:rPr>
          <w:rFonts w:hint="eastAsia" w:ascii="宋体" w:hAnsi="宋体" w:cs="Kalinga"/>
          <w:sz w:val="24"/>
          <w:szCs w:val="24"/>
        </w:rPr>
        <w:t>对于进入临床路径的患者，可以选择以下三种方式开立医嘱：</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临床医师根据所在临床路径的阶段进行成套医嘱的开立。</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系统可根据患者所在临床路径的阶段自动生成医嘱。</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临床医师根据患者实际情况开立其它医嘱。</w:t>
      </w:r>
    </w:p>
    <w:p>
      <w:pPr>
        <w:numPr>
          <w:ilvl w:val="0"/>
          <w:numId w:val="50"/>
        </w:numPr>
        <w:spacing w:line="360" w:lineRule="auto"/>
        <w:rPr>
          <w:rFonts w:ascii="宋体" w:hAnsi="宋体" w:cs="Kalinga"/>
          <w:b/>
          <w:sz w:val="24"/>
          <w:szCs w:val="24"/>
        </w:rPr>
      </w:pPr>
      <w:r>
        <w:rPr>
          <w:rFonts w:hint="eastAsia" w:ascii="宋体" w:hAnsi="宋体" w:cs="Kalinga"/>
          <w:b/>
          <w:sz w:val="24"/>
          <w:szCs w:val="24"/>
        </w:rPr>
        <w:t>病情变异记录</w:t>
      </w:r>
    </w:p>
    <w:p>
      <w:pPr>
        <w:spacing w:line="360" w:lineRule="auto"/>
        <w:ind w:firstLine="480" w:firstLineChars="200"/>
        <w:rPr>
          <w:rFonts w:ascii="宋体" w:hAnsi="宋体" w:cs="Kalinga"/>
          <w:sz w:val="24"/>
          <w:szCs w:val="24"/>
        </w:rPr>
      </w:pPr>
      <w:r>
        <w:rPr>
          <w:rFonts w:hint="eastAsia" w:ascii="宋体" w:hAnsi="宋体" w:cs="Kalinga"/>
          <w:sz w:val="24"/>
          <w:szCs w:val="24"/>
        </w:rPr>
        <w:t>临床医师记录患者每日病情变异情况。对于偏离临床路径治疗活动，详细说明变异原因及治疗方案。</w:t>
      </w:r>
    </w:p>
    <w:p>
      <w:pPr>
        <w:numPr>
          <w:ilvl w:val="0"/>
          <w:numId w:val="50"/>
        </w:numPr>
        <w:spacing w:line="360" w:lineRule="auto"/>
        <w:rPr>
          <w:rFonts w:ascii="宋体" w:hAnsi="宋体" w:cs="Kalinga"/>
          <w:b/>
          <w:sz w:val="24"/>
          <w:szCs w:val="24"/>
        </w:rPr>
      </w:pPr>
      <w:r>
        <w:rPr>
          <w:rFonts w:hint="eastAsia" w:ascii="宋体" w:hAnsi="宋体" w:cs="Kalinga"/>
          <w:b/>
          <w:sz w:val="24"/>
          <w:szCs w:val="24"/>
        </w:rPr>
        <w:t>模板</w:t>
      </w:r>
    </w:p>
    <w:p>
      <w:pPr>
        <w:spacing w:line="360" w:lineRule="auto"/>
        <w:ind w:firstLine="480" w:firstLineChars="200"/>
        <w:rPr>
          <w:rFonts w:ascii="宋体" w:hAnsi="宋体" w:cs="Kalinga"/>
          <w:sz w:val="24"/>
          <w:szCs w:val="24"/>
        </w:rPr>
      </w:pPr>
      <w:r>
        <w:rPr>
          <w:rFonts w:hint="eastAsia" w:ascii="宋体" w:hAnsi="宋体" w:cs="Kalinga"/>
          <w:sz w:val="24"/>
          <w:szCs w:val="24"/>
        </w:rPr>
        <w:t>根据临床路径的不同阶段，在系统中定制各阶段的病程记录模板，让临床医师按阶段、按病种格式书写病程记录。</w:t>
      </w:r>
    </w:p>
    <w:p>
      <w:pPr>
        <w:numPr>
          <w:ilvl w:val="0"/>
          <w:numId w:val="50"/>
        </w:numPr>
        <w:spacing w:line="360" w:lineRule="auto"/>
        <w:rPr>
          <w:rFonts w:ascii="宋体" w:hAnsi="宋体" w:cs="Kalinga"/>
          <w:b/>
          <w:sz w:val="24"/>
          <w:szCs w:val="24"/>
        </w:rPr>
      </w:pPr>
      <w:r>
        <w:rPr>
          <w:rFonts w:hint="eastAsia" w:ascii="宋体" w:hAnsi="宋体" w:cs="Kalinga"/>
          <w:b/>
          <w:sz w:val="24"/>
          <w:szCs w:val="24"/>
        </w:rPr>
        <w:t>临床路径表单展示</w:t>
      </w:r>
    </w:p>
    <w:p>
      <w:pPr>
        <w:spacing w:line="360" w:lineRule="auto"/>
        <w:ind w:firstLine="480" w:firstLineChars="200"/>
        <w:rPr>
          <w:rFonts w:ascii="宋体" w:hAnsi="宋体" w:cs="Kalinga"/>
          <w:sz w:val="24"/>
          <w:szCs w:val="24"/>
        </w:rPr>
      </w:pPr>
      <w:r>
        <w:rPr>
          <w:rFonts w:hint="eastAsia" w:ascii="宋体" w:hAnsi="宋体" w:cs="Kalinga"/>
          <w:sz w:val="24"/>
          <w:szCs w:val="24"/>
        </w:rPr>
        <w:t>以表单的形式展示患者每日的治疗活动，与临床路径标准表单对比，展现变异情况，方便临床医师浏览、回顾治疗过程。</w:t>
      </w:r>
    </w:p>
    <w:p>
      <w:pPr>
        <w:numPr>
          <w:ilvl w:val="0"/>
          <w:numId w:val="50"/>
        </w:numPr>
        <w:spacing w:line="360" w:lineRule="auto"/>
        <w:rPr>
          <w:rFonts w:ascii="宋体" w:hAnsi="宋体" w:cs="Kalinga"/>
          <w:b/>
          <w:sz w:val="24"/>
          <w:szCs w:val="24"/>
        </w:rPr>
      </w:pPr>
      <w:r>
        <w:rPr>
          <w:rFonts w:hint="eastAsia" w:ascii="宋体" w:hAnsi="宋体" w:cs="Kalinga"/>
          <w:b/>
          <w:sz w:val="24"/>
          <w:szCs w:val="24"/>
        </w:rPr>
        <w:t>支持合并症处理</w:t>
      </w:r>
    </w:p>
    <w:p>
      <w:pPr>
        <w:spacing w:line="360" w:lineRule="auto"/>
        <w:ind w:firstLine="480" w:firstLineChars="200"/>
        <w:rPr>
          <w:rFonts w:ascii="宋体" w:hAnsi="宋体" w:cs="Kalinga"/>
          <w:sz w:val="24"/>
          <w:szCs w:val="24"/>
        </w:rPr>
      </w:pPr>
      <w:r>
        <w:rPr>
          <w:rFonts w:hint="eastAsia" w:ascii="宋体" w:hAnsi="宋体" w:cs="Kalinga"/>
          <w:sz w:val="24"/>
          <w:szCs w:val="24"/>
        </w:rPr>
        <w:t>支持对不影响原治疗方案的合并症的处理，减少出径率。</w:t>
      </w:r>
    </w:p>
    <w:p>
      <w:pPr>
        <w:numPr>
          <w:ilvl w:val="0"/>
          <w:numId w:val="50"/>
        </w:numPr>
        <w:spacing w:line="360" w:lineRule="auto"/>
        <w:rPr>
          <w:rFonts w:ascii="宋体" w:hAnsi="宋体" w:cs="Kalinga"/>
          <w:b/>
          <w:sz w:val="24"/>
          <w:szCs w:val="24"/>
        </w:rPr>
      </w:pPr>
      <w:r>
        <w:rPr>
          <w:rFonts w:hint="eastAsia" w:ascii="宋体" w:hAnsi="宋体" w:cs="Kalinga"/>
          <w:b/>
          <w:sz w:val="24"/>
          <w:szCs w:val="24"/>
        </w:rPr>
        <w:t>支持分支行临床路径</w:t>
      </w:r>
    </w:p>
    <w:p>
      <w:pPr>
        <w:spacing w:line="360" w:lineRule="auto"/>
        <w:ind w:firstLine="480" w:firstLineChars="200"/>
        <w:rPr>
          <w:rFonts w:ascii="宋体" w:hAnsi="宋体" w:cs="Kalinga"/>
          <w:sz w:val="24"/>
          <w:szCs w:val="24"/>
        </w:rPr>
      </w:pPr>
      <w:r>
        <w:rPr>
          <w:rFonts w:hint="eastAsia" w:ascii="宋体" w:hAnsi="宋体" w:cs="Kalinga"/>
          <w:sz w:val="24"/>
          <w:szCs w:val="24"/>
        </w:rPr>
        <w:t>当某种疾病有不同的诊疗方案时，支持在临床路径内根据具体患者的情况选择不同的诊疗方案和流程</w:t>
      </w:r>
    </w:p>
    <w:p>
      <w:pPr>
        <w:pStyle w:val="4"/>
        <w:keepLines w:val="0"/>
        <w:widowControl/>
        <w:numPr>
          <w:ilvl w:val="2"/>
          <w:numId w:val="45"/>
        </w:numPr>
        <w:spacing w:line="360" w:lineRule="auto"/>
        <w:jc w:val="both"/>
        <w:rPr>
          <w:rFonts w:hAnsi="宋体"/>
          <w:sz w:val="24"/>
          <w:szCs w:val="24"/>
        </w:rPr>
      </w:pPr>
      <w:bookmarkStart w:id="249" w:name="_Toc30711"/>
      <w:bookmarkStart w:id="250" w:name="_Toc30010"/>
      <w:r>
        <w:rPr>
          <w:rFonts w:hint="eastAsia" w:hAnsi="宋体"/>
          <w:sz w:val="24"/>
          <w:szCs w:val="24"/>
        </w:rPr>
        <w:t>DRGs</w:t>
      </w:r>
      <w:bookmarkEnd w:id="249"/>
      <w:bookmarkEnd w:id="250"/>
    </w:p>
    <w:p>
      <w:pPr>
        <w:numPr>
          <w:ilvl w:val="0"/>
          <w:numId w:val="51"/>
        </w:numPr>
        <w:spacing w:line="360" w:lineRule="auto"/>
        <w:rPr>
          <w:rFonts w:ascii="宋体" w:hAnsi="宋体" w:cs="Kalinga"/>
          <w:b/>
          <w:sz w:val="24"/>
          <w:szCs w:val="24"/>
        </w:rPr>
      </w:pPr>
      <w:r>
        <w:rPr>
          <w:rFonts w:hint="eastAsia" w:ascii="宋体" w:hAnsi="宋体" w:cs="Kalinga"/>
          <w:b/>
          <w:sz w:val="24"/>
          <w:szCs w:val="24"/>
        </w:rPr>
        <w:t>数据采集子系统</w:t>
      </w:r>
    </w:p>
    <w:p>
      <w:pPr>
        <w:spacing w:line="360" w:lineRule="auto"/>
        <w:ind w:firstLine="480" w:firstLineChars="200"/>
        <w:rPr>
          <w:rFonts w:ascii="宋体" w:hAnsi="宋体" w:cs="Kalinga"/>
          <w:sz w:val="24"/>
          <w:szCs w:val="24"/>
        </w:rPr>
      </w:pPr>
      <w:r>
        <w:rPr>
          <w:rFonts w:hint="eastAsia" w:ascii="宋体" w:hAnsi="宋体" w:cs="Kalinga"/>
          <w:sz w:val="24"/>
          <w:szCs w:val="24"/>
        </w:rPr>
        <w:t>能通过提取住院病案首页数据，并能提供针对住院病案首页的数据采集功能。</w:t>
      </w:r>
    </w:p>
    <w:p>
      <w:pPr>
        <w:spacing w:line="360" w:lineRule="auto"/>
        <w:ind w:firstLine="480" w:firstLineChars="200"/>
        <w:rPr>
          <w:rFonts w:ascii="宋体" w:hAnsi="宋体" w:cs="Kalinga"/>
          <w:sz w:val="24"/>
          <w:szCs w:val="24"/>
        </w:rPr>
      </w:pPr>
      <w:r>
        <w:rPr>
          <w:rFonts w:hint="eastAsia" w:ascii="宋体" w:hAnsi="宋体" w:cs="Kalinga"/>
          <w:sz w:val="24"/>
          <w:szCs w:val="24"/>
        </w:rPr>
        <w:t>对采集上来的数据进行初步的筛查，不满足分组的预先过滤出去，并标注原因。</w:t>
      </w:r>
    </w:p>
    <w:p>
      <w:pPr>
        <w:numPr>
          <w:ilvl w:val="0"/>
          <w:numId w:val="51"/>
        </w:numPr>
        <w:spacing w:line="360" w:lineRule="auto"/>
        <w:rPr>
          <w:rFonts w:ascii="宋体" w:hAnsi="宋体" w:cs="Kalinga"/>
          <w:b/>
          <w:sz w:val="24"/>
          <w:szCs w:val="24"/>
        </w:rPr>
      </w:pPr>
      <w:r>
        <w:rPr>
          <w:rFonts w:hint="eastAsia" w:ascii="宋体" w:hAnsi="宋体" w:cs="Kalinga"/>
          <w:b/>
          <w:sz w:val="24"/>
          <w:szCs w:val="24"/>
        </w:rPr>
        <w:t>基础服务子系统</w:t>
      </w:r>
    </w:p>
    <w:p>
      <w:pPr>
        <w:spacing w:line="360" w:lineRule="auto"/>
        <w:ind w:firstLine="480" w:firstLineChars="200"/>
        <w:rPr>
          <w:rFonts w:ascii="宋体" w:hAnsi="宋体" w:cs="Kalinga"/>
          <w:sz w:val="24"/>
          <w:szCs w:val="24"/>
        </w:rPr>
      </w:pPr>
      <w:r>
        <w:rPr>
          <w:rFonts w:hint="eastAsia" w:ascii="宋体" w:hAnsi="宋体" w:cs="Kalinga"/>
          <w:sz w:val="24"/>
          <w:szCs w:val="24"/>
        </w:rPr>
        <w:t>首先对病例进行DRGs分组，然后过滤样本数据，将不符合测算条件的坏值去掉，测算出适合本地的标杆数据。对不能入组的数据和死亡数据，进行分类统计。</w:t>
      </w:r>
    </w:p>
    <w:p>
      <w:pPr>
        <w:spacing w:line="360" w:lineRule="auto"/>
        <w:ind w:firstLine="480" w:firstLineChars="200"/>
        <w:rPr>
          <w:rFonts w:ascii="宋体" w:hAnsi="宋体" w:cs="Kalinga"/>
          <w:sz w:val="24"/>
          <w:szCs w:val="24"/>
        </w:rPr>
      </w:pPr>
      <w:r>
        <w:rPr>
          <w:rFonts w:hint="eastAsia" w:ascii="宋体" w:hAnsi="宋体" w:cs="Kalinga"/>
          <w:sz w:val="24"/>
          <w:szCs w:val="24"/>
        </w:rPr>
        <w:t>系统提供基本信息的动态维护功能，包括用户、角色等权限相关和机构、科室等基本信息相关的功能，并能实时监测系统软硬件使用情况。</w:t>
      </w:r>
    </w:p>
    <w:p>
      <w:pPr>
        <w:pStyle w:val="5"/>
        <w:numPr>
          <w:ilvl w:val="3"/>
          <w:numId w:val="45"/>
        </w:numPr>
        <w:spacing w:line="360" w:lineRule="auto"/>
        <w:rPr>
          <w:rFonts w:ascii="宋体" w:hAnsi="宋体" w:eastAsia="宋体"/>
          <w:sz w:val="24"/>
          <w:szCs w:val="24"/>
        </w:rPr>
      </w:pPr>
      <w:bookmarkStart w:id="251" w:name="_Toc28991"/>
      <w:r>
        <w:rPr>
          <w:rFonts w:hint="eastAsia" w:ascii="宋体" w:hAnsi="宋体" w:eastAsia="宋体"/>
          <w:sz w:val="24"/>
          <w:szCs w:val="24"/>
        </w:rPr>
        <w:t>院端综合绩效评价</w:t>
      </w:r>
      <w:bookmarkEnd w:id="251"/>
    </w:p>
    <w:p>
      <w:pPr>
        <w:spacing w:line="360" w:lineRule="auto"/>
        <w:ind w:firstLine="480" w:firstLineChars="200"/>
        <w:rPr>
          <w:rFonts w:ascii="宋体" w:hAnsi="宋体" w:cs="Kalinga"/>
          <w:sz w:val="24"/>
          <w:szCs w:val="24"/>
        </w:rPr>
      </w:pPr>
      <w:r>
        <w:rPr>
          <w:rFonts w:hint="eastAsia" w:ascii="宋体" w:hAnsi="宋体" w:cs="Kalinga"/>
          <w:sz w:val="24"/>
          <w:szCs w:val="24"/>
        </w:rPr>
        <w:t>包括但不限于以下功能：全院总体指标监测、科室监测、病组监测、病组结构分析、病例分析、多维度分析以及系统管理等。</w:t>
      </w:r>
    </w:p>
    <w:p>
      <w:pPr>
        <w:spacing w:line="360" w:lineRule="auto"/>
        <w:ind w:firstLine="480" w:firstLineChars="200"/>
        <w:rPr>
          <w:rFonts w:ascii="宋体" w:hAnsi="宋体" w:cs="Kalinga"/>
          <w:sz w:val="24"/>
          <w:szCs w:val="24"/>
        </w:rPr>
      </w:pPr>
      <w:r>
        <w:rPr>
          <w:rFonts w:hint="eastAsia" w:ascii="宋体" w:hAnsi="宋体" w:cs="Kalinga"/>
          <w:sz w:val="24"/>
          <w:szCs w:val="24"/>
        </w:rPr>
        <w:t>全院总体指标监测：支持对全院常规指标和DRGs指标统计结果查看，并可以自定义查询时间。</w:t>
      </w:r>
    </w:p>
    <w:p>
      <w:pPr>
        <w:spacing w:line="360" w:lineRule="auto"/>
        <w:ind w:firstLine="480" w:firstLineChars="200"/>
        <w:rPr>
          <w:rFonts w:ascii="宋体" w:hAnsi="宋体" w:cs="Kalinga"/>
          <w:sz w:val="24"/>
          <w:szCs w:val="24"/>
        </w:rPr>
      </w:pPr>
      <w:r>
        <w:rPr>
          <w:rFonts w:hint="eastAsia" w:ascii="宋体" w:hAnsi="宋体" w:cs="Kalinga"/>
          <w:sz w:val="24"/>
          <w:szCs w:val="24"/>
        </w:rPr>
        <w:t>科室监测：支持对各临床科室医疗服务产能、效率、安全三个方面，以DRGs指标和常规指标两个维度分别统计。支持从科室组—科室—主诊组的逐层钻取。</w:t>
      </w:r>
    </w:p>
    <w:p>
      <w:pPr>
        <w:spacing w:line="360" w:lineRule="auto"/>
        <w:ind w:firstLine="480" w:firstLineChars="200"/>
        <w:rPr>
          <w:rFonts w:ascii="宋体" w:hAnsi="宋体" w:cs="Kalinga"/>
          <w:sz w:val="24"/>
          <w:szCs w:val="24"/>
        </w:rPr>
      </w:pPr>
      <w:r>
        <w:rPr>
          <w:rFonts w:hint="eastAsia" w:ascii="宋体" w:hAnsi="宋体" w:cs="Kalinga"/>
          <w:sz w:val="24"/>
          <w:szCs w:val="24"/>
        </w:rPr>
        <w:t>病组监测：能够展现各疾病大类下的产能指标、效率指标、安全指标，实现MDC— ADRG— DRG的逐层钻取，实现病组到科室的完美切换。</w:t>
      </w:r>
    </w:p>
    <w:p>
      <w:pPr>
        <w:spacing w:line="360" w:lineRule="auto"/>
        <w:ind w:firstLine="480" w:firstLineChars="200"/>
        <w:rPr>
          <w:rFonts w:ascii="宋体" w:hAnsi="宋体" w:cs="Kalinga"/>
          <w:sz w:val="24"/>
          <w:szCs w:val="24"/>
        </w:rPr>
      </w:pPr>
      <w:r>
        <w:rPr>
          <w:rFonts w:ascii="宋体" w:hAnsi="宋体" w:cs="Kalinga"/>
          <w:sz w:val="24"/>
          <w:szCs w:val="24"/>
        </w:rPr>
        <w:t></w:t>
      </w:r>
      <w:r>
        <w:rPr>
          <w:rFonts w:hint="eastAsia" w:ascii="宋体" w:hAnsi="宋体" w:cs="Kalinga"/>
          <w:sz w:val="24"/>
          <w:szCs w:val="24"/>
        </w:rPr>
        <w:t>病例结构分析：支持同比病组结构变化，显示</w:t>
      </w:r>
      <w:r>
        <w:rPr>
          <w:rFonts w:ascii="宋体" w:hAnsi="宋体" w:cs="Kalinga"/>
          <w:sz w:val="24"/>
          <w:szCs w:val="24"/>
        </w:rPr>
        <w:t>DRGs</w:t>
      </w:r>
      <w:r>
        <w:rPr>
          <w:rFonts w:hint="eastAsia" w:ascii="宋体" w:hAnsi="宋体" w:cs="Kalinga"/>
          <w:sz w:val="24"/>
          <w:szCs w:val="24"/>
        </w:rPr>
        <w:t>组数，新增病组和消失病组等，提供按照入组病例数的高低进行统计。</w:t>
      </w:r>
    </w:p>
    <w:p>
      <w:pPr>
        <w:spacing w:line="360" w:lineRule="auto"/>
        <w:ind w:firstLine="480" w:firstLineChars="200"/>
        <w:rPr>
          <w:rFonts w:ascii="宋体" w:hAnsi="宋体" w:cs="Kalinga"/>
          <w:sz w:val="24"/>
          <w:szCs w:val="24"/>
        </w:rPr>
      </w:pPr>
      <w:r>
        <w:rPr>
          <w:rFonts w:ascii="宋体" w:hAnsi="宋体" w:cs="Kalinga"/>
          <w:sz w:val="24"/>
          <w:szCs w:val="24"/>
        </w:rPr>
        <w:t></w:t>
      </w:r>
      <w:r>
        <w:rPr>
          <w:rFonts w:hint="eastAsia" w:ascii="宋体" w:hAnsi="宋体" w:cs="Kalinga"/>
          <w:sz w:val="24"/>
          <w:szCs w:val="24"/>
        </w:rPr>
        <w:t>病例分析：支持统计任意周期内未入组病例、大于</w:t>
      </w:r>
      <w:r>
        <w:rPr>
          <w:rFonts w:ascii="宋体" w:hAnsi="宋体" w:cs="Kalinga"/>
          <w:sz w:val="24"/>
          <w:szCs w:val="24"/>
        </w:rPr>
        <w:t>60</w:t>
      </w:r>
      <w:r>
        <w:rPr>
          <w:rFonts w:hint="eastAsia" w:ascii="宋体" w:hAnsi="宋体" w:cs="Kalinga"/>
          <w:sz w:val="24"/>
          <w:szCs w:val="24"/>
        </w:rPr>
        <w:t>天病例、死亡病例数、低风险死亡病例数、中低风险死亡病例数，及未入组病例数中手术与诊断不符的病例。</w:t>
      </w:r>
    </w:p>
    <w:p>
      <w:pPr>
        <w:spacing w:line="360" w:lineRule="auto"/>
        <w:ind w:firstLine="480" w:firstLineChars="200"/>
        <w:rPr>
          <w:rFonts w:ascii="宋体" w:hAnsi="宋体" w:cs="Kalinga"/>
          <w:sz w:val="24"/>
          <w:szCs w:val="24"/>
        </w:rPr>
      </w:pPr>
      <w:r>
        <w:rPr>
          <w:rFonts w:ascii="宋体" w:hAnsi="宋体" w:cs="Kalinga"/>
          <w:sz w:val="24"/>
          <w:szCs w:val="24"/>
        </w:rPr>
        <w:t></w:t>
      </w:r>
      <w:r>
        <w:rPr>
          <w:rFonts w:hint="eastAsia" w:ascii="宋体" w:hAnsi="宋体" w:cs="Kalinga"/>
          <w:sz w:val="24"/>
          <w:szCs w:val="24"/>
        </w:rPr>
        <w:t>多维度分析：支持自行设置报表标题、表头、表体格式，定义报表数据来源，灵活定义过滤条件和显示，支持打印导出方式的自定义查询报表工具。可根据医院管理要求设置内部管理分析维度，也可根据医院需求对报表进行个性化调整，最终提高医院管理的自主性和灵活性，提升信息化水平。</w:t>
      </w:r>
    </w:p>
    <w:p>
      <w:pPr>
        <w:spacing w:line="360" w:lineRule="auto"/>
        <w:ind w:firstLine="480" w:firstLineChars="200"/>
        <w:rPr>
          <w:rFonts w:ascii="宋体" w:hAnsi="宋体" w:cs="Kalinga"/>
          <w:sz w:val="24"/>
          <w:szCs w:val="24"/>
        </w:rPr>
      </w:pPr>
      <w:r>
        <w:rPr>
          <w:rFonts w:hint="eastAsia" w:ascii="宋体" w:hAnsi="宋体" w:cs="Kalinga"/>
          <w:sz w:val="24"/>
          <w:szCs w:val="24"/>
        </w:rPr>
        <w:t>系统管理：投标供应商需为医院提供用户、角色、权限、诊断相关分组字典、病种标杆数据、院内组织机构、科室目标数据及病种管理目标数据的管理功能。</w:t>
      </w:r>
    </w:p>
    <w:p>
      <w:pPr>
        <w:pStyle w:val="5"/>
        <w:numPr>
          <w:ilvl w:val="3"/>
          <w:numId w:val="45"/>
        </w:numPr>
        <w:spacing w:line="360" w:lineRule="auto"/>
        <w:rPr>
          <w:rFonts w:ascii="宋体" w:hAnsi="宋体" w:eastAsia="宋体"/>
          <w:sz w:val="24"/>
          <w:szCs w:val="24"/>
        </w:rPr>
      </w:pPr>
      <w:bookmarkStart w:id="252" w:name="_Toc17665"/>
      <w:r>
        <w:rPr>
          <w:rFonts w:hint="eastAsia" w:ascii="宋体" w:hAnsi="宋体" w:eastAsia="宋体"/>
          <w:sz w:val="24"/>
          <w:szCs w:val="24"/>
        </w:rPr>
        <w:t>院端医保费用控制</w:t>
      </w:r>
      <w:bookmarkEnd w:id="252"/>
    </w:p>
    <w:p>
      <w:pPr>
        <w:spacing w:line="360" w:lineRule="auto"/>
        <w:ind w:firstLine="480" w:firstLineChars="200"/>
        <w:rPr>
          <w:rFonts w:ascii="宋体" w:hAnsi="宋体" w:cs="Kalinga"/>
          <w:sz w:val="24"/>
          <w:szCs w:val="24"/>
        </w:rPr>
      </w:pPr>
      <w:r>
        <w:rPr>
          <w:rFonts w:hint="eastAsia" w:ascii="宋体" w:hAnsi="宋体" w:cs="Kalinga"/>
          <w:sz w:val="24"/>
          <w:szCs w:val="24"/>
        </w:rPr>
        <w:t>包括但不限于以下功能：全院医保费用管理、科室监测、病组监测、监测问题钻取、多维度分析、管理目标修正以及系统管理等。</w:t>
      </w:r>
    </w:p>
    <w:p>
      <w:pPr>
        <w:spacing w:line="360" w:lineRule="auto"/>
        <w:ind w:firstLine="480" w:firstLineChars="200"/>
        <w:rPr>
          <w:rFonts w:ascii="宋体" w:hAnsi="宋体" w:cs="Kalinga"/>
          <w:sz w:val="24"/>
          <w:szCs w:val="24"/>
        </w:rPr>
      </w:pPr>
      <w:r>
        <w:rPr>
          <w:rFonts w:hint="eastAsia" w:ascii="宋体" w:hAnsi="宋体" w:cs="Kalinga"/>
          <w:sz w:val="24"/>
          <w:szCs w:val="24"/>
        </w:rPr>
        <w:t>全院医保费用管理：帮助医院实时了解全院本年或当月医疗费用累计费用使用情况，结合本院医保总额、医院标杆以及去年同期做对比分析，进行年度、月度医保测算和对科室进行医保目标分摊。</w:t>
      </w:r>
    </w:p>
    <w:p>
      <w:pPr>
        <w:spacing w:line="360" w:lineRule="auto"/>
        <w:ind w:firstLine="480" w:firstLineChars="200"/>
        <w:rPr>
          <w:rFonts w:ascii="宋体" w:hAnsi="宋体" w:cs="Kalinga"/>
          <w:sz w:val="24"/>
          <w:szCs w:val="24"/>
        </w:rPr>
      </w:pPr>
      <w:r>
        <w:rPr>
          <w:rFonts w:hint="eastAsia" w:ascii="宋体" w:hAnsi="宋体" w:cs="Kalinga"/>
          <w:sz w:val="24"/>
          <w:szCs w:val="24"/>
        </w:rPr>
        <w:t>科室监测：支持院级、科室级监测，可显示医院、科室累计费用值与目标值差距，定位费用异常科室。</w:t>
      </w:r>
    </w:p>
    <w:p>
      <w:pPr>
        <w:spacing w:line="360" w:lineRule="auto"/>
        <w:ind w:firstLine="480" w:firstLineChars="200"/>
        <w:rPr>
          <w:rFonts w:ascii="宋体" w:hAnsi="宋体" w:cs="Kalinga"/>
          <w:sz w:val="24"/>
          <w:szCs w:val="24"/>
        </w:rPr>
      </w:pPr>
      <w:r>
        <w:rPr>
          <w:rFonts w:hint="eastAsia" w:ascii="宋体" w:hAnsi="宋体" w:cs="Kalinga"/>
          <w:sz w:val="24"/>
          <w:szCs w:val="24"/>
        </w:rPr>
        <w:t>病组监测：能够展现各疾病大类下的费用累计值与目标值差距，实现MDC— ADRG— DRG的逐层钻取，定位费用异常病组和病历。</w:t>
      </w:r>
    </w:p>
    <w:p>
      <w:pPr>
        <w:spacing w:line="360" w:lineRule="auto"/>
        <w:ind w:firstLine="480" w:firstLineChars="200"/>
        <w:rPr>
          <w:rFonts w:ascii="宋体" w:hAnsi="宋体" w:cs="Kalinga"/>
          <w:sz w:val="24"/>
          <w:szCs w:val="24"/>
        </w:rPr>
      </w:pPr>
      <w:r>
        <w:rPr>
          <w:rFonts w:hint="eastAsia" w:ascii="宋体" w:hAnsi="宋体" w:cs="Kalinga"/>
          <w:sz w:val="24"/>
          <w:szCs w:val="24"/>
        </w:rPr>
        <w:t>监测问题钻取：根据科室监测和病组监测，钻取科室或病组，定位次均费用超标科室和病组，然后继续钻取定位该科室下主诊组，定位超标主诊组，切换主诊组对应的病组，选择标杆比，定位具体超标病组。</w:t>
      </w:r>
    </w:p>
    <w:p>
      <w:pPr>
        <w:spacing w:line="360" w:lineRule="auto"/>
        <w:ind w:firstLine="480" w:firstLineChars="200"/>
        <w:rPr>
          <w:rFonts w:ascii="宋体" w:hAnsi="宋体" w:cs="Kalinga"/>
          <w:sz w:val="24"/>
          <w:szCs w:val="24"/>
        </w:rPr>
      </w:pPr>
      <w:r>
        <w:rPr>
          <w:rFonts w:ascii="宋体" w:hAnsi="宋体" w:cs="Kalinga"/>
          <w:sz w:val="24"/>
          <w:szCs w:val="24"/>
        </w:rPr>
        <w:t></w:t>
      </w:r>
      <w:r>
        <w:rPr>
          <w:rFonts w:hint="eastAsia" w:ascii="宋体" w:hAnsi="宋体" w:cs="Kalinga"/>
          <w:sz w:val="24"/>
          <w:szCs w:val="24"/>
        </w:rPr>
        <w:t>多维度分析：支持自行设置报表标题、表头、表体格式，定义报表数据来源，灵活定义过滤条件和显示，支持打印导出方式的自定义查询报表工具。可根据医院管理要求设置内部管理分析维度，也可根据医院需求对报表进行个性化调整，最终提高医院管理的自主性和灵活性，提升信息化水平。</w:t>
      </w:r>
    </w:p>
    <w:p>
      <w:pPr>
        <w:spacing w:line="360" w:lineRule="auto"/>
        <w:ind w:firstLine="480" w:firstLineChars="200"/>
        <w:rPr>
          <w:rFonts w:ascii="宋体" w:hAnsi="宋体" w:cs="Kalinga"/>
          <w:sz w:val="24"/>
          <w:szCs w:val="24"/>
        </w:rPr>
      </w:pPr>
      <w:r>
        <w:rPr>
          <w:rFonts w:hint="eastAsia" w:ascii="宋体" w:hAnsi="宋体" w:cs="Kalinga"/>
          <w:sz w:val="24"/>
          <w:szCs w:val="24"/>
        </w:rPr>
        <w:t>管理目标修正：针对造成科室超标的原因，对整个监测流程进行修正完善。包括：病种结构造成的问题以及个别医嘱造成的问题。</w:t>
      </w:r>
    </w:p>
    <w:p>
      <w:pPr>
        <w:spacing w:line="360" w:lineRule="auto"/>
        <w:ind w:firstLine="480" w:firstLineChars="200"/>
        <w:rPr>
          <w:rFonts w:ascii="宋体" w:hAnsi="宋体" w:cs="Kalinga"/>
          <w:sz w:val="24"/>
          <w:szCs w:val="24"/>
        </w:rPr>
      </w:pPr>
      <w:r>
        <w:rPr>
          <w:rFonts w:hint="eastAsia" w:ascii="宋体" w:hAnsi="宋体" w:cs="Kalinga"/>
          <w:sz w:val="24"/>
          <w:szCs w:val="24"/>
        </w:rPr>
        <w:t>系统管理：投标供应商需为医院提供用户、角色、权限、诊断相关分组字典、病种标杆数据、院内组织机构、科室目标数据及病种管理目标数据的管理功能。</w:t>
      </w:r>
    </w:p>
    <w:p>
      <w:pPr>
        <w:pStyle w:val="4"/>
        <w:keepLines w:val="0"/>
        <w:widowControl/>
        <w:numPr>
          <w:ilvl w:val="2"/>
          <w:numId w:val="45"/>
        </w:numPr>
        <w:spacing w:line="360" w:lineRule="auto"/>
        <w:jc w:val="both"/>
        <w:rPr>
          <w:rFonts w:hAnsi="宋体"/>
          <w:sz w:val="24"/>
          <w:szCs w:val="24"/>
        </w:rPr>
      </w:pPr>
      <w:bookmarkStart w:id="253" w:name="_Toc24734"/>
      <w:bookmarkStart w:id="254" w:name="_Toc5489"/>
      <w:r>
        <w:rPr>
          <w:rFonts w:hint="eastAsia" w:hAnsi="宋体"/>
          <w:sz w:val="24"/>
          <w:szCs w:val="24"/>
        </w:rPr>
        <w:t>医务管理系统</w:t>
      </w:r>
      <w:bookmarkEnd w:id="253"/>
      <w:bookmarkEnd w:id="254"/>
    </w:p>
    <w:p>
      <w:pPr>
        <w:spacing w:line="360" w:lineRule="auto"/>
        <w:ind w:firstLine="480" w:firstLineChars="200"/>
        <w:rPr>
          <w:rFonts w:ascii="宋体" w:hAnsi="宋体" w:cs="Kalinga"/>
          <w:sz w:val="24"/>
          <w:szCs w:val="24"/>
        </w:rPr>
      </w:pPr>
      <w:r>
        <w:rPr>
          <w:rFonts w:hint="eastAsia" w:ascii="宋体" w:hAnsi="宋体" w:cs="Kalinga"/>
          <w:sz w:val="24"/>
          <w:szCs w:val="24"/>
        </w:rPr>
        <w:t>本系统用于医院日常医疗业务工作的管理，是医务管理部门进行科学管理的主要工具。系统需要支持以下功能：</w:t>
      </w:r>
    </w:p>
    <w:p>
      <w:pPr>
        <w:spacing w:line="360" w:lineRule="auto"/>
        <w:ind w:firstLine="480" w:firstLineChars="200"/>
        <w:rPr>
          <w:rFonts w:ascii="宋体" w:hAnsi="宋体" w:cs="Kalinga"/>
          <w:sz w:val="24"/>
          <w:szCs w:val="24"/>
        </w:rPr>
      </w:pPr>
      <w:r>
        <w:rPr>
          <w:rFonts w:hint="eastAsia" w:ascii="宋体" w:hAnsi="宋体" w:cs="Kalinga"/>
          <w:sz w:val="24"/>
          <w:szCs w:val="24"/>
        </w:rPr>
        <w:t>医生资质管理，如处方权、毒麻处方权限管理等。医疗工作审批，如电子病历模板，临床路径规范等等。审批特殊情况下已执行医嘱的修改，撤销医嘱或修改录入时间。</w:t>
      </w:r>
    </w:p>
    <w:p>
      <w:pPr>
        <w:spacing w:line="360" w:lineRule="auto"/>
        <w:ind w:firstLine="480" w:firstLineChars="200"/>
        <w:rPr>
          <w:rFonts w:ascii="宋体" w:hAnsi="宋体" w:cs="Kalinga"/>
          <w:sz w:val="24"/>
          <w:szCs w:val="24"/>
        </w:rPr>
      </w:pPr>
      <w:r>
        <w:rPr>
          <w:rFonts w:hint="eastAsia" w:ascii="宋体" w:hAnsi="宋体" w:cs="Kalinga"/>
          <w:sz w:val="24"/>
          <w:szCs w:val="24"/>
        </w:rPr>
        <w:t>需要包含向卫生统计软件导入数据的接口，可以自行生成卫生局要求报表。</w:t>
      </w:r>
    </w:p>
    <w:p>
      <w:pPr>
        <w:spacing w:line="360" w:lineRule="auto"/>
        <w:ind w:firstLine="480" w:firstLineChars="200"/>
        <w:rPr>
          <w:rFonts w:ascii="宋体" w:hAnsi="宋体" w:cs="Kalinga"/>
          <w:sz w:val="24"/>
          <w:szCs w:val="24"/>
        </w:rPr>
      </w:pPr>
      <w:r>
        <w:rPr>
          <w:rFonts w:hint="eastAsia" w:ascii="宋体" w:hAnsi="宋体" w:cs="Kalinga"/>
          <w:sz w:val="24"/>
          <w:szCs w:val="24"/>
        </w:rPr>
        <w:t>病历检查：包括门诊病历、急诊病历、病区病历、住院病历功能。</w:t>
      </w:r>
    </w:p>
    <w:p>
      <w:pPr>
        <w:spacing w:line="360" w:lineRule="auto"/>
        <w:ind w:firstLine="480" w:firstLineChars="200"/>
        <w:rPr>
          <w:rFonts w:ascii="宋体" w:hAnsi="宋体" w:cs="Kalinga"/>
          <w:sz w:val="24"/>
          <w:szCs w:val="24"/>
        </w:rPr>
      </w:pPr>
      <w:r>
        <w:rPr>
          <w:rFonts w:hint="eastAsia" w:ascii="宋体" w:hAnsi="宋体" w:cs="Kalinga"/>
          <w:sz w:val="24"/>
          <w:szCs w:val="24"/>
        </w:rPr>
        <w:t>质控检查：包括院内感染管理环境监测、门诊处方质控、万元以上设备质控检查三项子功能。病区医疗质量保证方案考核成绩评价、优秀病历评选、临床与麻醉医技科室医疗质量保证方案评分、医院部分统计指标考核汇总等多个功能。</w:t>
      </w:r>
    </w:p>
    <w:p>
      <w:pPr>
        <w:spacing w:line="360" w:lineRule="auto"/>
        <w:ind w:firstLine="480" w:firstLineChars="200"/>
        <w:rPr>
          <w:rFonts w:ascii="宋体" w:hAnsi="宋体" w:cs="Kalinga"/>
          <w:sz w:val="24"/>
          <w:szCs w:val="24"/>
        </w:rPr>
      </w:pPr>
      <w:r>
        <w:rPr>
          <w:rFonts w:hint="eastAsia" w:ascii="宋体" w:hAnsi="宋体" w:cs="Kalinga"/>
          <w:sz w:val="24"/>
          <w:szCs w:val="24"/>
        </w:rPr>
        <w:t>事故登记：包括重大灾害事故救援记录、医疗隐患、差错、事故登记等子功能。</w:t>
      </w:r>
    </w:p>
    <w:p>
      <w:pPr>
        <w:spacing w:line="360" w:lineRule="auto"/>
        <w:ind w:firstLine="480" w:firstLineChars="200"/>
        <w:rPr>
          <w:rFonts w:ascii="宋体" w:hAnsi="宋体" w:cs="Kalinga"/>
          <w:sz w:val="24"/>
          <w:szCs w:val="24"/>
        </w:rPr>
      </w:pPr>
      <w:r>
        <w:rPr>
          <w:rFonts w:hint="eastAsia" w:ascii="宋体" w:hAnsi="宋体" w:cs="Kalinga"/>
          <w:sz w:val="24"/>
          <w:szCs w:val="24"/>
        </w:rPr>
        <w:t>支持医疗数据统计查询分析，包含以下报表：门急诊病历质量监控、病区病历质量监控、住院病历诊疗质量监控、院内感染管理环境监测、门诊处方质控、万元以上医疗设备质控检查、院内感染管理质控、麻醉质控、放射质控、病理质控、用血情况、手术质控、病区医疗质量保证方案考核成绩评价、优秀病历评选、临床科室医疗质量保证方案评分、麻醉医技医疗质量保证方案评分、医院部分统计指标考核汇总、急诊危重病人抢救汇总报表等。</w:t>
      </w:r>
    </w:p>
    <w:p>
      <w:pPr>
        <w:pStyle w:val="4"/>
        <w:keepLines w:val="0"/>
        <w:widowControl/>
        <w:numPr>
          <w:ilvl w:val="2"/>
          <w:numId w:val="45"/>
        </w:numPr>
        <w:spacing w:line="360" w:lineRule="auto"/>
        <w:jc w:val="both"/>
        <w:rPr>
          <w:rFonts w:hAnsi="宋体"/>
          <w:sz w:val="24"/>
          <w:szCs w:val="24"/>
        </w:rPr>
      </w:pPr>
      <w:bookmarkStart w:id="255" w:name="_Toc22469"/>
      <w:bookmarkStart w:id="256" w:name="_Toc2062"/>
      <w:r>
        <w:rPr>
          <w:rFonts w:hint="eastAsia" w:hAnsi="宋体"/>
          <w:sz w:val="24"/>
          <w:szCs w:val="24"/>
        </w:rPr>
        <w:t>护理管理系统</w:t>
      </w:r>
      <w:bookmarkEnd w:id="255"/>
      <w:bookmarkEnd w:id="256"/>
    </w:p>
    <w:p>
      <w:pPr>
        <w:spacing w:line="360" w:lineRule="auto"/>
        <w:ind w:firstLine="480" w:firstLineChars="200"/>
        <w:rPr>
          <w:rFonts w:ascii="宋体" w:hAnsi="宋体" w:cs="Kalinga"/>
          <w:sz w:val="24"/>
          <w:szCs w:val="24"/>
        </w:rPr>
      </w:pPr>
      <w:r>
        <w:rPr>
          <w:rFonts w:hint="eastAsia" w:ascii="宋体" w:hAnsi="宋体" w:cs="Kalinga"/>
          <w:sz w:val="24"/>
          <w:szCs w:val="24"/>
        </w:rPr>
        <w:t>系统要求：支持护理部日常工作，系统能够方便护理部实现科学管理，使护理工作切实帮助病人获得最佳健康水平服务，实现护士的基本职责。实现护理科研建档工作，提高护理质量和护理学科水平。</w:t>
      </w:r>
    </w:p>
    <w:p>
      <w:pPr>
        <w:spacing w:line="360" w:lineRule="auto"/>
        <w:ind w:firstLine="480" w:firstLineChars="200"/>
        <w:rPr>
          <w:rFonts w:ascii="宋体" w:hAnsi="宋体" w:cs="Kalinga"/>
          <w:sz w:val="24"/>
          <w:szCs w:val="24"/>
        </w:rPr>
      </w:pPr>
      <w:r>
        <w:rPr>
          <w:rFonts w:hint="eastAsia" w:ascii="宋体" w:hAnsi="宋体" w:cs="Kalinga"/>
          <w:sz w:val="24"/>
          <w:szCs w:val="24"/>
        </w:rPr>
        <w:t>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1、包含护士轮转记录：完成护士轮转记录单的录入、修改、删除和确认操作。</w:t>
      </w:r>
    </w:p>
    <w:p>
      <w:pPr>
        <w:spacing w:line="360" w:lineRule="auto"/>
        <w:ind w:firstLine="480" w:firstLineChars="200"/>
        <w:rPr>
          <w:rFonts w:ascii="宋体" w:hAnsi="宋体" w:cs="Kalinga"/>
          <w:sz w:val="24"/>
          <w:szCs w:val="24"/>
        </w:rPr>
      </w:pPr>
      <w:r>
        <w:rPr>
          <w:rFonts w:hint="eastAsia" w:ascii="宋体" w:hAnsi="宋体" w:cs="Kalinga"/>
          <w:sz w:val="24"/>
          <w:szCs w:val="24"/>
        </w:rPr>
        <w:t>2、支持护理质量标准维护和统计：完成护理质量标准的录入、引入、修改、删除，对每一护士所作的工作进行量化评分。</w:t>
      </w:r>
    </w:p>
    <w:p>
      <w:pPr>
        <w:spacing w:line="360" w:lineRule="auto"/>
        <w:ind w:firstLine="480" w:firstLineChars="200"/>
        <w:rPr>
          <w:rFonts w:ascii="宋体" w:hAnsi="宋体" w:cs="Kalinga"/>
          <w:sz w:val="24"/>
          <w:szCs w:val="24"/>
        </w:rPr>
      </w:pPr>
      <w:r>
        <w:rPr>
          <w:rFonts w:hint="eastAsia" w:ascii="宋体" w:hAnsi="宋体" w:cs="Kalinga"/>
          <w:sz w:val="24"/>
          <w:szCs w:val="24"/>
        </w:rPr>
        <w:t>3、支持事故差错记录及分析：事故差错的录入、修改和删除操作，对于未审阅的记录做出提示。审阅后的差错记录可以进行差错分析和讨论的录入、修改和删除操作</w:t>
      </w:r>
    </w:p>
    <w:p>
      <w:pPr>
        <w:spacing w:line="360" w:lineRule="auto"/>
        <w:ind w:firstLine="480" w:firstLineChars="200"/>
        <w:rPr>
          <w:rFonts w:ascii="宋体" w:hAnsi="宋体" w:cs="Kalinga"/>
          <w:sz w:val="24"/>
          <w:szCs w:val="24"/>
        </w:rPr>
      </w:pPr>
      <w:r>
        <w:rPr>
          <w:rFonts w:hint="eastAsia" w:ascii="宋体" w:hAnsi="宋体" w:cs="Kalinga"/>
          <w:sz w:val="24"/>
          <w:szCs w:val="24"/>
        </w:rPr>
        <w:t>4、支持查房管理：完成业务查房、行政查房、夜查房记录的录入、删除和修改及确认。</w:t>
      </w:r>
    </w:p>
    <w:p>
      <w:pPr>
        <w:spacing w:line="360" w:lineRule="auto"/>
        <w:ind w:firstLine="480" w:firstLineChars="200"/>
        <w:rPr>
          <w:rFonts w:ascii="宋体" w:hAnsi="宋体" w:cs="Kalinga"/>
          <w:sz w:val="24"/>
          <w:szCs w:val="24"/>
        </w:rPr>
      </w:pPr>
      <w:r>
        <w:rPr>
          <w:rFonts w:hint="eastAsia" w:ascii="宋体" w:hAnsi="宋体" w:cs="Kalinga"/>
          <w:sz w:val="24"/>
          <w:szCs w:val="24"/>
        </w:rPr>
        <w:t>5、支持护理评估：系统支持入院基本评估、护理评价资料的录入、删除和修改。完成护理评价后，可以在评价的基础上进行修订护理诊断和护理计划。</w:t>
      </w:r>
    </w:p>
    <w:p>
      <w:pPr>
        <w:spacing w:line="360" w:lineRule="auto"/>
        <w:ind w:firstLine="480" w:firstLineChars="200"/>
        <w:rPr>
          <w:rFonts w:ascii="宋体" w:hAnsi="宋体" w:cs="Kalinga"/>
          <w:sz w:val="24"/>
          <w:szCs w:val="24"/>
        </w:rPr>
      </w:pPr>
      <w:r>
        <w:rPr>
          <w:rFonts w:hint="eastAsia" w:ascii="宋体" w:hAnsi="宋体" w:cs="Kalinga"/>
          <w:sz w:val="24"/>
          <w:szCs w:val="24"/>
        </w:rPr>
        <w:t>6、支持护理诊断：系统支持护理诊断的录入、删除和修改。对于住院病人未进行入院评估则不能进行护理诊断。</w:t>
      </w:r>
    </w:p>
    <w:p>
      <w:pPr>
        <w:spacing w:line="360" w:lineRule="auto"/>
        <w:ind w:firstLine="480" w:firstLineChars="200"/>
        <w:rPr>
          <w:rFonts w:ascii="宋体" w:hAnsi="宋体" w:cs="Kalinga"/>
          <w:sz w:val="24"/>
          <w:szCs w:val="24"/>
        </w:rPr>
      </w:pPr>
      <w:r>
        <w:rPr>
          <w:rFonts w:hint="eastAsia" w:ascii="宋体" w:hAnsi="宋体" w:cs="Kalinga"/>
          <w:sz w:val="24"/>
          <w:szCs w:val="24"/>
        </w:rPr>
        <w:t>7、支持护理绩效管理：评估护士个人工作质量。审批护理路径方案申请。</w:t>
      </w:r>
    </w:p>
    <w:p>
      <w:pPr>
        <w:spacing w:line="360" w:lineRule="auto"/>
        <w:ind w:firstLine="480" w:firstLineChars="200"/>
        <w:rPr>
          <w:rFonts w:ascii="宋体" w:hAnsi="宋体" w:cs="Kalinga"/>
          <w:sz w:val="24"/>
          <w:szCs w:val="24"/>
        </w:rPr>
      </w:pPr>
      <w:r>
        <w:rPr>
          <w:rFonts w:hint="eastAsia" w:ascii="宋体" w:hAnsi="宋体" w:cs="Kalinga"/>
          <w:sz w:val="24"/>
          <w:szCs w:val="24"/>
        </w:rPr>
        <w:t>8、支持护理资料信息统计、分析。质量检查及差错、事故记录、统计、分析。满意度调查结果的统计、分析。</w:t>
      </w:r>
    </w:p>
    <w:p>
      <w:pPr>
        <w:pStyle w:val="4"/>
        <w:keepLines w:val="0"/>
        <w:widowControl/>
        <w:numPr>
          <w:ilvl w:val="2"/>
          <w:numId w:val="45"/>
        </w:numPr>
        <w:spacing w:line="360" w:lineRule="auto"/>
        <w:jc w:val="both"/>
        <w:rPr>
          <w:rFonts w:hAnsi="宋体"/>
          <w:sz w:val="24"/>
          <w:szCs w:val="24"/>
        </w:rPr>
      </w:pPr>
      <w:bookmarkStart w:id="257" w:name="_Toc9752"/>
      <w:bookmarkStart w:id="258" w:name="_Toc28753"/>
      <w:r>
        <w:rPr>
          <w:rFonts w:hint="eastAsia" w:hAnsi="宋体"/>
          <w:sz w:val="24"/>
          <w:szCs w:val="24"/>
        </w:rPr>
        <w:t>营养膳食管理</w:t>
      </w:r>
      <w:bookmarkEnd w:id="257"/>
      <w:bookmarkEnd w:id="258"/>
    </w:p>
    <w:p>
      <w:pPr>
        <w:spacing w:line="360" w:lineRule="auto"/>
        <w:ind w:firstLine="480" w:firstLineChars="200"/>
        <w:rPr>
          <w:rFonts w:ascii="宋体" w:hAnsi="宋体" w:cs="Kalinga"/>
          <w:sz w:val="24"/>
          <w:szCs w:val="24"/>
        </w:rPr>
      </w:pPr>
      <w:r>
        <w:rPr>
          <w:rFonts w:hint="eastAsia" w:ascii="宋体" w:hAnsi="宋体" w:cs="Kalinga"/>
          <w:sz w:val="24"/>
          <w:szCs w:val="24"/>
        </w:rPr>
        <w:t>支持接收医生站医嘱信息。支持膳食系统接口、支持膳食仓库管理。支持病人营养咨询。支持食谱查询。支持触摸屏查询膳食资料等。</w:t>
      </w:r>
    </w:p>
    <w:p>
      <w:pPr>
        <w:pStyle w:val="4"/>
        <w:keepLines w:val="0"/>
        <w:widowControl/>
        <w:numPr>
          <w:ilvl w:val="2"/>
          <w:numId w:val="45"/>
        </w:numPr>
        <w:spacing w:line="360" w:lineRule="auto"/>
        <w:jc w:val="both"/>
        <w:rPr>
          <w:rFonts w:hAnsi="宋体"/>
          <w:sz w:val="24"/>
          <w:szCs w:val="24"/>
        </w:rPr>
      </w:pPr>
      <w:bookmarkStart w:id="259" w:name="_Toc17753"/>
      <w:bookmarkStart w:id="260" w:name="_Toc28351"/>
      <w:r>
        <w:rPr>
          <w:rFonts w:hint="eastAsia" w:hAnsi="宋体"/>
          <w:sz w:val="24"/>
          <w:szCs w:val="24"/>
        </w:rPr>
        <w:t>不良事件管理</w:t>
      </w:r>
      <w:bookmarkEnd w:id="259"/>
      <w:bookmarkEnd w:id="260"/>
    </w:p>
    <w:p>
      <w:pPr>
        <w:spacing w:line="360" w:lineRule="auto"/>
        <w:ind w:firstLine="480" w:firstLineChars="200"/>
        <w:rPr>
          <w:rFonts w:ascii="宋体" w:hAnsi="宋体" w:cs="Kalinga"/>
          <w:sz w:val="24"/>
          <w:szCs w:val="24"/>
        </w:rPr>
      </w:pPr>
      <w:r>
        <w:rPr>
          <w:rFonts w:hint="eastAsia" w:ascii="宋体" w:hAnsi="宋体" w:cs="Kalinga"/>
          <w:sz w:val="24"/>
          <w:szCs w:val="24"/>
        </w:rPr>
        <w:t>支持不良事件上报，包括但不限于：护理、医生、药品、输血等不良事件。。</w:t>
      </w:r>
    </w:p>
    <w:p>
      <w:pPr>
        <w:spacing w:line="360" w:lineRule="auto"/>
        <w:ind w:firstLine="480" w:firstLineChars="200"/>
        <w:rPr>
          <w:rFonts w:ascii="宋体" w:hAnsi="宋体" w:cs="Kalinga"/>
          <w:sz w:val="24"/>
          <w:szCs w:val="24"/>
        </w:rPr>
      </w:pPr>
      <w:r>
        <w:rPr>
          <w:rFonts w:ascii="宋体" w:hAnsi="宋体" w:cs="Kalinga"/>
          <w:sz w:val="24"/>
          <w:szCs w:val="24"/>
        </w:rPr>
        <w:t>支持不良事件分类统计功能</w:t>
      </w:r>
      <w:r>
        <w:rPr>
          <w:rFonts w:hint="eastAsia" w:ascii="宋体" w:hAnsi="宋体" w:cs="Kalinga"/>
          <w:sz w:val="24"/>
          <w:szCs w:val="24"/>
        </w:rPr>
        <w:t>。</w:t>
      </w:r>
    </w:p>
    <w:p>
      <w:pPr>
        <w:pStyle w:val="3"/>
        <w:numPr>
          <w:ilvl w:val="1"/>
          <w:numId w:val="45"/>
        </w:numPr>
        <w:spacing w:line="360" w:lineRule="auto"/>
        <w:jc w:val="both"/>
        <w:rPr>
          <w:rFonts w:ascii="宋体" w:hAnsi="宋体" w:eastAsia="宋体"/>
          <w:sz w:val="24"/>
          <w:szCs w:val="24"/>
        </w:rPr>
      </w:pPr>
      <w:bookmarkStart w:id="261" w:name="_Toc6184"/>
      <w:bookmarkStart w:id="262" w:name="_Toc10030"/>
      <w:r>
        <w:rPr>
          <w:rFonts w:hint="eastAsia" w:ascii="宋体" w:hAnsi="宋体" w:eastAsia="宋体"/>
          <w:sz w:val="24"/>
          <w:szCs w:val="24"/>
        </w:rPr>
        <w:t>药事管理系统</w:t>
      </w:r>
      <w:bookmarkEnd w:id="261"/>
      <w:bookmarkEnd w:id="262"/>
    </w:p>
    <w:p>
      <w:pPr>
        <w:pStyle w:val="4"/>
        <w:keepLines w:val="0"/>
        <w:widowControl/>
        <w:numPr>
          <w:ilvl w:val="2"/>
          <w:numId w:val="45"/>
        </w:numPr>
        <w:spacing w:line="360" w:lineRule="auto"/>
        <w:jc w:val="both"/>
        <w:rPr>
          <w:rFonts w:hAnsi="宋体"/>
          <w:sz w:val="24"/>
          <w:szCs w:val="24"/>
        </w:rPr>
      </w:pPr>
      <w:bookmarkStart w:id="263" w:name="_Toc21000"/>
      <w:bookmarkStart w:id="264" w:name="_Toc32486"/>
      <w:r>
        <w:rPr>
          <w:rFonts w:hint="eastAsia" w:hAnsi="宋体"/>
          <w:sz w:val="24"/>
          <w:szCs w:val="24"/>
        </w:rPr>
        <w:t>合理用药管理系统</w:t>
      </w:r>
      <w:bookmarkEnd w:id="263"/>
      <w:bookmarkEnd w:id="264"/>
    </w:p>
    <w:p>
      <w:pPr>
        <w:numPr>
          <w:ilvl w:val="0"/>
          <w:numId w:val="52"/>
        </w:numPr>
        <w:spacing w:line="360" w:lineRule="auto"/>
        <w:rPr>
          <w:rFonts w:ascii="宋体" w:hAnsi="宋体" w:cs="Kalinga"/>
          <w:sz w:val="24"/>
          <w:szCs w:val="24"/>
        </w:rPr>
      </w:pPr>
      <w:r>
        <w:rPr>
          <w:rFonts w:hint="eastAsia" w:ascii="宋体" w:hAnsi="宋体" w:cs="Kalinga"/>
          <w:sz w:val="24"/>
          <w:szCs w:val="24"/>
        </w:rPr>
        <w:t>提供处方或医嘱潜在的不合理用药审查和警告功能：</w:t>
      </w:r>
    </w:p>
    <w:p>
      <w:pPr>
        <w:numPr>
          <w:ilvl w:val="1"/>
          <w:numId w:val="53"/>
        </w:numPr>
        <w:spacing w:line="360" w:lineRule="auto"/>
        <w:rPr>
          <w:rFonts w:ascii="宋体" w:hAnsi="宋体" w:cs="Kalinga"/>
          <w:sz w:val="24"/>
          <w:szCs w:val="24"/>
        </w:rPr>
      </w:pPr>
      <w:r>
        <w:rPr>
          <w:rFonts w:hint="eastAsia" w:ascii="宋体" w:hAnsi="宋体" w:cs="Kalinga"/>
          <w:sz w:val="24"/>
          <w:szCs w:val="24"/>
        </w:rPr>
        <w:t>药物过敏史审查：审查处方或医嘱中是否有病人曾经过敏的药物或同类药物。</w:t>
      </w:r>
    </w:p>
    <w:p>
      <w:pPr>
        <w:numPr>
          <w:ilvl w:val="1"/>
          <w:numId w:val="53"/>
        </w:numPr>
        <w:spacing w:line="360" w:lineRule="auto"/>
        <w:rPr>
          <w:rFonts w:ascii="宋体" w:hAnsi="宋体" w:cs="Kalinga"/>
          <w:sz w:val="24"/>
          <w:szCs w:val="24"/>
        </w:rPr>
      </w:pPr>
      <w:r>
        <w:rPr>
          <w:rFonts w:hint="eastAsia" w:ascii="宋体" w:hAnsi="宋体" w:cs="Kalinga"/>
          <w:sz w:val="24"/>
          <w:szCs w:val="24"/>
        </w:rPr>
        <w:t>药物相互作用审查：审查处方或医嘱中两种或两种以上药物的配伍禁忌。</w:t>
      </w:r>
    </w:p>
    <w:p>
      <w:pPr>
        <w:numPr>
          <w:ilvl w:val="1"/>
          <w:numId w:val="53"/>
        </w:numPr>
        <w:spacing w:line="360" w:lineRule="auto"/>
        <w:rPr>
          <w:rFonts w:ascii="宋体" w:hAnsi="宋体" w:cs="Kalinga"/>
          <w:sz w:val="24"/>
          <w:szCs w:val="24"/>
        </w:rPr>
      </w:pPr>
      <w:r>
        <w:rPr>
          <w:rFonts w:hint="eastAsia" w:ascii="宋体" w:hAnsi="宋体" w:cs="Kalinga"/>
          <w:sz w:val="24"/>
          <w:szCs w:val="24"/>
        </w:rPr>
        <w:t>药物剂量提示：对处方或医嘱中的药物进行剂量分析，给出标准剂量范围，提示低于或超过有效剂量的情况。</w:t>
      </w:r>
    </w:p>
    <w:p>
      <w:pPr>
        <w:numPr>
          <w:ilvl w:val="1"/>
          <w:numId w:val="53"/>
        </w:numPr>
        <w:spacing w:line="360" w:lineRule="auto"/>
        <w:rPr>
          <w:rFonts w:ascii="宋体" w:hAnsi="宋体" w:cs="Kalinga"/>
          <w:sz w:val="24"/>
          <w:szCs w:val="24"/>
        </w:rPr>
      </w:pPr>
      <w:r>
        <w:rPr>
          <w:rFonts w:hint="eastAsia" w:ascii="宋体" w:hAnsi="宋体" w:cs="Kalinga"/>
          <w:sz w:val="24"/>
          <w:szCs w:val="24"/>
        </w:rPr>
        <w:t>禁忌症提示：提示处方或医嘱中的药物对各种病症的禁忌。</w:t>
      </w:r>
    </w:p>
    <w:p>
      <w:pPr>
        <w:numPr>
          <w:ilvl w:val="1"/>
          <w:numId w:val="53"/>
        </w:numPr>
        <w:spacing w:line="360" w:lineRule="auto"/>
        <w:rPr>
          <w:rFonts w:ascii="宋体" w:hAnsi="宋体" w:cs="Kalinga"/>
          <w:sz w:val="24"/>
          <w:szCs w:val="24"/>
        </w:rPr>
      </w:pPr>
      <w:r>
        <w:rPr>
          <w:rFonts w:hint="eastAsia" w:ascii="宋体" w:hAnsi="宋体" w:cs="Kalinga"/>
          <w:sz w:val="24"/>
          <w:szCs w:val="24"/>
        </w:rPr>
        <w:t>适应症提示：提示处方或医嘱中的药物是否符合适应症。</w:t>
      </w:r>
    </w:p>
    <w:p>
      <w:pPr>
        <w:numPr>
          <w:ilvl w:val="1"/>
          <w:numId w:val="53"/>
        </w:numPr>
        <w:spacing w:line="360" w:lineRule="auto"/>
        <w:rPr>
          <w:rFonts w:ascii="宋体" w:hAnsi="宋体" w:cs="Kalinga"/>
          <w:sz w:val="24"/>
          <w:szCs w:val="24"/>
        </w:rPr>
      </w:pPr>
      <w:r>
        <w:rPr>
          <w:rFonts w:hint="eastAsia" w:ascii="宋体" w:hAnsi="宋体" w:cs="Kalinga"/>
          <w:sz w:val="24"/>
          <w:szCs w:val="24"/>
        </w:rPr>
        <w:t>重复用药提示：对处方或医嘱中可能存在的同物异名药物或不同药物中可能含有的相同成分进行审查。</w:t>
      </w:r>
    </w:p>
    <w:p>
      <w:pPr>
        <w:numPr>
          <w:ilvl w:val="0"/>
          <w:numId w:val="53"/>
        </w:numPr>
        <w:spacing w:line="360" w:lineRule="auto"/>
        <w:rPr>
          <w:rFonts w:ascii="宋体" w:hAnsi="宋体" w:cs="Kalinga"/>
          <w:sz w:val="24"/>
          <w:szCs w:val="24"/>
        </w:rPr>
      </w:pPr>
      <w:r>
        <w:rPr>
          <w:rFonts w:hint="eastAsia" w:ascii="宋体" w:hAnsi="宋体" w:cs="Kalinga"/>
          <w:sz w:val="24"/>
          <w:szCs w:val="24"/>
        </w:rPr>
        <w:t>药物信息查询功能：用药指南；最新不良反应信息，单一药品对其它药品的相互作用信息，正确用药信息等。</w:t>
      </w:r>
    </w:p>
    <w:p>
      <w:pPr>
        <w:numPr>
          <w:ilvl w:val="0"/>
          <w:numId w:val="53"/>
        </w:numPr>
        <w:spacing w:line="360" w:lineRule="auto"/>
        <w:rPr>
          <w:rFonts w:ascii="宋体" w:hAnsi="宋体" w:cs="Kalinga"/>
          <w:sz w:val="24"/>
          <w:szCs w:val="24"/>
        </w:rPr>
      </w:pPr>
      <w:r>
        <w:rPr>
          <w:rFonts w:hint="eastAsia" w:ascii="宋体" w:hAnsi="宋体" w:cs="Kalinga"/>
          <w:sz w:val="24"/>
          <w:szCs w:val="24"/>
        </w:rPr>
        <w:t>简要用药提示功能：提供药品最主要的用法、用量和其它注意事项。</w:t>
      </w:r>
    </w:p>
    <w:p>
      <w:pPr>
        <w:pStyle w:val="4"/>
        <w:keepLines w:val="0"/>
        <w:widowControl/>
        <w:numPr>
          <w:ilvl w:val="2"/>
          <w:numId w:val="45"/>
        </w:numPr>
        <w:spacing w:line="360" w:lineRule="auto"/>
        <w:jc w:val="both"/>
        <w:rPr>
          <w:rFonts w:hAnsi="宋体"/>
          <w:sz w:val="24"/>
          <w:szCs w:val="24"/>
        </w:rPr>
      </w:pPr>
      <w:bookmarkStart w:id="265" w:name="_Toc4296"/>
      <w:bookmarkStart w:id="266" w:name="_Toc24611"/>
      <w:r>
        <w:rPr>
          <w:rFonts w:hint="eastAsia" w:hAnsi="宋体"/>
          <w:sz w:val="24"/>
          <w:szCs w:val="24"/>
        </w:rPr>
        <w:t>抗菌药物管理系统</w:t>
      </w:r>
      <w:bookmarkEnd w:id="265"/>
      <w:bookmarkEnd w:id="266"/>
    </w:p>
    <w:p>
      <w:pPr>
        <w:numPr>
          <w:ilvl w:val="1"/>
          <w:numId w:val="54"/>
        </w:numPr>
        <w:spacing w:line="360" w:lineRule="auto"/>
        <w:ind w:left="426"/>
        <w:rPr>
          <w:rFonts w:ascii="宋体" w:hAnsi="宋体" w:cs="Kalinga"/>
          <w:sz w:val="24"/>
          <w:szCs w:val="24"/>
        </w:rPr>
      </w:pPr>
      <w:r>
        <w:rPr>
          <w:rFonts w:hint="eastAsia" w:ascii="宋体" w:hAnsi="宋体" w:cs="Kalinga"/>
          <w:sz w:val="24"/>
          <w:szCs w:val="24"/>
        </w:rPr>
        <w:t>基础信息维护：药品字典信息补充（抗生素分级定义、药品DDD值信息维护）</w:t>
      </w:r>
    </w:p>
    <w:p>
      <w:pPr>
        <w:numPr>
          <w:ilvl w:val="1"/>
          <w:numId w:val="54"/>
        </w:numPr>
        <w:spacing w:line="360" w:lineRule="auto"/>
        <w:ind w:left="426"/>
        <w:rPr>
          <w:rFonts w:ascii="宋体" w:hAnsi="宋体" w:cs="Kalinga"/>
          <w:sz w:val="24"/>
          <w:szCs w:val="24"/>
        </w:rPr>
      </w:pPr>
      <w:r>
        <w:rPr>
          <w:rFonts w:hint="eastAsia" w:ascii="宋体" w:hAnsi="宋体" w:cs="Kalinga"/>
          <w:sz w:val="24"/>
          <w:szCs w:val="24"/>
        </w:rPr>
        <w:t>抗菌素分级权限控制定义：定义哪类级别的医生可具有那个级别抗菌素的处方权。</w:t>
      </w:r>
    </w:p>
    <w:p>
      <w:pPr>
        <w:numPr>
          <w:ilvl w:val="1"/>
          <w:numId w:val="54"/>
        </w:numPr>
        <w:spacing w:line="360" w:lineRule="auto"/>
        <w:ind w:left="426"/>
        <w:rPr>
          <w:rFonts w:ascii="宋体" w:hAnsi="宋体" w:cs="Kalinga"/>
          <w:sz w:val="24"/>
          <w:szCs w:val="24"/>
        </w:rPr>
      </w:pPr>
      <w:r>
        <w:rPr>
          <w:rFonts w:hint="eastAsia" w:ascii="宋体" w:hAnsi="宋体" w:cs="Kalinga"/>
          <w:sz w:val="24"/>
          <w:szCs w:val="24"/>
        </w:rPr>
        <w:t>抗菌素临床应用实时监控：抗菌素管理与医生工作站、药库药房管理高度集成，信息完全共享，从而实现抗菌素临床使用的实施监控。</w:t>
      </w:r>
    </w:p>
    <w:p>
      <w:pPr>
        <w:spacing w:line="360" w:lineRule="auto"/>
        <w:ind w:firstLine="480" w:firstLineChars="200"/>
        <w:rPr>
          <w:rFonts w:ascii="宋体" w:hAnsi="宋体" w:cs="Kalinga"/>
          <w:sz w:val="24"/>
          <w:szCs w:val="24"/>
        </w:rPr>
      </w:pPr>
      <w:r>
        <w:rPr>
          <w:rFonts w:hint="eastAsia" w:ascii="宋体" w:hAnsi="宋体" w:cs="Kalinga"/>
          <w:sz w:val="24"/>
          <w:szCs w:val="24"/>
        </w:rPr>
        <w:t>医生开处方时，系统自动判断医生是否具有那些抗菌素的处方权，在处方编辑界面，医生只能选择具有处方权的抗菌素。从而实现卫生部要求的抗菌素的分级管理，实现了抗菌素溺床应用的实时监控。</w:t>
      </w:r>
    </w:p>
    <w:p>
      <w:pPr>
        <w:spacing w:line="360" w:lineRule="auto"/>
        <w:ind w:firstLine="480" w:firstLineChars="200"/>
        <w:rPr>
          <w:rFonts w:ascii="宋体" w:hAnsi="宋体" w:cs="Kalinga"/>
          <w:sz w:val="24"/>
          <w:szCs w:val="24"/>
        </w:rPr>
      </w:pPr>
      <w:r>
        <w:rPr>
          <w:rFonts w:hint="eastAsia" w:ascii="宋体" w:hAnsi="宋体" w:cs="Kalinga"/>
          <w:sz w:val="24"/>
          <w:szCs w:val="24"/>
        </w:rPr>
        <w:t>医生开处方时，系统自动根据</w:t>
      </w:r>
      <w:r>
        <w:rPr>
          <w:rFonts w:ascii="宋体" w:hAnsi="宋体" w:cs="Kalinga"/>
          <w:sz w:val="24"/>
          <w:szCs w:val="24"/>
        </w:rPr>
        <w:t>DDD</w:t>
      </w:r>
      <w:r>
        <w:rPr>
          <w:rFonts w:hint="eastAsia" w:ascii="宋体" w:hAnsi="宋体" w:cs="Kalinga"/>
          <w:sz w:val="24"/>
          <w:szCs w:val="24"/>
        </w:rPr>
        <w:t>值判断，抗菌素的用量，对于不合理的用量系统通过红色标志预警提示。</w:t>
      </w:r>
    </w:p>
    <w:p>
      <w:pPr>
        <w:numPr>
          <w:ilvl w:val="1"/>
          <w:numId w:val="54"/>
        </w:numPr>
        <w:spacing w:line="360" w:lineRule="auto"/>
        <w:ind w:left="426"/>
        <w:rPr>
          <w:rFonts w:ascii="宋体" w:hAnsi="宋体" w:cs="Kalinga"/>
          <w:sz w:val="24"/>
          <w:szCs w:val="24"/>
        </w:rPr>
      </w:pPr>
      <w:r>
        <w:rPr>
          <w:rFonts w:hint="eastAsia" w:ascii="宋体" w:hAnsi="宋体" w:cs="Kalinga"/>
          <w:sz w:val="24"/>
          <w:szCs w:val="24"/>
        </w:rPr>
        <w:t>抗菌素采购控制：通过药库系统加强抗菌素药品采购控制。</w:t>
      </w:r>
    </w:p>
    <w:p>
      <w:pPr>
        <w:spacing w:line="360" w:lineRule="auto"/>
        <w:ind w:firstLine="480" w:firstLineChars="200"/>
        <w:rPr>
          <w:rFonts w:ascii="宋体" w:hAnsi="宋体" w:cs="Kalinga"/>
          <w:sz w:val="24"/>
          <w:szCs w:val="24"/>
        </w:rPr>
      </w:pPr>
      <w:r>
        <w:rPr>
          <w:rFonts w:hint="eastAsia" w:ascii="宋体" w:hAnsi="宋体" w:cs="Kalinga"/>
          <w:sz w:val="24"/>
          <w:szCs w:val="24"/>
        </w:rPr>
        <w:t>严格检查供应商、生产厂商和药品的各种资质，对于资质过期或无资质的药品系统自动提醒，不准入库。建立抗菌药物目录。系统自动控制抗菌药物品种数量。达到卫生部要求的同一通用名称抗菌药物品种，注射剂型和口服剂型各不得超过</w:t>
      </w:r>
      <w:r>
        <w:rPr>
          <w:rFonts w:ascii="宋体" w:hAnsi="宋体" w:cs="Kalinga"/>
          <w:sz w:val="24"/>
          <w:szCs w:val="24"/>
        </w:rPr>
        <w:t>2</w:t>
      </w:r>
      <w:r>
        <w:rPr>
          <w:rFonts w:hint="eastAsia" w:ascii="宋体" w:hAnsi="宋体" w:cs="Kalinga"/>
          <w:sz w:val="24"/>
          <w:szCs w:val="24"/>
        </w:rPr>
        <w:t>种，处方组成类同的复方制剂</w:t>
      </w:r>
      <w:r>
        <w:rPr>
          <w:rFonts w:ascii="宋体" w:hAnsi="宋体" w:cs="Kalinga"/>
          <w:sz w:val="24"/>
          <w:szCs w:val="24"/>
        </w:rPr>
        <w:t>1-2</w:t>
      </w:r>
      <w:r>
        <w:rPr>
          <w:rFonts w:hint="eastAsia" w:ascii="宋体" w:hAnsi="宋体" w:cs="Kalinga"/>
          <w:sz w:val="24"/>
          <w:szCs w:val="24"/>
        </w:rPr>
        <w:t>种。具有相似或者相同药学特征的抗菌药物不得重复采购</w:t>
      </w:r>
    </w:p>
    <w:p>
      <w:pPr>
        <w:numPr>
          <w:ilvl w:val="1"/>
          <w:numId w:val="54"/>
        </w:numPr>
        <w:spacing w:line="360" w:lineRule="auto"/>
        <w:ind w:left="426"/>
        <w:rPr>
          <w:rFonts w:ascii="宋体" w:hAnsi="宋体" w:cs="Kalinga"/>
          <w:sz w:val="24"/>
          <w:szCs w:val="24"/>
        </w:rPr>
      </w:pPr>
      <w:r>
        <w:rPr>
          <w:rFonts w:hint="eastAsia" w:ascii="宋体" w:hAnsi="宋体" w:cs="Kalinga"/>
          <w:sz w:val="24"/>
          <w:szCs w:val="24"/>
        </w:rPr>
        <w:t>围手术期抗菌素使用的抽查、点评和公布和反馈</w:t>
      </w:r>
    </w:p>
    <w:p>
      <w:pPr>
        <w:spacing w:line="360" w:lineRule="auto"/>
        <w:ind w:firstLine="480" w:firstLineChars="200"/>
        <w:rPr>
          <w:rFonts w:ascii="宋体" w:hAnsi="宋体" w:cs="Kalinga"/>
          <w:sz w:val="24"/>
          <w:szCs w:val="24"/>
        </w:rPr>
      </w:pPr>
      <w:r>
        <w:rPr>
          <w:rFonts w:hint="eastAsia" w:ascii="宋体" w:hAnsi="宋体" w:cs="Kalinga"/>
          <w:sz w:val="24"/>
          <w:szCs w:val="24"/>
        </w:rPr>
        <w:t>对围术期抗菌素使用抽查与普通抗菌素抽查管理过程一样，不同是针对不同的手术采用的抗生素进行专题分析、点评。以提高围术期抗菌素适宜性和安全性。</w:t>
      </w:r>
    </w:p>
    <w:p>
      <w:pPr>
        <w:numPr>
          <w:ilvl w:val="1"/>
          <w:numId w:val="54"/>
        </w:numPr>
        <w:spacing w:line="360" w:lineRule="auto"/>
        <w:ind w:left="426"/>
        <w:rPr>
          <w:rFonts w:ascii="宋体" w:hAnsi="宋体" w:cs="Kalinga"/>
          <w:sz w:val="24"/>
          <w:szCs w:val="24"/>
        </w:rPr>
      </w:pPr>
      <w:r>
        <w:rPr>
          <w:rFonts w:hint="eastAsia" w:ascii="宋体" w:hAnsi="宋体" w:cs="Kalinga"/>
          <w:sz w:val="24"/>
          <w:szCs w:val="24"/>
        </w:rPr>
        <w:t>抗菌素使用的统计分析</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医院抗菌药物使用种类统计：统计每月医院现有抗菌药物的使用情况，对不同品种或者相同品种不同规格不同厂商的抗菌药品，统计其用量和金额.</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抗菌药物临时一次性购入统计表: 统计那些药品有过临时采购历史，临时采购次数，从而提醒管理者对这些临时采购药品加强监控。</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抗菌素分级统计：统计不同级别抗菌素使用率。</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年度住院病人抗菌药物消耗情况统计表</w:t>
      </w:r>
    </w:p>
    <w:p>
      <w:pPr>
        <w:spacing w:line="360" w:lineRule="auto"/>
        <w:ind w:firstLine="480" w:firstLineChars="200"/>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抗菌素使用率的统计计算（按科室，按医生）</w:t>
      </w:r>
    </w:p>
    <w:p>
      <w:pPr>
        <w:spacing w:line="360" w:lineRule="auto"/>
        <w:ind w:firstLine="480" w:firstLineChars="200"/>
        <w:rPr>
          <w:rFonts w:ascii="宋体" w:hAnsi="宋体" w:cs="Kalinga"/>
          <w:sz w:val="24"/>
          <w:szCs w:val="24"/>
        </w:rPr>
      </w:pPr>
      <w:r>
        <w:rPr>
          <w:rFonts w:hint="eastAsia" w:ascii="宋体" w:hAnsi="宋体" w:cs="Kalinga"/>
          <w:sz w:val="24"/>
          <w:szCs w:val="24"/>
        </w:rPr>
        <w:t>(6)</w:t>
      </w:r>
      <w:r>
        <w:rPr>
          <w:rFonts w:hint="eastAsia" w:ascii="宋体" w:hAnsi="宋体" w:cs="Kalinga"/>
          <w:sz w:val="24"/>
          <w:szCs w:val="24"/>
        </w:rPr>
        <w:tab/>
      </w:r>
      <w:r>
        <w:rPr>
          <w:rFonts w:hint="eastAsia" w:ascii="宋体" w:hAnsi="宋体" w:cs="Kalinga"/>
          <w:sz w:val="24"/>
          <w:szCs w:val="24"/>
        </w:rPr>
        <w:t>门诊处方抗菌药物使用情况统计表；</w:t>
      </w:r>
    </w:p>
    <w:p>
      <w:pPr>
        <w:spacing w:line="360" w:lineRule="auto"/>
        <w:ind w:firstLine="480" w:firstLineChars="200"/>
        <w:rPr>
          <w:rFonts w:ascii="宋体" w:hAnsi="宋体" w:cs="Kalinga"/>
          <w:sz w:val="24"/>
          <w:szCs w:val="24"/>
        </w:rPr>
      </w:pPr>
      <w:r>
        <w:rPr>
          <w:rFonts w:hint="eastAsia" w:ascii="宋体" w:hAnsi="宋体" w:cs="Kalinga"/>
          <w:sz w:val="24"/>
          <w:szCs w:val="24"/>
        </w:rPr>
        <w:t>(7)</w:t>
      </w:r>
      <w:r>
        <w:rPr>
          <w:rFonts w:hint="eastAsia" w:ascii="宋体" w:hAnsi="宋体" w:cs="Kalinga"/>
          <w:sz w:val="24"/>
          <w:szCs w:val="24"/>
        </w:rPr>
        <w:tab/>
      </w:r>
      <w:r>
        <w:rPr>
          <w:rFonts w:hint="eastAsia" w:ascii="宋体" w:hAnsi="宋体" w:cs="Kalinga"/>
          <w:sz w:val="24"/>
          <w:szCs w:val="24"/>
        </w:rPr>
        <w:t>处方抗菌药物使用统计分析表</w:t>
      </w:r>
    </w:p>
    <w:p>
      <w:pPr>
        <w:spacing w:line="360" w:lineRule="auto"/>
        <w:ind w:firstLine="480" w:firstLineChars="200"/>
        <w:rPr>
          <w:rFonts w:ascii="宋体" w:hAnsi="宋体" w:cs="Kalinga"/>
          <w:sz w:val="24"/>
          <w:szCs w:val="24"/>
        </w:rPr>
      </w:pPr>
      <w:r>
        <w:rPr>
          <w:rFonts w:hint="eastAsia" w:ascii="宋体" w:hAnsi="宋体" w:cs="Kalinga"/>
          <w:sz w:val="24"/>
          <w:szCs w:val="24"/>
        </w:rPr>
        <w:t>(8)</w:t>
      </w:r>
      <w:r>
        <w:rPr>
          <w:rFonts w:hint="eastAsia" w:ascii="宋体" w:hAnsi="宋体" w:cs="Kalinga"/>
          <w:sz w:val="24"/>
          <w:szCs w:val="24"/>
        </w:rPr>
        <w:tab/>
      </w:r>
      <w:r>
        <w:rPr>
          <w:rFonts w:hint="eastAsia" w:ascii="宋体" w:hAnsi="宋体" w:cs="Kalinga"/>
          <w:sz w:val="24"/>
          <w:szCs w:val="24"/>
        </w:rPr>
        <w:t>出院病人抗菌药物使用情况调查表；</w:t>
      </w:r>
    </w:p>
    <w:p>
      <w:pPr>
        <w:spacing w:line="360" w:lineRule="auto"/>
        <w:ind w:firstLine="480" w:firstLineChars="200"/>
        <w:rPr>
          <w:rFonts w:ascii="宋体" w:hAnsi="宋体" w:cs="Kalinga"/>
          <w:sz w:val="24"/>
          <w:szCs w:val="24"/>
        </w:rPr>
      </w:pPr>
      <w:r>
        <w:rPr>
          <w:rFonts w:hint="eastAsia" w:ascii="宋体" w:hAnsi="宋体" w:cs="Kalinga"/>
          <w:sz w:val="24"/>
          <w:szCs w:val="24"/>
        </w:rPr>
        <w:t>(9)</w:t>
      </w:r>
      <w:r>
        <w:rPr>
          <w:rFonts w:hint="eastAsia" w:ascii="宋体" w:hAnsi="宋体" w:cs="Kalinga"/>
          <w:sz w:val="24"/>
          <w:szCs w:val="24"/>
        </w:rPr>
        <w:tab/>
      </w:r>
      <w:r>
        <w:rPr>
          <w:rFonts w:hint="eastAsia" w:ascii="宋体" w:hAnsi="宋体" w:cs="Kalinga"/>
          <w:sz w:val="24"/>
          <w:szCs w:val="24"/>
        </w:rPr>
        <w:t>出院病人抗菌药物使用统计分析表</w:t>
      </w:r>
    </w:p>
    <w:p>
      <w:pPr>
        <w:spacing w:line="360" w:lineRule="auto"/>
        <w:ind w:firstLine="480" w:firstLineChars="200"/>
        <w:rPr>
          <w:rFonts w:ascii="宋体" w:hAnsi="宋体" w:cs="Kalinga"/>
          <w:sz w:val="24"/>
          <w:szCs w:val="24"/>
        </w:rPr>
      </w:pPr>
      <w:r>
        <w:rPr>
          <w:rFonts w:hint="eastAsia" w:ascii="宋体" w:hAnsi="宋体" w:cs="Kalinga"/>
          <w:sz w:val="24"/>
          <w:szCs w:val="24"/>
        </w:rPr>
        <w:t>(10)</w:t>
      </w:r>
      <w:r>
        <w:rPr>
          <w:rFonts w:hint="eastAsia" w:ascii="宋体" w:hAnsi="宋体" w:cs="Kalinga"/>
          <w:sz w:val="24"/>
          <w:szCs w:val="24"/>
        </w:rPr>
        <w:tab/>
      </w:r>
      <w:r>
        <w:rPr>
          <w:rFonts w:hint="eastAsia" w:ascii="宋体" w:hAnsi="宋体" w:cs="Kalinga"/>
          <w:sz w:val="24"/>
          <w:szCs w:val="24"/>
        </w:rPr>
        <w:t>住院病人抗菌药物使用情况调查表；</w:t>
      </w:r>
    </w:p>
    <w:p>
      <w:pPr>
        <w:spacing w:line="360" w:lineRule="auto"/>
        <w:ind w:firstLine="480" w:firstLineChars="200"/>
        <w:rPr>
          <w:rFonts w:ascii="宋体" w:hAnsi="宋体" w:cs="Kalinga"/>
          <w:sz w:val="24"/>
          <w:szCs w:val="24"/>
        </w:rPr>
      </w:pPr>
      <w:r>
        <w:rPr>
          <w:rFonts w:hint="eastAsia" w:ascii="宋体" w:hAnsi="宋体" w:cs="Kalinga"/>
          <w:sz w:val="24"/>
          <w:szCs w:val="24"/>
        </w:rPr>
        <w:t>(11)</w:t>
      </w:r>
      <w:r>
        <w:rPr>
          <w:rFonts w:hint="eastAsia" w:ascii="宋体" w:hAnsi="宋体" w:cs="Kalinga"/>
          <w:sz w:val="24"/>
          <w:szCs w:val="24"/>
        </w:rPr>
        <w:tab/>
      </w:r>
      <w:r>
        <w:rPr>
          <w:rFonts w:hint="eastAsia" w:ascii="宋体" w:hAnsi="宋体" w:cs="Kalinga"/>
          <w:sz w:val="24"/>
          <w:szCs w:val="24"/>
        </w:rPr>
        <w:t>住院病人抗菌药物使用统计分析表</w:t>
      </w:r>
    </w:p>
    <w:p>
      <w:pPr>
        <w:spacing w:line="360" w:lineRule="auto"/>
        <w:ind w:firstLine="480" w:firstLineChars="200"/>
        <w:rPr>
          <w:rFonts w:ascii="宋体" w:hAnsi="宋体" w:cs="Kalinga"/>
          <w:sz w:val="24"/>
          <w:szCs w:val="24"/>
        </w:rPr>
      </w:pPr>
      <w:r>
        <w:rPr>
          <w:rFonts w:hint="eastAsia" w:ascii="宋体" w:hAnsi="宋体" w:cs="Kalinga"/>
          <w:sz w:val="24"/>
          <w:szCs w:val="24"/>
        </w:rPr>
        <w:t>(12)</w:t>
      </w:r>
      <w:r>
        <w:rPr>
          <w:rFonts w:hint="eastAsia" w:ascii="宋体" w:hAnsi="宋体" w:cs="Kalinga"/>
          <w:sz w:val="24"/>
          <w:szCs w:val="24"/>
        </w:rPr>
        <w:tab/>
      </w:r>
      <w:r>
        <w:rPr>
          <w:rFonts w:hint="eastAsia" w:ascii="宋体" w:hAnsi="宋体" w:cs="Kalinga"/>
          <w:sz w:val="24"/>
          <w:szCs w:val="24"/>
        </w:rPr>
        <w:t>医院抗菌药物消耗情况调查表；</w:t>
      </w:r>
    </w:p>
    <w:p>
      <w:pPr>
        <w:spacing w:line="360" w:lineRule="auto"/>
        <w:ind w:firstLine="480" w:firstLineChars="200"/>
        <w:rPr>
          <w:rFonts w:ascii="宋体" w:hAnsi="宋体" w:cs="Kalinga"/>
          <w:sz w:val="24"/>
          <w:szCs w:val="24"/>
        </w:rPr>
      </w:pPr>
      <w:r>
        <w:rPr>
          <w:rFonts w:hint="eastAsia" w:ascii="宋体" w:hAnsi="宋体" w:cs="Kalinga"/>
          <w:sz w:val="24"/>
          <w:szCs w:val="24"/>
        </w:rPr>
        <w:t>(13)</w:t>
      </w:r>
      <w:r>
        <w:rPr>
          <w:rFonts w:hint="eastAsia" w:ascii="宋体" w:hAnsi="宋体" w:cs="Kalinga"/>
          <w:sz w:val="24"/>
          <w:szCs w:val="24"/>
        </w:rPr>
        <w:tab/>
      </w:r>
      <w:r>
        <w:rPr>
          <w:rFonts w:hint="eastAsia" w:ascii="宋体" w:hAnsi="宋体" w:cs="Kalinga"/>
          <w:sz w:val="24"/>
          <w:szCs w:val="24"/>
        </w:rPr>
        <w:t>医院抗菌药物类别使用情况统计表</w:t>
      </w:r>
    </w:p>
    <w:p>
      <w:pPr>
        <w:spacing w:line="360" w:lineRule="auto"/>
        <w:ind w:firstLine="480" w:firstLineChars="200"/>
        <w:rPr>
          <w:rFonts w:ascii="宋体" w:hAnsi="宋体" w:cs="Kalinga"/>
          <w:sz w:val="24"/>
          <w:szCs w:val="24"/>
        </w:rPr>
      </w:pPr>
      <w:r>
        <w:rPr>
          <w:rFonts w:hint="eastAsia" w:ascii="宋体" w:hAnsi="宋体" w:cs="Kalinga"/>
          <w:sz w:val="24"/>
          <w:szCs w:val="24"/>
        </w:rPr>
        <w:t>(14)</w:t>
      </w:r>
      <w:r>
        <w:rPr>
          <w:rFonts w:hint="eastAsia" w:ascii="宋体" w:hAnsi="宋体" w:cs="Kalinga"/>
          <w:sz w:val="24"/>
          <w:szCs w:val="24"/>
        </w:rPr>
        <w:tab/>
      </w:r>
      <w:r>
        <w:rPr>
          <w:rFonts w:hint="eastAsia" w:ascii="宋体" w:hAnsi="宋体" w:cs="Kalinga"/>
          <w:sz w:val="24"/>
          <w:szCs w:val="24"/>
        </w:rPr>
        <w:t>科室抗菌药物消耗情况调查表</w:t>
      </w:r>
    </w:p>
    <w:p>
      <w:pPr>
        <w:spacing w:line="360" w:lineRule="auto"/>
        <w:ind w:firstLine="480" w:firstLineChars="200"/>
        <w:rPr>
          <w:rFonts w:ascii="宋体" w:hAnsi="宋体" w:cs="Kalinga"/>
          <w:sz w:val="24"/>
          <w:szCs w:val="24"/>
        </w:rPr>
      </w:pPr>
      <w:r>
        <w:rPr>
          <w:rFonts w:hint="eastAsia" w:ascii="宋体" w:hAnsi="宋体" w:cs="Kalinga"/>
          <w:sz w:val="24"/>
          <w:szCs w:val="24"/>
        </w:rPr>
        <w:t>(15)</w:t>
      </w:r>
      <w:r>
        <w:rPr>
          <w:rFonts w:hint="eastAsia" w:ascii="宋体" w:hAnsi="宋体" w:cs="Kalinga"/>
          <w:sz w:val="24"/>
          <w:szCs w:val="24"/>
        </w:rPr>
        <w:tab/>
      </w:r>
      <w:r>
        <w:rPr>
          <w:rFonts w:hint="eastAsia" w:ascii="宋体" w:hAnsi="宋体" w:cs="Kalinga"/>
          <w:sz w:val="24"/>
          <w:szCs w:val="24"/>
        </w:rPr>
        <w:t>科室抗菌药物类别使用情况统计表</w:t>
      </w:r>
    </w:p>
    <w:p>
      <w:pPr>
        <w:spacing w:line="360" w:lineRule="auto"/>
        <w:ind w:firstLine="480" w:firstLineChars="200"/>
        <w:rPr>
          <w:rFonts w:ascii="宋体" w:hAnsi="宋体" w:cs="Kalinga"/>
          <w:sz w:val="24"/>
          <w:szCs w:val="24"/>
        </w:rPr>
      </w:pPr>
      <w:r>
        <w:rPr>
          <w:rFonts w:hint="eastAsia" w:ascii="宋体" w:hAnsi="宋体" w:cs="Kalinga"/>
          <w:sz w:val="24"/>
          <w:szCs w:val="24"/>
        </w:rPr>
        <w:t>(16)</w:t>
      </w:r>
      <w:r>
        <w:rPr>
          <w:rFonts w:hint="eastAsia" w:ascii="宋体" w:hAnsi="宋体" w:cs="Kalinga"/>
          <w:sz w:val="24"/>
          <w:szCs w:val="24"/>
        </w:rPr>
        <w:tab/>
      </w:r>
      <w:r>
        <w:rPr>
          <w:rFonts w:hint="eastAsia" w:ascii="宋体" w:hAnsi="宋体" w:cs="Kalinga"/>
          <w:sz w:val="24"/>
          <w:szCs w:val="24"/>
        </w:rPr>
        <w:t>医生抗菌药物消耗情况调查表</w:t>
      </w:r>
    </w:p>
    <w:p>
      <w:pPr>
        <w:spacing w:line="360" w:lineRule="auto"/>
        <w:ind w:firstLine="480" w:firstLineChars="200"/>
        <w:rPr>
          <w:rFonts w:ascii="宋体" w:hAnsi="宋体" w:cs="Kalinga"/>
          <w:sz w:val="24"/>
          <w:szCs w:val="24"/>
        </w:rPr>
      </w:pPr>
      <w:r>
        <w:rPr>
          <w:rFonts w:hint="eastAsia" w:ascii="宋体" w:hAnsi="宋体" w:cs="Kalinga"/>
          <w:sz w:val="24"/>
          <w:szCs w:val="24"/>
        </w:rPr>
        <w:t>(17)</w:t>
      </w:r>
      <w:r>
        <w:rPr>
          <w:rFonts w:hint="eastAsia" w:ascii="宋体" w:hAnsi="宋体" w:cs="Kalinga"/>
          <w:sz w:val="24"/>
          <w:szCs w:val="24"/>
        </w:rPr>
        <w:tab/>
      </w:r>
      <w:r>
        <w:rPr>
          <w:rFonts w:hint="eastAsia" w:ascii="宋体" w:hAnsi="宋体" w:cs="Kalinga"/>
          <w:sz w:val="24"/>
          <w:szCs w:val="24"/>
        </w:rPr>
        <w:t>医生抗菌药物类别使用情况统计表</w:t>
      </w:r>
    </w:p>
    <w:p>
      <w:pPr>
        <w:spacing w:line="360" w:lineRule="auto"/>
        <w:ind w:firstLine="480" w:firstLineChars="200"/>
        <w:rPr>
          <w:rFonts w:ascii="宋体" w:hAnsi="宋体" w:cs="Kalinga"/>
          <w:sz w:val="24"/>
          <w:szCs w:val="24"/>
        </w:rPr>
      </w:pPr>
      <w:r>
        <w:rPr>
          <w:rFonts w:hint="eastAsia" w:ascii="宋体" w:hAnsi="宋体" w:cs="Kalinga"/>
          <w:sz w:val="24"/>
          <w:szCs w:val="24"/>
        </w:rPr>
        <w:t>(18)</w:t>
      </w:r>
      <w:r>
        <w:rPr>
          <w:rFonts w:hint="eastAsia" w:ascii="宋体" w:hAnsi="宋体" w:cs="Kalinga"/>
          <w:sz w:val="24"/>
          <w:szCs w:val="24"/>
        </w:rPr>
        <w:tab/>
      </w:r>
      <w:r>
        <w:rPr>
          <w:rFonts w:hint="eastAsia" w:ascii="宋体" w:hAnsi="宋体" w:cs="Kalinga"/>
          <w:sz w:val="24"/>
          <w:szCs w:val="24"/>
        </w:rPr>
        <w:t>月度科室耗费抗菌药物金额统计</w:t>
      </w:r>
    </w:p>
    <w:p>
      <w:pPr>
        <w:spacing w:line="360" w:lineRule="auto"/>
        <w:ind w:firstLine="480" w:firstLineChars="200"/>
        <w:rPr>
          <w:rFonts w:ascii="宋体" w:hAnsi="宋体" w:cs="Kalinga"/>
          <w:sz w:val="24"/>
          <w:szCs w:val="24"/>
        </w:rPr>
      </w:pPr>
      <w:r>
        <w:rPr>
          <w:rFonts w:hint="eastAsia" w:ascii="宋体" w:hAnsi="宋体" w:cs="Kalinga"/>
          <w:sz w:val="24"/>
          <w:szCs w:val="24"/>
        </w:rPr>
        <w:t>(19)</w:t>
      </w:r>
      <w:r>
        <w:rPr>
          <w:rFonts w:hint="eastAsia" w:ascii="宋体" w:hAnsi="宋体" w:cs="Kalinga"/>
          <w:sz w:val="24"/>
          <w:szCs w:val="24"/>
        </w:rPr>
        <w:tab/>
      </w:r>
      <w:r>
        <w:rPr>
          <w:rFonts w:hint="eastAsia" w:ascii="宋体" w:hAnsi="宋体" w:cs="Kalinga"/>
          <w:sz w:val="24"/>
          <w:szCs w:val="24"/>
        </w:rPr>
        <w:t>抗菌药物使用率及DDD值分析（全院、门诊、住院、各科室、及亚专业科室、各类切口）</w:t>
      </w:r>
    </w:p>
    <w:p>
      <w:pPr>
        <w:spacing w:line="360" w:lineRule="auto"/>
        <w:ind w:firstLine="480" w:firstLineChars="200"/>
        <w:rPr>
          <w:rFonts w:ascii="宋体" w:hAnsi="宋体" w:cs="Kalinga"/>
          <w:sz w:val="24"/>
          <w:szCs w:val="24"/>
        </w:rPr>
      </w:pPr>
      <w:r>
        <w:rPr>
          <w:rFonts w:hint="eastAsia" w:ascii="宋体" w:hAnsi="宋体" w:cs="Kalinga"/>
          <w:sz w:val="24"/>
          <w:szCs w:val="24"/>
        </w:rPr>
        <w:t>(20)</w:t>
      </w:r>
      <w:r>
        <w:rPr>
          <w:rFonts w:hint="eastAsia" w:ascii="宋体" w:hAnsi="宋体" w:cs="Kalinga"/>
          <w:sz w:val="24"/>
          <w:szCs w:val="24"/>
        </w:rPr>
        <w:tab/>
      </w:r>
      <w:r>
        <w:rPr>
          <w:rFonts w:hint="eastAsia" w:ascii="宋体" w:hAnsi="宋体" w:cs="Kalinga"/>
          <w:sz w:val="24"/>
          <w:szCs w:val="24"/>
        </w:rPr>
        <w:t>预防/治疗性使用抗菌药物情况明细表；预防/治疗性使用抗菌药物情况统计表</w:t>
      </w:r>
    </w:p>
    <w:p>
      <w:pPr>
        <w:spacing w:line="360" w:lineRule="auto"/>
        <w:ind w:firstLine="480" w:firstLineChars="200"/>
        <w:rPr>
          <w:rFonts w:ascii="宋体" w:hAnsi="宋体" w:cs="Kalinga"/>
          <w:sz w:val="24"/>
          <w:szCs w:val="24"/>
        </w:rPr>
      </w:pPr>
      <w:r>
        <w:rPr>
          <w:rFonts w:hint="eastAsia" w:ascii="宋体" w:hAnsi="宋体" w:cs="Kalinga"/>
          <w:sz w:val="24"/>
          <w:szCs w:val="24"/>
        </w:rPr>
        <w:t>(21)</w:t>
      </w:r>
      <w:r>
        <w:rPr>
          <w:rFonts w:hint="eastAsia" w:ascii="宋体" w:hAnsi="宋体" w:cs="Kalinga"/>
          <w:sz w:val="24"/>
          <w:szCs w:val="24"/>
        </w:rPr>
        <w:tab/>
      </w:r>
      <w:r>
        <w:rPr>
          <w:rFonts w:hint="eastAsia" w:ascii="宋体" w:hAnsi="宋体" w:cs="Kalinga"/>
          <w:sz w:val="24"/>
          <w:szCs w:val="24"/>
        </w:rPr>
        <w:t>某疾病治疗效果与抗菌药物使用情况明细表；某疾病治疗效果与抗菌药物使用情况统计表；不同医生治疗某疾病的效果与使用抗菌药物成本分析比较</w:t>
      </w:r>
    </w:p>
    <w:p>
      <w:pPr>
        <w:spacing w:line="360" w:lineRule="auto"/>
        <w:ind w:firstLine="480" w:firstLineChars="200"/>
        <w:rPr>
          <w:rFonts w:ascii="宋体" w:hAnsi="宋体" w:cs="Kalinga"/>
          <w:sz w:val="24"/>
          <w:szCs w:val="24"/>
        </w:rPr>
      </w:pPr>
      <w:r>
        <w:rPr>
          <w:rFonts w:hint="eastAsia" w:ascii="宋体" w:hAnsi="宋体" w:cs="Kalinga"/>
          <w:sz w:val="24"/>
          <w:szCs w:val="24"/>
        </w:rPr>
        <w:t>(22)</w:t>
      </w:r>
      <w:r>
        <w:rPr>
          <w:rFonts w:hint="eastAsia" w:ascii="宋体" w:hAnsi="宋体" w:cs="Kalinga"/>
          <w:sz w:val="24"/>
          <w:szCs w:val="24"/>
        </w:rPr>
        <w:tab/>
      </w:r>
      <w:r>
        <w:rPr>
          <w:rFonts w:hint="eastAsia" w:ascii="宋体" w:hAnsi="宋体" w:cs="Kalinga"/>
          <w:sz w:val="24"/>
          <w:szCs w:val="24"/>
        </w:rPr>
        <w:t>围术期抗菌药物使用情况统计</w:t>
      </w:r>
    </w:p>
    <w:p>
      <w:pPr>
        <w:spacing w:line="360" w:lineRule="auto"/>
        <w:ind w:firstLine="480" w:firstLineChars="200"/>
        <w:rPr>
          <w:rFonts w:ascii="宋体" w:hAnsi="宋体" w:cs="Kalinga"/>
          <w:sz w:val="24"/>
          <w:szCs w:val="24"/>
        </w:rPr>
      </w:pPr>
      <w:r>
        <w:rPr>
          <w:rFonts w:hint="eastAsia" w:ascii="宋体" w:hAnsi="宋体" w:cs="Kalinga"/>
          <w:sz w:val="24"/>
          <w:szCs w:val="24"/>
        </w:rPr>
        <w:t>(23)</w:t>
      </w:r>
      <w:r>
        <w:rPr>
          <w:rFonts w:hint="eastAsia" w:ascii="宋体" w:hAnsi="宋体" w:cs="Kalinga"/>
          <w:sz w:val="24"/>
          <w:szCs w:val="24"/>
        </w:rPr>
        <w:tab/>
      </w:r>
      <w:r>
        <w:rPr>
          <w:rFonts w:hint="eastAsia" w:ascii="宋体" w:hAnsi="宋体" w:cs="Kalinga"/>
          <w:sz w:val="24"/>
          <w:szCs w:val="24"/>
        </w:rPr>
        <w:t>围术期预防用药评价工作表；</w:t>
      </w:r>
    </w:p>
    <w:p>
      <w:pPr>
        <w:spacing w:line="360" w:lineRule="auto"/>
        <w:ind w:firstLine="480" w:firstLineChars="200"/>
        <w:rPr>
          <w:rFonts w:ascii="宋体" w:hAnsi="宋体" w:cs="Kalinga"/>
          <w:sz w:val="24"/>
          <w:szCs w:val="24"/>
        </w:rPr>
      </w:pPr>
      <w:r>
        <w:rPr>
          <w:rFonts w:hint="eastAsia" w:ascii="宋体" w:hAnsi="宋体" w:cs="Kalinga"/>
          <w:sz w:val="24"/>
          <w:szCs w:val="24"/>
        </w:rPr>
        <w:t>(24)</w:t>
      </w:r>
      <w:r>
        <w:rPr>
          <w:rFonts w:hint="eastAsia" w:ascii="宋体" w:hAnsi="宋体" w:cs="Kalinga"/>
          <w:sz w:val="24"/>
          <w:szCs w:val="24"/>
        </w:rPr>
        <w:tab/>
      </w:r>
      <w:r>
        <w:rPr>
          <w:rFonts w:hint="eastAsia" w:ascii="宋体" w:hAnsi="宋体" w:cs="Kalinga"/>
          <w:sz w:val="24"/>
          <w:szCs w:val="24"/>
        </w:rPr>
        <w:t>Ⅰ、Ⅱ类切口手术围术期预防用药情况汇总表；</w:t>
      </w:r>
    </w:p>
    <w:p>
      <w:pPr>
        <w:spacing w:line="360" w:lineRule="auto"/>
        <w:ind w:firstLine="480" w:firstLineChars="200"/>
        <w:rPr>
          <w:rFonts w:ascii="宋体" w:hAnsi="宋体" w:cs="Kalinga"/>
          <w:sz w:val="24"/>
          <w:szCs w:val="24"/>
        </w:rPr>
      </w:pPr>
      <w:r>
        <w:rPr>
          <w:rFonts w:hint="eastAsia" w:ascii="宋体" w:hAnsi="宋体" w:cs="Kalinga"/>
          <w:sz w:val="24"/>
          <w:szCs w:val="24"/>
        </w:rPr>
        <w:t>(25)</w:t>
      </w:r>
      <w:r>
        <w:rPr>
          <w:rFonts w:hint="eastAsia" w:ascii="宋体" w:hAnsi="宋体" w:cs="Kalinga"/>
          <w:sz w:val="24"/>
          <w:szCs w:val="24"/>
        </w:rPr>
        <w:tab/>
      </w:r>
      <w:r>
        <w:rPr>
          <w:rFonts w:hint="eastAsia" w:ascii="宋体" w:hAnsi="宋体" w:cs="Kalinga"/>
          <w:sz w:val="24"/>
          <w:szCs w:val="24"/>
        </w:rPr>
        <w:t>围术期预防用药问题统计表；</w:t>
      </w:r>
    </w:p>
    <w:p>
      <w:pPr>
        <w:spacing w:line="360" w:lineRule="auto"/>
        <w:ind w:firstLine="480" w:firstLineChars="200"/>
        <w:rPr>
          <w:rFonts w:ascii="宋体" w:hAnsi="宋体" w:cs="Kalinga"/>
          <w:sz w:val="24"/>
          <w:szCs w:val="24"/>
        </w:rPr>
      </w:pPr>
      <w:r>
        <w:rPr>
          <w:rFonts w:hint="eastAsia" w:ascii="宋体" w:hAnsi="宋体" w:cs="Kalinga"/>
          <w:sz w:val="24"/>
          <w:szCs w:val="24"/>
        </w:rPr>
        <w:t>(26)</w:t>
      </w:r>
      <w:r>
        <w:rPr>
          <w:rFonts w:hint="eastAsia" w:ascii="宋体" w:hAnsi="宋体" w:cs="Kalinga"/>
          <w:sz w:val="24"/>
          <w:szCs w:val="24"/>
        </w:rPr>
        <w:tab/>
      </w:r>
      <w:r>
        <w:rPr>
          <w:rFonts w:hint="eastAsia" w:ascii="宋体" w:hAnsi="宋体" w:cs="Kalinga"/>
          <w:sz w:val="24"/>
          <w:szCs w:val="24"/>
        </w:rPr>
        <w:t>抗菌素管理重要指标统计分析：抗菌素处方占比、合理使用抗菌素处方占比分析、门诊抗菌药物使用率、住院抗菌药物使用率、一类切口抗菌药物预防使用率等指标考核。</w:t>
      </w:r>
    </w:p>
    <w:p>
      <w:pPr>
        <w:spacing w:line="360" w:lineRule="auto"/>
        <w:ind w:firstLine="480" w:firstLineChars="200"/>
        <w:rPr>
          <w:rFonts w:ascii="宋体" w:hAnsi="宋体" w:cs="Kalinga"/>
          <w:sz w:val="24"/>
          <w:szCs w:val="24"/>
        </w:rPr>
      </w:pPr>
      <w:r>
        <w:rPr>
          <w:rFonts w:hint="eastAsia" w:ascii="宋体" w:hAnsi="宋体" w:cs="Kalinga"/>
          <w:sz w:val="24"/>
          <w:szCs w:val="24"/>
        </w:rPr>
        <w:t>(27)</w:t>
      </w:r>
      <w:r>
        <w:rPr>
          <w:rFonts w:hint="eastAsia" w:ascii="宋体" w:hAnsi="宋体" w:cs="Kalinga"/>
          <w:sz w:val="24"/>
          <w:szCs w:val="24"/>
        </w:rPr>
        <w:tab/>
      </w:r>
      <w:r>
        <w:rPr>
          <w:rFonts w:hint="eastAsia" w:ascii="宋体" w:hAnsi="宋体" w:cs="Kalinga"/>
          <w:sz w:val="24"/>
          <w:szCs w:val="24"/>
        </w:rPr>
        <w:t>合理用药指标统计分析：针对这些指标提供月报、季报、年报分析、趋势分析、比较分析。</w:t>
      </w:r>
      <w:r>
        <w:rPr>
          <w:rFonts w:ascii="宋体" w:hAnsi="宋体" w:cs="Kalinga"/>
          <w:sz w:val="24"/>
          <w:szCs w:val="24"/>
        </w:rPr>
        <w:t>包括但不限于</w:t>
      </w:r>
      <w:r>
        <w:rPr>
          <w:rFonts w:hint="eastAsia" w:ascii="宋体" w:hAnsi="宋体" w:cs="Kalinga"/>
          <w:sz w:val="24"/>
          <w:szCs w:val="24"/>
        </w:rPr>
        <w:t>：住院患者人均使用抗菌药物品种数、住院患者人均使用抗菌药物费用、住院患者使用抗菌药物的百分率、抗菌药物使用强度、抗菌药物费用占药费总额的百分率、抗菌药物特殊品种使用量占抗菌药物使用量的百分率、住院用抗菌药物患者病原学检查百分率</w:t>
      </w:r>
    </w:p>
    <w:p>
      <w:pPr>
        <w:spacing w:line="360" w:lineRule="auto"/>
        <w:ind w:firstLine="480" w:firstLineChars="200"/>
        <w:rPr>
          <w:rFonts w:ascii="宋体" w:hAnsi="宋体" w:cs="Kalinga"/>
          <w:sz w:val="24"/>
          <w:szCs w:val="24"/>
        </w:rPr>
      </w:pPr>
      <w:r>
        <w:rPr>
          <w:rFonts w:hint="eastAsia" w:ascii="宋体" w:hAnsi="宋体" w:cs="Kalinga"/>
          <w:sz w:val="24"/>
          <w:szCs w:val="24"/>
        </w:rPr>
        <w:t>(28)</w:t>
      </w:r>
      <w:r>
        <w:rPr>
          <w:rFonts w:hint="eastAsia" w:ascii="宋体" w:hAnsi="宋体" w:cs="Kalinga"/>
          <w:sz w:val="24"/>
          <w:szCs w:val="24"/>
        </w:rPr>
        <w:tab/>
      </w:r>
      <w:r>
        <w:rPr>
          <w:rFonts w:hint="eastAsia" w:ascii="宋体" w:hAnsi="宋体" w:cs="Kalinga"/>
          <w:sz w:val="24"/>
          <w:szCs w:val="24"/>
        </w:rPr>
        <w:t>医院用药排名表：按医生、按抗菌素、按病种等各种因素统计，统计抗菌素使用人次、使用量、金额，同时进行排名分析。</w:t>
      </w:r>
    </w:p>
    <w:p>
      <w:pPr>
        <w:spacing w:line="360" w:lineRule="auto"/>
        <w:ind w:firstLine="480" w:firstLineChars="200"/>
        <w:rPr>
          <w:rFonts w:ascii="宋体" w:hAnsi="宋体" w:cs="Kalinga"/>
          <w:sz w:val="24"/>
          <w:szCs w:val="24"/>
        </w:rPr>
      </w:pPr>
      <w:r>
        <w:rPr>
          <w:rFonts w:hint="eastAsia" w:ascii="宋体" w:hAnsi="宋体" w:cs="Kalinga"/>
          <w:sz w:val="24"/>
          <w:szCs w:val="24"/>
        </w:rPr>
        <w:t>(29)</w:t>
      </w:r>
      <w:r>
        <w:rPr>
          <w:rFonts w:hint="eastAsia" w:ascii="宋体" w:hAnsi="宋体" w:cs="Kalinga"/>
          <w:sz w:val="24"/>
          <w:szCs w:val="24"/>
        </w:rPr>
        <w:tab/>
      </w:r>
      <w:r>
        <w:rPr>
          <w:rFonts w:hint="eastAsia" w:ascii="宋体" w:hAnsi="宋体" w:cs="Kalinga"/>
          <w:sz w:val="24"/>
          <w:szCs w:val="24"/>
        </w:rPr>
        <w:t>抗菌药物医保病人使用排名表：按医生、按抗菌素、按病种等各种因素统计，统计抗菌素使用人次、使用量、金额，同时进行排名分析。</w:t>
      </w:r>
    </w:p>
    <w:p>
      <w:pPr>
        <w:spacing w:line="360" w:lineRule="auto"/>
        <w:ind w:firstLine="480" w:firstLineChars="200"/>
        <w:rPr>
          <w:rFonts w:ascii="宋体" w:hAnsi="宋体" w:cs="Kalinga"/>
          <w:sz w:val="24"/>
          <w:szCs w:val="24"/>
        </w:rPr>
      </w:pPr>
      <w:r>
        <w:rPr>
          <w:rFonts w:hint="eastAsia" w:ascii="宋体" w:hAnsi="宋体" w:cs="Kalinga"/>
          <w:sz w:val="24"/>
          <w:szCs w:val="24"/>
        </w:rPr>
        <w:t>(30)</w:t>
      </w:r>
      <w:r>
        <w:rPr>
          <w:rFonts w:hint="eastAsia" w:ascii="宋体" w:hAnsi="宋体" w:cs="Kalinga"/>
          <w:sz w:val="24"/>
          <w:szCs w:val="24"/>
        </w:rPr>
        <w:tab/>
      </w:r>
      <w:r>
        <w:rPr>
          <w:rFonts w:hint="eastAsia" w:ascii="宋体" w:hAnsi="宋体" w:cs="Kalinga"/>
          <w:sz w:val="24"/>
          <w:szCs w:val="24"/>
        </w:rPr>
        <w:t>抗菌药品点评结果统计：按科室、时间区间、医生、全院、不合格原因等考核类别，统计不合格处方占比。</w:t>
      </w:r>
    </w:p>
    <w:p>
      <w:pPr>
        <w:spacing w:line="360" w:lineRule="auto"/>
        <w:ind w:firstLine="480" w:firstLineChars="200"/>
        <w:rPr>
          <w:rFonts w:ascii="宋体" w:hAnsi="宋体" w:cs="Kalinga"/>
          <w:sz w:val="24"/>
          <w:szCs w:val="24"/>
        </w:rPr>
      </w:pPr>
      <w:r>
        <w:rPr>
          <w:rFonts w:hint="eastAsia" w:ascii="宋体" w:hAnsi="宋体" w:cs="Kalinga"/>
          <w:sz w:val="24"/>
          <w:szCs w:val="24"/>
        </w:rPr>
        <w:t>(31)</w:t>
      </w:r>
      <w:r>
        <w:rPr>
          <w:rFonts w:hint="eastAsia" w:ascii="宋体" w:hAnsi="宋体" w:cs="Kalinga"/>
          <w:sz w:val="24"/>
          <w:szCs w:val="24"/>
        </w:rPr>
        <w:tab/>
      </w:r>
      <w:r>
        <w:rPr>
          <w:rFonts w:hint="eastAsia" w:ascii="宋体" w:hAnsi="宋体" w:cs="Kalinga"/>
          <w:sz w:val="24"/>
          <w:szCs w:val="24"/>
        </w:rPr>
        <w:t>合理用药综合指标统计，包括但不限于：药品费用占总费用的比例、抗菌素占药品费用比例、青霉素占抗菌素费用比例、自费药品占药品比例。</w:t>
      </w:r>
    </w:p>
    <w:p>
      <w:pPr>
        <w:pStyle w:val="4"/>
        <w:keepLines w:val="0"/>
        <w:widowControl/>
        <w:numPr>
          <w:ilvl w:val="2"/>
          <w:numId w:val="45"/>
        </w:numPr>
        <w:spacing w:line="360" w:lineRule="auto"/>
        <w:jc w:val="both"/>
        <w:rPr>
          <w:rFonts w:hAnsi="宋体"/>
          <w:sz w:val="24"/>
          <w:szCs w:val="24"/>
        </w:rPr>
      </w:pPr>
      <w:bookmarkStart w:id="267" w:name="_Toc356"/>
      <w:bookmarkStart w:id="268" w:name="_Toc241"/>
      <w:r>
        <w:rPr>
          <w:rFonts w:hint="eastAsia" w:hAnsi="宋体"/>
          <w:sz w:val="24"/>
          <w:szCs w:val="24"/>
        </w:rPr>
        <w:t>处方点评系统</w:t>
      </w:r>
      <w:bookmarkEnd w:id="267"/>
      <w:bookmarkEnd w:id="268"/>
    </w:p>
    <w:p>
      <w:pPr>
        <w:spacing w:line="360" w:lineRule="auto"/>
        <w:ind w:firstLine="480" w:firstLineChars="200"/>
        <w:rPr>
          <w:rFonts w:ascii="宋体" w:hAnsi="宋体" w:cs="Kalinga"/>
          <w:sz w:val="24"/>
          <w:szCs w:val="24"/>
        </w:rPr>
      </w:pPr>
      <w:r>
        <w:rPr>
          <w:rFonts w:hint="eastAsia" w:ascii="宋体" w:hAnsi="宋体" w:cs="Kalinga"/>
          <w:sz w:val="24"/>
          <w:szCs w:val="24"/>
        </w:rPr>
        <w:t>抗菌素处方的抽查、点评、公布和反馈。</w:t>
      </w:r>
    </w:p>
    <w:p>
      <w:pPr>
        <w:spacing w:line="360" w:lineRule="auto"/>
        <w:ind w:firstLine="480" w:firstLineChars="200"/>
        <w:rPr>
          <w:rFonts w:ascii="宋体" w:hAnsi="宋体" w:cs="Kalinga"/>
          <w:sz w:val="24"/>
          <w:szCs w:val="24"/>
        </w:rPr>
      </w:pPr>
      <w:r>
        <w:rPr>
          <w:rFonts w:hint="eastAsia" w:ascii="宋体" w:hAnsi="宋体" w:cs="Kalinga"/>
          <w:sz w:val="24"/>
          <w:szCs w:val="24"/>
        </w:rPr>
        <w:t>系统提供按固定条件抽取（药品、金额、时间、科室）、随机抽取、上期问题科室医生重点抽取等多种处方抽取方式。对抽取的处方提供点评、审核、发布、分析的全过程管理。</w:t>
      </w:r>
    </w:p>
    <w:p>
      <w:pPr>
        <w:spacing w:line="360" w:lineRule="auto"/>
        <w:ind w:firstLine="480" w:firstLineChars="200"/>
        <w:rPr>
          <w:rFonts w:ascii="宋体" w:hAnsi="宋体" w:cs="Kalinga"/>
          <w:sz w:val="24"/>
          <w:szCs w:val="24"/>
        </w:rPr>
      </w:pPr>
      <w:r>
        <w:rPr>
          <w:rFonts w:hint="eastAsia" w:ascii="宋体" w:hAnsi="宋体" w:cs="Kalinga"/>
          <w:sz w:val="24"/>
          <w:szCs w:val="24"/>
        </w:rPr>
        <w:t>处方点评注明抗菌素使用合格于否，不合格原因。</w:t>
      </w:r>
    </w:p>
    <w:p>
      <w:pPr>
        <w:spacing w:line="360" w:lineRule="auto"/>
        <w:ind w:firstLine="480" w:firstLineChars="200"/>
        <w:rPr>
          <w:rFonts w:ascii="宋体" w:hAnsi="宋体" w:cs="Kalinga"/>
          <w:sz w:val="24"/>
          <w:szCs w:val="24"/>
        </w:rPr>
      </w:pPr>
      <w:r>
        <w:rPr>
          <w:rFonts w:hint="eastAsia" w:ascii="宋体" w:hAnsi="宋体" w:cs="Kalinga"/>
          <w:sz w:val="24"/>
          <w:szCs w:val="24"/>
        </w:rPr>
        <w:t>通过访问权限控制，每个科主任可看到本科点评结果，每个医生可看到本人处方点评结果，同时对点评结果给予相应的反馈，采取改进措施，纠正错误。</w:t>
      </w:r>
    </w:p>
    <w:p>
      <w:pPr>
        <w:pStyle w:val="3"/>
        <w:numPr>
          <w:ilvl w:val="1"/>
          <w:numId w:val="45"/>
        </w:numPr>
        <w:spacing w:line="360" w:lineRule="auto"/>
        <w:jc w:val="both"/>
        <w:rPr>
          <w:rFonts w:ascii="宋体" w:hAnsi="宋体" w:eastAsia="宋体"/>
          <w:sz w:val="24"/>
          <w:szCs w:val="24"/>
        </w:rPr>
      </w:pPr>
      <w:bookmarkStart w:id="269" w:name="_Toc6120"/>
      <w:bookmarkStart w:id="270" w:name="_Toc11755"/>
      <w:r>
        <w:rPr>
          <w:rFonts w:hint="eastAsia" w:ascii="宋体" w:hAnsi="宋体" w:eastAsia="宋体"/>
          <w:sz w:val="24"/>
          <w:szCs w:val="24"/>
        </w:rPr>
        <w:t>医技科室服务系统</w:t>
      </w:r>
      <w:bookmarkEnd w:id="269"/>
      <w:bookmarkEnd w:id="270"/>
    </w:p>
    <w:p>
      <w:pPr>
        <w:pStyle w:val="4"/>
        <w:keepLines w:val="0"/>
        <w:widowControl/>
        <w:numPr>
          <w:ilvl w:val="2"/>
          <w:numId w:val="45"/>
        </w:numPr>
        <w:spacing w:line="360" w:lineRule="auto"/>
        <w:jc w:val="both"/>
        <w:rPr>
          <w:rFonts w:hAnsi="宋体"/>
          <w:sz w:val="24"/>
          <w:szCs w:val="24"/>
        </w:rPr>
      </w:pPr>
      <w:bookmarkStart w:id="271" w:name="_Toc24182"/>
      <w:bookmarkStart w:id="272" w:name="_Toc21007"/>
      <w:r>
        <w:rPr>
          <w:rFonts w:hint="eastAsia" w:hAnsi="宋体"/>
          <w:sz w:val="24"/>
          <w:szCs w:val="24"/>
        </w:rPr>
        <w:t>PACS系统</w:t>
      </w:r>
      <w:bookmarkEnd w:id="271"/>
      <w:bookmarkEnd w:id="272"/>
    </w:p>
    <w:p>
      <w:pPr>
        <w:pStyle w:val="5"/>
        <w:numPr>
          <w:ilvl w:val="3"/>
          <w:numId w:val="45"/>
        </w:numPr>
        <w:spacing w:line="360" w:lineRule="auto"/>
        <w:rPr>
          <w:rFonts w:ascii="宋体" w:hAnsi="宋体" w:eastAsia="宋体"/>
          <w:sz w:val="24"/>
          <w:szCs w:val="24"/>
        </w:rPr>
      </w:pPr>
      <w:bookmarkStart w:id="273" w:name="_Toc22243"/>
      <w:r>
        <w:rPr>
          <w:rFonts w:hint="eastAsia" w:ascii="宋体" w:hAnsi="宋体" w:eastAsia="宋体"/>
          <w:sz w:val="24"/>
          <w:szCs w:val="24"/>
        </w:rPr>
        <w:t>医技科室管理</w:t>
      </w:r>
      <w:bookmarkEnd w:id="273"/>
    </w:p>
    <w:p>
      <w:pPr>
        <w:spacing w:line="360" w:lineRule="auto"/>
        <w:ind w:firstLine="480" w:firstLineChars="200"/>
        <w:rPr>
          <w:rFonts w:ascii="宋体" w:hAnsi="宋体" w:cs="Kalinga"/>
          <w:sz w:val="24"/>
          <w:szCs w:val="24"/>
        </w:rPr>
      </w:pPr>
      <w:r>
        <w:rPr>
          <w:rFonts w:hint="eastAsia" w:ascii="宋体" w:hAnsi="宋体" w:cs="Kalinga"/>
          <w:sz w:val="24"/>
          <w:szCs w:val="24"/>
        </w:rPr>
        <w:t>支持多科室应用：普放、CT、MRI、DSA、PET-CT、PET-MR、超声、心电、脑电、肌电、肺功能、核医学、颅脑多普勒、放疗设备以及RIS等。根据本科检查治疗范围，制定检查治疗单，对应收费模板。科室只能使用物价核准使用的收费项目。检查治疗单对应分类后，临床科室可以网上申请。</w:t>
      </w:r>
    </w:p>
    <w:p>
      <w:pPr>
        <w:spacing w:line="360" w:lineRule="auto"/>
        <w:ind w:firstLine="480" w:firstLineChars="200"/>
        <w:rPr>
          <w:rFonts w:ascii="宋体" w:hAnsi="宋体" w:cs="Kalinga"/>
          <w:sz w:val="24"/>
          <w:szCs w:val="24"/>
        </w:rPr>
      </w:pPr>
      <w:r>
        <w:rPr>
          <w:rFonts w:hint="eastAsia" w:ascii="宋体" w:hAnsi="宋体" w:cs="Kalinga"/>
          <w:sz w:val="24"/>
          <w:szCs w:val="24"/>
        </w:rPr>
        <w:t>门诊病人交费后，可以确认相关检查治疗信息。补记项目，可以用门诊号直接划价，或者在检查单基础上增加收费。住院病人确认检查治疗单时，自动给病人计费。补记项目，可以在检查单基础上增加收费。所有项目必须进行处置确认，才能计入科室核算收入。科室只能对本科确认计费项目退费。</w:t>
      </w:r>
    </w:p>
    <w:p>
      <w:pPr>
        <w:spacing w:line="360" w:lineRule="auto"/>
        <w:ind w:firstLine="480" w:firstLineChars="200"/>
        <w:rPr>
          <w:rFonts w:ascii="宋体" w:hAnsi="宋体" w:cs="Kalinga"/>
          <w:sz w:val="24"/>
          <w:szCs w:val="24"/>
        </w:rPr>
      </w:pPr>
      <w:r>
        <w:rPr>
          <w:rFonts w:hint="eastAsia" w:ascii="宋体" w:hAnsi="宋体" w:cs="Kalinga"/>
          <w:sz w:val="24"/>
          <w:szCs w:val="24"/>
        </w:rPr>
        <w:t>对于检验项目，在采血台采血后，做确认操作，改变项目的状态为执行状态。</w:t>
      </w:r>
    </w:p>
    <w:p>
      <w:pPr>
        <w:spacing w:line="360" w:lineRule="auto"/>
        <w:ind w:firstLine="480" w:firstLineChars="200"/>
        <w:rPr>
          <w:rFonts w:ascii="宋体" w:hAnsi="宋体" w:cs="Kalinga"/>
          <w:sz w:val="24"/>
          <w:szCs w:val="24"/>
        </w:rPr>
      </w:pPr>
      <w:r>
        <w:rPr>
          <w:rFonts w:hint="eastAsia" w:ascii="宋体" w:hAnsi="宋体" w:cs="Kalinga"/>
          <w:sz w:val="24"/>
          <w:szCs w:val="24"/>
        </w:rPr>
        <w:t>医技科室计价：根据病房、门诊病人的医嘱生成的执行进行处理并自动计价，对就诊病人直接进行计价收费，并将病人费用信息记入相应病人帐户，可以增加补记费用。</w:t>
      </w:r>
    </w:p>
    <w:p>
      <w:pPr>
        <w:spacing w:line="360" w:lineRule="auto"/>
        <w:ind w:firstLine="480" w:firstLineChars="200"/>
        <w:rPr>
          <w:rFonts w:ascii="宋体" w:hAnsi="宋体" w:cs="Kalinga"/>
          <w:sz w:val="24"/>
          <w:szCs w:val="24"/>
        </w:rPr>
      </w:pPr>
      <w:r>
        <w:rPr>
          <w:rFonts w:hint="eastAsia" w:ascii="宋体" w:hAnsi="宋体" w:cs="Kalinga"/>
          <w:sz w:val="24"/>
          <w:szCs w:val="24"/>
        </w:rPr>
        <w:t>实现检查预约排队、叫号、提醒管理，并将预约结果反馈临床科室、病区、患者，实时查阅检查各环节进展程度，有检查时间提醒、检查环节完成提醒功能，有进度提示。</w:t>
      </w:r>
    </w:p>
    <w:p>
      <w:pPr>
        <w:spacing w:line="360" w:lineRule="auto"/>
        <w:ind w:firstLine="480" w:firstLineChars="200"/>
        <w:rPr>
          <w:rFonts w:ascii="宋体" w:hAnsi="宋体" w:cs="Kalinga"/>
          <w:sz w:val="24"/>
          <w:szCs w:val="24"/>
        </w:rPr>
      </w:pPr>
      <w:r>
        <w:rPr>
          <w:rFonts w:hint="eastAsia" w:ascii="宋体" w:hAnsi="宋体" w:cs="Kalinga"/>
          <w:sz w:val="24"/>
          <w:szCs w:val="24"/>
        </w:rPr>
        <w:t>实现检查预约排队管理，并将预约结果反馈临床科室和病区。登记（含排队功能）、医生工作站预约处理、可生成并识别患者条码、检验样本条码打印、根据检验项目生成不同的报告并打印（支持套打）。</w:t>
      </w:r>
    </w:p>
    <w:p>
      <w:pPr>
        <w:spacing w:line="360" w:lineRule="auto"/>
        <w:ind w:firstLine="480" w:firstLineChars="200"/>
        <w:rPr>
          <w:rFonts w:ascii="宋体" w:hAnsi="宋体" w:cs="Kalinga"/>
          <w:sz w:val="24"/>
          <w:szCs w:val="24"/>
        </w:rPr>
      </w:pPr>
      <w:r>
        <w:rPr>
          <w:rFonts w:hint="eastAsia" w:ascii="宋体" w:hAnsi="宋体" w:cs="Kalinga"/>
          <w:sz w:val="24"/>
          <w:szCs w:val="24"/>
        </w:rPr>
        <w:t>检验结果审核、传送、查询、收费查询（按患者、操作员、开单医生、收费项目等方式）。</w:t>
      </w:r>
    </w:p>
    <w:p>
      <w:pPr>
        <w:spacing w:line="360" w:lineRule="auto"/>
        <w:ind w:firstLine="480" w:firstLineChars="200"/>
        <w:rPr>
          <w:rFonts w:ascii="宋体" w:hAnsi="宋体" w:cs="Kalinga"/>
          <w:sz w:val="24"/>
          <w:szCs w:val="24"/>
        </w:rPr>
      </w:pPr>
      <w:r>
        <w:rPr>
          <w:rFonts w:hint="eastAsia" w:ascii="宋体" w:hAnsi="宋体" w:cs="Kalinga"/>
          <w:sz w:val="24"/>
          <w:szCs w:val="24"/>
        </w:rPr>
        <w:t>试剂、药品的管理及耗材的管理、打印所有检验系统的结果，成本控制、成本核算</w:t>
      </w:r>
    </w:p>
    <w:p>
      <w:pPr>
        <w:spacing w:line="360" w:lineRule="auto"/>
        <w:ind w:firstLine="480" w:firstLineChars="200"/>
        <w:rPr>
          <w:rFonts w:ascii="宋体" w:hAnsi="宋体" w:cs="Kalinga"/>
          <w:sz w:val="24"/>
          <w:szCs w:val="24"/>
        </w:rPr>
      </w:pPr>
      <w:r>
        <w:rPr>
          <w:rFonts w:hint="eastAsia" w:ascii="宋体" w:hAnsi="宋体" w:cs="Kalinga"/>
          <w:sz w:val="24"/>
          <w:szCs w:val="24"/>
        </w:rPr>
        <w:t>实现检查申请者、登记人员、检查操作者、初诊报告、审核报告工作量统计、绩效核算或考核统计。</w:t>
      </w:r>
    </w:p>
    <w:p>
      <w:pPr>
        <w:spacing w:line="360" w:lineRule="auto"/>
        <w:ind w:firstLine="480" w:firstLineChars="200"/>
        <w:rPr>
          <w:rFonts w:ascii="宋体" w:hAnsi="宋体" w:cs="Kalinga"/>
          <w:sz w:val="24"/>
          <w:szCs w:val="24"/>
        </w:rPr>
      </w:pPr>
      <w:r>
        <w:rPr>
          <w:rFonts w:hint="eastAsia" w:ascii="宋体" w:hAnsi="宋体" w:cs="Kalinga"/>
          <w:sz w:val="24"/>
          <w:szCs w:val="24"/>
        </w:rPr>
        <w:t>统计查询：可以进行病人费用查询，和工作量收入统计。科室收入统计、工作统计、工作人员、岗位工作量统计、设备工作量统计、项目分类统计，阳性率统计、医保自费分类统计等功能，支持按病人所在科室、病人主管医生、开单科室和执行科室分别统计。可以按不同时间段、岗位、设备查询。</w:t>
      </w:r>
    </w:p>
    <w:p>
      <w:pPr>
        <w:spacing w:line="360" w:lineRule="auto"/>
        <w:ind w:firstLine="480" w:firstLineChars="200"/>
        <w:rPr>
          <w:rFonts w:ascii="宋体" w:hAnsi="宋体" w:cs="Kalinga"/>
          <w:sz w:val="24"/>
          <w:szCs w:val="24"/>
        </w:rPr>
      </w:pPr>
      <w:r>
        <w:rPr>
          <w:rFonts w:hint="eastAsia" w:ascii="宋体" w:hAnsi="宋体" w:cs="Kalinga"/>
          <w:sz w:val="24"/>
          <w:szCs w:val="24"/>
        </w:rPr>
        <w:t>其他系统接口及数据交换：财务--收费及时，且无漏收；门诊病人刷卡费用确认后，打印收费条，进行检查；住院病人费用及时录入或确认医嘱后自动计费；从医生工作站接收检验申请队列；返回预约确认信息及结果；对PACS/RIS及LIS提供基于HL7的双向数据传输通信。</w:t>
      </w:r>
    </w:p>
    <w:p>
      <w:pPr>
        <w:pStyle w:val="5"/>
        <w:numPr>
          <w:ilvl w:val="3"/>
          <w:numId w:val="45"/>
        </w:numPr>
        <w:spacing w:line="360" w:lineRule="auto"/>
        <w:rPr>
          <w:rFonts w:ascii="宋体" w:hAnsi="宋体" w:eastAsia="宋体"/>
          <w:sz w:val="24"/>
          <w:szCs w:val="24"/>
        </w:rPr>
      </w:pPr>
      <w:bookmarkStart w:id="274" w:name="_Toc2593"/>
      <w:r>
        <w:rPr>
          <w:rFonts w:hint="eastAsia" w:ascii="宋体" w:hAnsi="宋体" w:eastAsia="宋体"/>
          <w:sz w:val="24"/>
          <w:szCs w:val="24"/>
        </w:rPr>
        <w:t>临床数据中央采集系统</w:t>
      </w:r>
      <w:bookmarkEnd w:id="274"/>
    </w:p>
    <w:p>
      <w:pPr>
        <w:spacing w:line="360" w:lineRule="auto"/>
        <w:ind w:firstLine="480" w:firstLineChars="200"/>
        <w:rPr>
          <w:rFonts w:ascii="宋体" w:hAnsi="宋体" w:cs="Kalinga"/>
          <w:sz w:val="24"/>
          <w:szCs w:val="24"/>
        </w:rPr>
      </w:pPr>
      <w:r>
        <w:rPr>
          <w:rFonts w:hint="eastAsia" w:ascii="宋体" w:hAnsi="宋体" w:cs="Kalinga"/>
          <w:sz w:val="24"/>
          <w:szCs w:val="24"/>
        </w:rPr>
        <w:t>系统采集服务包对内镜、超声和病理设备的临床影像数据或其诊疗过程进行直接的实时数字化，数字化后的数据通过IP网络实现音视频在RIS系统、HIS系统以及科室、医院以及不同医院之间进行传输，授权用户可以从网络上的任意节点查看系统中任何时间的图像。</w:t>
      </w:r>
    </w:p>
    <w:p>
      <w:pPr>
        <w:spacing w:line="360" w:lineRule="auto"/>
        <w:ind w:firstLine="480" w:firstLineChars="200"/>
        <w:rPr>
          <w:rFonts w:ascii="宋体" w:hAnsi="宋体" w:cs="Kalinga"/>
          <w:sz w:val="24"/>
          <w:szCs w:val="24"/>
        </w:rPr>
      </w:pPr>
      <w:r>
        <w:rPr>
          <w:rFonts w:hint="eastAsia" w:ascii="宋体" w:hAnsi="宋体" w:cs="Kalinga"/>
          <w:sz w:val="24"/>
          <w:szCs w:val="24"/>
        </w:rPr>
        <w:t>数据采集包所包括的硬件设备有：安装在数据中心的视频管理服务器、安装在临床科室的现场编码器、安装在示教手术直播现场的解码器以及安装在数据中心、服务于异地示教手术直播的流媒体服务器，其支撑软件是DTCDI应用软件。利用这种数据采集服务包，可以辅助影像科室实现远程和本院影像教学、科室监控、科室视教、会诊、手术会议直播等。</w:t>
      </w:r>
    </w:p>
    <w:p>
      <w:pPr>
        <w:pStyle w:val="5"/>
        <w:numPr>
          <w:ilvl w:val="3"/>
          <w:numId w:val="45"/>
        </w:numPr>
        <w:spacing w:line="360" w:lineRule="auto"/>
        <w:rPr>
          <w:rFonts w:ascii="宋体" w:hAnsi="宋体" w:eastAsia="宋体"/>
          <w:sz w:val="24"/>
          <w:szCs w:val="24"/>
        </w:rPr>
      </w:pPr>
      <w:bookmarkStart w:id="275" w:name="_Toc10957"/>
      <w:r>
        <w:rPr>
          <w:rFonts w:hint="eastAsia" w:ascii="宋体" w:hAnsi="宋体" w:eastAsia="宋体"/>
          <w:sz w:val="24"/>
          <w:szCs w:val="24"/>
        </w:rPr>
        <w:t>放射信息系统</w:t>
      </w:r>
      <w:bookmarkEnd w:id="275"/>
    </w:p>
    <w:p>
      <w:pPr>
        <w:numPr>
          <w:ilvl w:val="0"/>
          <w:numId w:val="55"/>
        </w:numPr>
        <w:spacing w:line="360" w:lineRule="auto"/>
        <w:rPr>
          <w:rFonts w:ascii="宋体" w:hAnsi="宋体" w:cs="Kalinga"/>
          <w:sz w:val="24"/>
          <w:szCs w:val="24"/>
        </w:rPr>
      </w:pPr>
      <w:r>
        <w:rPr>
          <w:rFonts w:hint="eastAsia" w:ascii="宋体" w:hAnsi="宋体" w:cs="Kalinga"/>
          <w:sz w:val="24"/>
          <w:szCs w:val="24"/>
        </w:rPr>
        <w:t>支持</w:t>
      </w:r>
      <w:r>
        <w:rPr>
          <w:rFonts w:ascii="宋体" w:hAnsi="宋体" w:cs="Kalinga"/>
          <w:sz w:val="24"/>
          <w:szCs w:val="24"/>
        </w:rPr>
        <w:t>DICOM</w:t>
      </w:r>
      <w:r>
        <w:rPr>
          <w:rFonts w:hint="eastAsia" w:ascii="宋体" w:hAnsi="宋体" w:cs="Kalinga"/>
          <w:sz w:val="24"/>
          <w:szCs w:val="24"/>
        </w:rPr>
        <w:t>功能。</w:t>
      </w:r>
    </w:p>
    <w:p>
      <w:pPr>
        <w:numPr>
          <w:ilvl w:val="0"/>
          <w:numId w:val="55"/>
        </w:numPr>
        <w:spacing w:line="360" w:lineRule="auto"/>
        <w:rPr>
          <w:rFonts w:ascii="宋体" w:hAnsi="宋体" w:cs="Kalinga"/>
          <w:sz w:val="24"/>
          <w:szCs w:val="24"/>
        </w:rPr>
      </w:pPr>
      <w:r>
        <w:rPr>
          <w:rFonts w:hint="eastAsia" w:ascii="宋体" w:hAnsi="宋体" w:cs="Kalinga"/>
          <w:sz w:val="24"/>
          <w:szCs w:val="24"/>
        </w:rPr>
        <w:t>阅片基本功能。</w:t>
      </w:r>
    </w:p>
    <w:p>
      <w:pPr>
        <w:numPr>
          <w:ilvl w:val="0"/>
          <w:numId w:val="55"/>
        </w:numPr>
        <w:spacing w:line="360" w:lineRule="auto"/>
        <w:rPr>
          <w:rFonts w:ascii="宋体" w:hAnsi="宋体" w:cs="Kalinga"/>
          <w:sz w:val="24"/>
          <w:szCs w:val="24"/>
        </w:rPr>
      </w:pPr>
      <w:r>
        <w:rPr>
          <w:rFonts w:hint="eastAsia" w:ascii="宋体" w:hAnsi="宋体" w:cs="Kalinga"/>
          <w:sz w:val="24"/>
          <w:szCs w:val="24"/>
        </w:rPr>
        <w:t>具有电影回放、三维重建、多切面重建等功能，支持单屏、多屏等显示方式。</w:t>
      </w:r>
    </w:p>
    <w:p>
      <w:pPr>
        <w:numPr>
          <w:ilvl w:val="0"/>
          <w:numId w:val="55"/>
        </w:numPr>
        <w:spacing w:line="360" w:lineRule="auto"/>
        <w:rPr>
          <w:rFonts w:ascii="宋体" w:hAnsi="宋体" w:cs="Kalinga"/>
          <w:sz w:val="24"/>
          <w:szCs w:val="24"/>
        </w:rPr>
      </w:pPr>
      <w:r>
        <w:rPr>
          <w:rFonts w:hint="eastAsia" w:ascii="宋体" w:hAnsi="宋体" w:cs="Kalinga"/>
          <w:sz w:val="24"/>
          <w:szCs w:val="24"/>
        </w:rPr>
        <w:t>显示用户工作列表、图像缩略图、图文报告，同一屏幕可依检查分割成比较模式，让使用者做两个检查的比对。全功能鼠标图形界面操作。报告样式可以按要求更改，提供符合规范的中文诊断报告模板，并附相对准确的英文翻译，能基本实现中英文两种报告文本间的即时互译，报告书写完毕后，只有报告书写者及其上级医师才有权对其进行重新编辑、修改，其他人只能浏览其内容，并提供多种打印格式，并连接放射科激光打印机，在需要时能按要求随时打印图像。</w:t>
      </w:r>
    </w:p>
    <w:p>
      <w:pPr>
        <w:numPr>
          <w:ilvl w:val="0"/>
          <w:numId w:val="55"/>
        </w:numPr>
        <w:spacing w:line="360" w:lineRule="auto"/>
        <w:rPr>
          <w:rFonts w:ascii="宋体" w:hAnsi="宋体" w:cs="Kalinga"/>
          <w:sz w:val="24"/>
          <w:szCs w:val="24"/>
        </w:rPr>
      </w:pPr>
      <w:r>
        <w:rPr>
          <w:rFonts w:hint="eastAsia" w:ascii="宋体" w:hAnsi="宋体" w:cs="Kalinga"/>
          <w:sz w:val="24"/>
          <w:szCs w:val="24"/>
        </w:rPr>
        <w:t>查询功能，可以根据不同检查系统、不同疾病的影像表现和不同疾病的诊断进行查询</w:t>
      </w:r>
      <w:r>
        <w:rPr>
          <w:rFonts w:ascii="宋体" w:hAnsi="宋体" w:cs="Kalinga"/>
          <w:sz w:val="24"/>
          <w:szCs w:val="24"/>
        </w:rPr>
        <w:t>,</w:t>
      </w:r>
      <w:r>
        <w:rPr>
          <w:rFonts w:hint="eastAsia" w:ascii="宋体" w:hAnsi="宋体" w:cs="Kalinga"/>
          <w:sz w:val="24"/>
          <w:szCs w:val="24"/>
        </w:rPr>
        <w:t>也可以进行模糊查询。</w:t>
      </w:r>
    </w:p>
    <w:p>
      <w:pPr>
        <w:numPr>
          <w:ilvl w:val="0"/>
          <w:numId w:val="55"/>
        </w:numPr>
        <w:spacing w:line="360" w:lineRule="auto"/>
        <w:rPr>
          <w:rFonts w:ascii="宋体" w:hAnsi="宋体" w:cs="Kalinga"/>
          <w:sz w:val="24"/>
          <w:szCs w:val="24"/>
        </w:rPr>
      </w:pPr>
      <w:r>
        <w:rPr>
          <w:rFonts w:hint="eastAsia" w:ascii="宋体" w:hAnsi="宋体" w:cs="Kalinga"/>
          <w:sz w:val="24"/>
          <w:szCs w:val="24"/>
        </w:rPr>
        <w:t>数据库管理功能：所有病人</w:t>
      </w:r>
      <w:r>
        <w:rPr>
          <w:rFonts w:ascii="宋体" w:hAnsi="宋体" w:cs="Kalinga"/>
          <w:sz w:val="24"/>
          <w:szCs w:val="24"/>
        </w:rPr>
        <w:t>/</w:t>
      </w:r>
      <w:r>
        <w:rPr>
          <w:rFonts w:hint="eastAsia" w:ascii="宋体" w:hAnsi="宋体" w:cs="Kalinga"/>
          <w:sz w:val="24"/>
          <w:szCs w:val="24"/>
        </w:rPr>
        <w:t>检查信息都可以合并、拆分、修改、删除。所有修改信息都被系统长期纪录。</w:t>
      </w:r>
    </w:p>
    <w:p>
      <w:pPr>
        <w:numPr>
          <w:ilvl w:val="0"/>
          <w:numId w:val="55"/>
        </w:numPr>
        <w:spacing w:line="360" w:lineRule="auto"/>
        <w:rPr>
          <w:rFonts w:ascii="宋体" w:hAnsi="宋体" w:cs="Kalinga"/>
          <w:sz w:val="24"/>
          <w:szCs w:val="24"/>
        </w:rPr>
      </w:pPr>
      <w:r>
        <w:rPr>
          <w:rFonts w:hint="eastAsia" w:ascii="宋体" w:hAnsi="宋体" w:cs="Kalinga"/>
          <w:sz w:val="24"/>
          <w:szCs w:val="24"/>
        </w:rPr>
        <w:t>存储功能：支持单媒体长期存储；支持上、下限管理，特定数据可被设定保留；支持自定义条件</w:t>
      </w:r>
    </w:p>
    <w:p>
      <w:pPr>
        <w:numPr>
          <w:ilvl w:val="0"/>
          <w:numId w:val="55"/>
        </w:numPr>
        <w:spacing w:line="360" w:lineRule="auto"/>
        <w:rPr>
          <w:rFonts w:ascii="宋体" w:hAnsi="宋体" w:cs="Kalinga"/>
          <w:sz w:val="24"/>
          <w:szCs w:val="24"/>
        </w:rPr>
      </w:pPr>
      <w:r>
        <w:rPr>
          <w:rFonts w:hint="eastAsia" w:ascii="宋体" w:hAnsi="宋体" w:cs="Kalinga"/>
          <w:sz w:val="24"/>
          <w:szCs w:val="24"/>
        </w:rPr>
        <w:t>可根据图像来源、图像货物类型、检查部位设定来设定图像路由。可实现诸如图像自动路由、图像自动异机备份、多套系统间数据</w:t>
      </w:r>
      <w:r>
        <w:rPr>
          <w:rFonts w:ascii="宋体" w:hAnsi="宋体" w:cs="Kalinga"/>
          <w:sz w:val="24"/>
          <w:szCs w:val="24"/>
        </w:rPr>
        <w:t>/</w:t>
      </w:r>
      <w:r>
        <w:rPr>
          <w:rFonts w:hint="eastAsia" w:ascii="宋体" w:hAnsi="宋体" w:cs="Kalinga"/>
          <w:sz w:val="24"/>
          <w:szCs w:val="24"/>
        </w:rPr>
        <w:t>图像共享等应用。</w:t>
      </w:r>
    </w:p>
    <w:p>
      <w:pPr>
        <w:numPr>
          <w:ilvl w:val="0"/>
          <w:numId w:val="55"/>
        </w:numPr>
        <w:spacing w:line="360" w:lineRule="auto"/>
        <w:rPr>
          <w:rFonts w:ascii="宋体" w:hAnsi="宋体" w:cs="Kalinga"/>
          <w:sz w:val="24"/>
          <w:szCs w:val="24"/>
        </w:rPr>
      </w:pPr>
      <w:r>
        <w:rPr>
          <w:rFonts w:hint="eastAsia" w:ascii="宋体" w:hAnsi="宋体" w:cs="Kalinga"/>
          <w:sz w:val="24"/>
          <w:szCs w:val="24"/>
        </w:rPr>
        <w:t>数据导入：支持用户图像分发及分发管理；支持</w:t>
      </w:r>
      <w:r>
        <w:rPr>
          <w:rFonts w:ascii="宋体" w:hAnsi="宋体" w:cs="Kalinga"/>
          <w:sz w:val="24"/>
          <w:szCs w:val="24"/>
        </w:rPr>
        <w:t>DCM,BMP</w:t>
      </w:r>
      <w:r>
        <w:rPr>
          <w:rFonts w:hint="eastAsia" w:ascii="宋体" w:hAnsi="宋体" w:cs="Kalinga"/>
          <w:sz w:val="24"/>
          <w:szCs w:val="24"/>
        </w:rPr>
        <w:t>和</w:t>
      </w:r>
      <w:r>
        <w:rPr>
          <w:rFonts w:ascii="宋体" w:hAnsi="宋体" w:cs="Kalinga"/>
          <w:sz w:val="24"/>
          <w:szCs w:val="24"/>
        </w:rPr>
        <w:t>JPEG</w:t>
      </w:r>
      <w:r>
        <w:rPr>
          <w:rFonts w:hint="eastAsia" w:ascii="宋体" w:hAnsi="宋体" w:cs="Kalinga"/>
          <w:sz w:val="24"/>
          <w:szCs w:val="24"/>
        </w:rPr>
        <w:t>的输出；支持</w:t>
      </w:r>
      <w:r>
        <w:rPr>
          <w:rFonts w:ascii="宋体" w:hAnsi="宋体" w:cs="Kalinga"/>
          <w:sz w:val="24"/>
          <w:szCs w:val="24"/>
        </w:rPr>
        <w:t>DVD+R/-R</w:t>
      </w:r>
      <w:r>
        <w:rPr>
          <w:rFonts w:hint="eastAsia" w:ascii="宋体" w:hAnsi="宋体" w:cs="Kalinga"/>
          <w:sz w:val="24"/>
          <w:szCs w:val="24"/>
        </w:rPr>
        <w:t>、</w:t>
      </w:r>
      <w:r>
        <w:rPr>
          <w:rFonts w:ascii="宋体" w:hAnsi="宋体" w:cs="Kalinga"/>
          <w:sz w:val="24"/>
          <w:szCs w:val="24"/>
        </w:rPr>
        <w:t>CDR</w:t>
      </w:r>
      <w:r>
        <w:rPr>
          <w:rFonts w:hint="eastAsia" w:ascii="宋体" w:hAnsi="宋体" w:cs="Kalinga"/>
          <w:sz w:val="24"/>
          <w:szCs w:val="24"/>
        </w:rPr>
        <w:t>、软盘及</w:t>
      </w:r>
      <w:r>
        <w:rPr>
          <w:rFonts w:ascii="宋体" w:hAnsi="宋体" w:cs="Kalinga"/>
          <w:sz w:val="24"/>
          <w:szCs w:val="24"/>
        </w:rPr>
        <w:t>USB</w:t>
      </w:r>
      <w:r>
        <w:rPr>
          <w:rFonts w:hint="eastAsia" w:ascii="宋体" w:hAnsi="宋体" w:cs="Kalinga"/>
          <w:sz w:val="24"/>
          <w:szCs w:val="24"/>
        </w:rPr>
        <w:t>盘等媒体的导入</w:t>
      </w:r>
      <w:r>
        <w:rPr>
          <w:rFonts w:ascii="宋体" w:hAnsi="宋体" w:cs="Kalinga"/>
          <w:sz w:val="24"/>
          <w:szCs w:val="24"/>
        </w:rPr>
        <w:t>/</w:t>
      </w:r>
      <w:r>
        <w:rPr>
          <w:rFonts w:hint="eastAsia" w:ascii="宋体" w:hAnsi="宋体" w:cs="Kalinga"/>
          <w:sz w:val="24"/>
          <w:szCs w:val="24"/>
        </w:rPr>
        <w:t>导出；支持刻录</w:t>
      </w:r>
      <w:r>
        <w:rPr>
          <w:rFonts w:ascii="宋体" w:hAnsi="宋体" w:cs="Kalinga"/>
          <w:sz w:val="24"/>
          <w:szCs w:val="24"/>
        </w:rPr>
        <w:t>DVD/CD</w:t>
      </w:r>
      <w:r>
        <w:rPr>
          <w:rFonts w:hint="eastAsia" w:ascii="宋体" w:hAnsi="宋体" w:cs="Kalinga"/>
          <w:sz w:val="24"/>
          <w:szCs w:val="24"/>
        </w:rPr>
        <w:t>自带图像浏览器</w:t>
      </w:r>
      <w:r>
        <w:rPr>
          <w:rFonts w:ascii="宋体" w:hAnsi="宋体" w:cs="Kalinga"/>
          <w:sz w:val="24"/>
          <w:szCs w:val="24"/>
        </w:rPr>
        <w:t>,</w:t>
      </w:r>
      <w:r>
        <w:rPr>
          <w:rFonts w:hint="eastAsia" w:ascii="宋体" w:hAnsi="宋体" w:cs="Kalinga"/>
          <w:sz w:val="24"/>
          <w:szCs w:val="24"/>
        </w:rPr>
        <w:t>供医生在普通计算机上使用；支持</w:t>
      </w:r>
      <w:r>
        <w:rPr>
          <w:rFonts w:ascii="宋体" w:hAnsi="宋体" w:cs="Kalinga"/>
          <w:sz w:val="24"/>
          <w:szCs w:val="24"/>
        </w:rPr>
        <w:t>DICOM DIR</w:t>
      </w:r>
      <w:r>
        <w:rPr>
          <w:rFonts w:hint="eastAsia" w:ascii="宋体" w:hAnsi="宋体" w:cs="Kalinga"/>
          <w:sz w:val="24"/>
          <w:szCs w:val="24"/>
        </w:rPr>
        <w:t>；支持</w:t>
      </w:r>
      <w:r>
        <w:rPr>
          <w:rFonts w:ascii="宋体" w:hAnsi="宋体" w:cs="Kalinga"/>
          <w:sz w:val="24"/>
          <w:szCs w:val="24"/>
        </w:rPr>
        <w:t>DICOM</w:t>
      </w:r>
      <w:r>
        <w:rPr>
          <w:rFonts w:hint="eastAsia" w:ascii="宋体" w:hAnsi="宋体" w:cs="Kalinga"/>
          <w:sz w:val="24"/>
          <w:szCs w:val="24"/>
        </w:rPr>
        <w:t>方式传送图像。</w:t>
      </w:r>
    </w:p>
    <w:p>
      <w:pPr>
        <w:numPr>
          <w:ilvl w:val="0"/>
          <w:numId w:val="55"/>
        </w:numPr>
        <w:spacing w:line="360" w:lineRule="auto"/>
        <w:rPr>
          <w:rFonts w:ascii="宋体" w:hAnsi="宋体" w:cs="Kalinga"/>
          <w:sz w:val="24"/>
          <w:szCs w:val="24"/>
        </w:rPr>
      </w:pPr>
      <w:r>
        <w:rPr>
          <w:rFonts w:hint="eastAsia" w:ascii="宋体" w:hAnsi="宋体" w:cs="Kalinga"/>
          <w:sz w:val="24"/>
          <w:szCs w:val="24"/>
        </w:rPr>
        <w:t>图像标注功能</w:t>
      </w:r>
      <w:r>
        <w:rPr>
          <w:rFonts w:ascii="宋体" w:hAnsi="宋体" w:cs="Kalinga"/>
          <w:sz w:val="24"/>
          <w:szCs w:val="24"/>
        </w:rPr>
        <w:t>;</w:t>
      </w:r>
      <w:r>
        <w:rPr>
          <w:rFonts w:hint="eastAsia" w:ascii="宋体" w:hAnsi="宋体" w:cs="Kalinga"/>
          <w:sz w:val="24"/>
          <w:szCs w:val="24"/>
        </w:rPr>
        <w:t>：可以做文字、标尺、箭头、矩形、椭圆、角度、多边形、自定义图形、通用标识，如第一腰椎、第一胸椎、左、右、前、后上、下等。关键图像标记，下次调用显示时优先显示标记图像，如</w:t>
      </w:r>
      <w:r>
        <w:rPr>
          <w:rFonts w:ascii="宋体" w:hAnsi="宋体" w:cs="Kalinga"/>
          <w:sz w:val="24"/>
          <w:szCs w:val="24"/>
        </w:rPr>
        <w:t>MR</w:t>
      </w:r>
      <w:r>
        <w:rPr>
          <w:rFonts w:hint="eastAsia" w:ascii="宋体" w:hAnsi="宋体" w:cs="Kalinga"/>
          <w:sz w:val="24"/>
          <w:szCs w:val="24"/>
        </w:rPr>
        <w:t>多序列中的某几幅标记图像。用户可以在图像上任意添加、删除、编辑、移动任何一个标注。可以显示或隐藏图像上的标注。</w:t>
      </w:r>
    </w:p>
    <w:p>
      <w:pPr>
        <w:numPr>
          <w:ilvl w:val="0"/>
          <w:numId w:val="55"/>
        </w:numPr>
        <w:spacing w:line="360" w:lineRule="auto"/>
        <w:rPr>
          <w:rFonts w:ascii="宋体" w:hAnsi="宋体" w:cs="Kalinga"/>
          <w:sz w:val="24"/>
          <w:szCs w:val="24"/>
        </w:rPr>
      </w:pPr>
      <w:r>
        <w:rPr>
          <w:rFonts w:hint="eastAsia" w:ascii="宋体" w:hAnsi="宋体" w:cs="Kalinga"/>
          <w:sz w:val="24"/>
          <w:szCs w:val="24"/>
        </w:rPr>
        <w:t>图像测量功能：可以测量</w:t>
      </w:r>
      <w:r>
        <w:rPr>
          <w:rFonts w:ascii="宋体" w:hAnsi="宋体" w:cs="Kalinga"/>
          <w:sz w:val="24"/>
          <w:szCs w:val="24"/>
        </w:rPr>
        <w:t>ROI</w:t>
      </w:r>
      <w:r>
        <w:rPr>
          <w:rFonts w:hint="eastAsia" w:ascii="宋体" w:hAnsi="宋体" w:cs="Kalinga"/>
          <w:sz w:val="24"/>
          <w:szCs w:val="24"/>
        </w:rPr>
        <w:t>平均值（</w:t>
      </w:r>
      <w:r>
        <w:rPr>
          <w:rFonts w:ascii="宋体" w:hAnsi="宋体" w:cs="Kalinga"/>
          <w:sz w:val="24"/>
          <w:szCs w:val="24"/>
        </w:rPr>
        <w:t>ROI</w:t>
      </w:r>
      <w:r>
        <w:rPr>
          <w:rFonts w:hint="eastAsia" w:ascii="宋体" w:hAnsi="宋体" w:cs="Kalinga"/>
          <w:sz w:val="24"/>
          <w:szCs w:val="24"/>
        </w:rPr>
        <w:t>曲线、圆形、矩形）、点</w:t>
      </w:r>
      <w:r>
        <w:rPr>
          <w:rFonts w:ascii="宋体" w:hAnsi="宋体" w:cs="Kalinga"/>
          <w:sz w:val="24"/>
          <w:szCs w:val="24"/>
        </w:rPr>
        <w:t>CT</w:t>
      </w:r>
      <w:r>
        <w:rPr>
          <w:rFonts w:hint="eastAsia" w:ascii="宋体" w:hAnsi="宋体" w:cs="Kalinga"/>
          <w:sz w:val="24"/>
          <w:szCs w:val="24"/>
        </w:rPr>
        <w:t>值</w:t>
      </w:r>
      <w:r>
        <w:rPr>
          <w:rFonts w:ascii="宋体" w:hAnsi="宋体" w:cs="Kalinga"/>
          <w:sz w:val="24"/>
          <w:szCs w:val="24"/>
        </w:rPr>
        <w:t>/</w:t>
      </w:r>
      <w:r>
        <w:rPr>
          <w:rFonts w:hint="eastAsia" w:ascii="宋体" w:hAnsi="宋体" w:cs="Kalinga"/>
          <w:sz w:val="24"/>
          <w:szCs w:val="24"/>
        </w:rPr>
        <w:t>点灰阶值、长度、角度、面积等。</w:t>
      </w:r>
    </w:p>
    <w:p>
      <w:pPr>
        <w:numPr>
          <w:ilvl w:val="0"/>
          <w:numId w:val="55"/>
        </w:numPr>
        <w:spacing w:line="360" w:lineRule="auto"/>
        <w:rPr>
          <w:rFonts w:ascii="宋体" w:hAnsi="宋体" w:cs="Kalinga"/>
          <w:sz w:val="24"/>
          <w:szCs w:val="24"/>
        </w:rPr>
      </w:pPr>
      <w:r>
        <w:rPr>
          <w:rFonts w:hint="eastAsia" w:ascii="宋体" w:hAnsi="宋体" w:cs="Kalinga"/>
          <w:sz w:val="24"/>
          <w:szCs w:val="24"/>
        </w:rPr>
        <w:t>图示信息功能：图像载入时自动在图像上显示标头信息，使用者可以显示或隐藏图像上的标头信息；使用者可以定制标头信息显示的位置、内容；具备图像打印排版功能，提供图像排版和处理的功能，提供打印队列任务的管理功能；支持真实大小打印，可依据胶片大小比例缩放打印；支持多幅拼图及复合拼图。</w:t>
      </w:r>
    </w:p>
    <w:p>
      <w:pPr>
        <w:numPr>
          <w:ilvl w:val="0"/>
          <w:numId w:val="55"/>
        </w:numPr>
        <w:spacing w:line="360" w:lineRule="auto"/>
        <w:rPr>
          <w:rFonts w:ascii="宋体" w:hAnsi="宋体" w:cs="Kalinga"/>
          <w:sz w:val="24"/>
          <w:szCs w:val="24"/>
        </w:rPr>
      </w:pPr>
      <w:r>
        <w:rPr>
          <w:rFonts w:hint="eastAsia" w:ascii="宋体" w:hAnsi="宋体" w:cs="Kalinga"/>
          <w:sz w:val="24"/>
          <w:szCs w:val="24"/>
        </w:rPr>
        <w:t>疾病统计分析：可设定任意起止日期的某时间段</w:t>
      </w:r>
      <w:r>
        <w:rPr>
          <w:rFonts w:ascii="宋体" w:hAnsi="宋体" w:cs="Kalinga"/>
          <w:sz w:val="24"/>
          <w:szCs w:val="24"/>
        </w:rPr>
        <w:t>(</w:t>
      </w:r>
      <w:r>
        <w:rPr>
          <w:rFonts w:hint="eastAsia" w:ascii="宋体" w:hAnsi="宋体" w:cs="Kalinga"/>
          <w:sz w:val="24"/>
          <w:szCs w:val="24"/>
        </w:rPr>
        <w:t>数年、数月</w:t>
      </w:r>
      <w:r>
        <w:rPr>
          <w:rFonts w:ascii="宋体" w:hAnsi="宋体" w:cs="Kalinga"/>
          <w:sz w:val="24"/>
          <w:szCs w:val="24"/>
        </w:rPr>
        <w:t>)</w:t>
      </w:r>
      <w:r>
        <w:rPr>
          <w:rFonts w:hint="eastAsia" w:ascii="宋体" w:hAnsi="宋体" w:cs="Kalinga"/>
          <w:sz w:val="24"/>
          <w:szCs w:val="24"/>
        </w:rPr>
        <w:t>中根据放射诊断、随访诊断统计发病例数，计算百分比。以列表、柱状图、饼图等方式表示，可按照年龄、性别等因素分组。统计结果可导出为</w:t>
      </w:r>
      <w:r>
        <w:rPr>
          <w:rFonts w:ascii="宋体" w:hAnsi="宋体" w:cs="Kalinga"/>
          <w:sz w:val="24"/>
          <w:szCs w:val="24"/>
        </w:rPr>
        <w:t>Excel</w:t>
      </w:r>
      <w:r>
        <w:rPr>
          <w:rFonts w:hint="eastAsia" w:ascii="宋体" w:hAnsi="宋体" w:cs="Kalinga"/>
          <w:sz w:val="24"/>
          <w:szCs w:val="24"/>
        </w:rPr>
        <w:t>格式文件，以便排版打印或导入其他专业统计分析系统作数据挖掘。</w:t>
      </w:r>
    </w:p>
    <w:p>
      <w:pPr>
        <w:numPr>
          <w:ilvl w:val="0"/>
          <w:numId w:val="55"/>
        </w:numPr>
        <w:spacing w:line="360" w:lineRule="auto"/>
        <w:rPr>
          <w:rFonts w:ascii="宋体" w:hAnsi="宋体" w:cs="Kalinga"/>
          <w:sz w:val="24"/>
          <w:szCs w:val="24"/>
        </w:rPr>
      </w:pPr>
      <w:r>
        <w:rPr>
          <w:rFonts w:hint="eastAsia" w:ascii="宋体" w:hAnsi="宋体" w:cs="Kalinga"/>
          <w:sz w:val="24"/>
          <w:szCs w:val="24"/>
        </w:rPr>
        <w:t>图像处理功能：自动适应窗口大小</w:t>
      </w:r>
      <w:r>
        <w:rPr>
          <w:rFonts w:ascii="宋体" w:hAnsi="宋体" w:cs="Kalinga"/>
          <w:sz w:val="24"/>
          <w:szCs w:val="24"/>
        </w:rPr>
        <w:t>/</w:t>
      </w:r>
      <w:r>
        <w:rPr>
          <w:rFonts w:hint="eastAsia" w:ascii="宋体" w:hAnsi="宋体" w:cs="Kalinga"/>
          <w:sz w:val="24"/>
          <w:szCs w:val="24"/>
        </w:rPr>
        <w:t>窗口高度</w:t>
      </w:r>
      <w:r>
        <w:rPr>
          <w:rFonts w:ascii="宋体" w:hAnsi="宋体" w:cs="Kalinga"/>
          <w:sz w:val="24"/>
          <w:szCs w:val="24"/>
        </w:rPr>
        <w:t>/</w:t>
      </w:r>
      <w:r>
        <w:rPr>
          <w:rFonts w:hint="eastAsia" w:ascii="宋体" w:hAnsi="宋体" w:cs="Kalinga"/>
          <w:sz w:val="24"/>
          <w:szCs w:val="24"/>
        </w:rPr>
        <w:t>窗口宽度或以图像原始尺寸显示；抓住移动；支持无级缩小</w:t>
      </w:r>
      <w:r>
        <w:rPr>
          <w:rFonts w:ascii="宋体" w:hAnsi="宋体" w:cs="Kalinga"/>
          <w:sz w:val="24"/>
          <w:szCs w:val="24"/>
        </w:rPr>
        <w:t>/</w:t>
      </w:r>
      <w:r>
        <w:rPr>
          <w:rFonts w:hint="eastAsia" w:ascii="宋体" w:hAnsi="宋体" w:cs="Kalinga"/>
          <w:sz w:val="24"/>
          <w:szCs w:val="24"/>
        </w:rPr>
        <w:t>放大、局部放大镜、旋转、水平翻转与垂直翻转；遮挡</w:t>
      </w:r>
      <w:r>
        <w:rPr>
          <w:rFonts w:ascii="宋体" w:hAnsi="宋体" w:cs="Kalinga"/>
          <w:sz w:val="24"/>
          <w:szCs w:val="24"/>
        </w:rPr>
        <w:t>/</w:t>
      </w:r>
      <w:r>
        <w:rPr>
          <w:rFonts w:hint="eastAsia" w:ascii="宋体" w:hAnsi="宋体" w:cs="Kalinga"/>
          <w:sz w:val="24"/>
          <w:szCs w:val="24"/>
        </w:rPr>
        <w:t>快门，</w:t>
      </w:r>
      <w:r>
        <w:rPr>
          <w:rFonts w:ascii="宋体" w:hAnsi="宋体" w:cs="Kalinga"/>
          <w:sz w:val="24"/>
          <w:szCs w:val="24"/>
        </w:rPr>
        <w:t>ROI</w:t>
      </w:r>
      <w:r>
        <w:rPr>
          <w:rFonts w:hint="eastAsia" w:ascii="宋体" w:hAnsi="宋体" w:cs="Kalinga"/>
          <w:sz w:val="24"/>
          <w:szCs w:val="24"/>
        </w:rPr>
        <w:t>缩放，播放（多帧或多页图像）功能；肺部锐化浏览。</w:t>
      </w:r>
    </w:p>
    <w:p>
      <w:pPr>
        <w:pStyle w:val="5"/>
        <w:numPr>
          <w:ilvl w:val="3"/>
          <w:numId w:val="45"/>
        </w:numPr>
        <w:spacing w:line="360" w:lineRule="auto"/>
        <w:rPr>
          <w:rFonts w:ascii="宋体" w:hAnsi="宋体" w:eastAsia="宋体"/>
          <w:sz w:val="24"/>
          <w:szCs w:val="24"/>
        </w:rPr>
      </w:pPr>
      <w:bookmarkStart w:id="276" w:name="_Toc10693"/>
      <w:r>
        <w:rPr>
          <w:rFonts w:hint="eastAsia" w:ascii="宋体" w:hAnsi="宋体" w:eastAsia="宋体"/>
          <w:sz w:val="24"/>
          <w:szCs w:val="24"/>
        </w:rPr>
        <w:t>超声信息系统</w:t>
      </w:r>
      <w:bookmarkEnd w:id="276"/>
    </w:p>
    <w:p>
      <w:pPr>
        <w:spacing w:line="360" w:lineRule="auto"/>
        <w:ind w:firstLine="482" w:firstLineChars="200"/>
        <w:rPr>
          <w:rFonts w:ascii="宋体" w:hAnsi="宋体" w:cs="Kalinga"/>
          <w:b/>
          <w:sz w:val="24"/>
          <w:szCs w:val="24"/>
        </w:rPr>
      </w:pPr>
      <w:r>
        <w:rPr>
          <w:rFonts w:hint="eastAsia" w:ascii="宋体" w:hAnsi="宋体" w:cs="Kalinga"/>
          <w:b/>
          <w:sz w:val="24"/>
          <w:szCs w:val="24"/>
        </w:rPr>
        <w:t>综合要求：</w:t>
      </w:r>
    </w:p>
    <w:p>
      <w:pPr>
        <w:numPr>
          <w:ilvl w:val="0"/>
          <w:numId w:val="56"/>
        </w:numPr>
        <w:spacing w:line="360" w:lineRule="auto"/>
        <w:rPr>
          <w:rFonts w:ascii="宋体" w:hAnsi="宋体" w:cs="Kalinga"/>
          <w:sz w:val="24"/>
          <w:szCs w:val="24"/>
        </w:rPr>
      </w:pPr>
      <w:r>
        <w:rPr>
          <w:rFonts w:hint="eastAsia" w:ascii="宋体" w:hAnsi="宋体" w:cs="Kalinga"/>
          <w:sz w:val="24"/>
          <w:szCs w:val="24"/>
        </w:rPr>
        <w:t>系统应满足科室不同的业务流程的需要，利用医院</w:t>
      </w:r>
      <w:r>
        <w:rPr>
          <w:rFonts w:ascii="宋体" w:hAnsi="宋体" w:cs="Kalinga"/>
          <w:sz w:val="24"/>
          <w:szCs w:val="24"/>
        </w:rPr>
        <w:t>PACS</w:t>
      </w:r>
      <w:r>
        <w:rPr>
          <w:rFonts w:hint="eastAsia" w:ascii="宋体" w:hAnsi="宋体" w:cs="Kalinga"/>
          <w:sz w:val="24"/>
          <w:szCs w:val="24"/>
        </w:rPr>
        <w:t>架构超声诊断图文数据与</w:t>
      </w:r>
      <w:r>
        <w:rPr>
          <w:rFonts w:ascii="宋体" w:hAnsi="宋体" w:cs="Kalinga"/>
          <w:sz w:val="24"/>
          <w:szCs w:val="24"/>
        </w:rPr>
        <w:t>PACS</w:t>
      </w:r>
      <w:r>
        <w:rPr>
          <w:rFonts w:hint="eastAsia" w:ascii="宋体" w:hAnsi="宋体" w:cs="Kalinga"/>
          <w:sz w:val="24"/>
          <w:szCs w:val="24"/>
        </w:rPr>
        <w:t>系统共建共享</w:t>
      </w:r>
    </w:p>
    <w:p>
      <w:pPr>
        <w:numPr>
          <w:ilvl w:val="0"/>
          <w:numId w:val="56"/>
        </w:numPr>
        <w:spacing w:line="360" w:lineRule="auto"/>
        <w:rPr>
          <w:rFonts w:ascii="宋体" w:hAnsi="宋体" w:cs="Kalinga"/>
          <w:sz w:val="24"/>
          <w:szCs w:val="24"/>
        </w:rPr>
      </w:pPr>
      <w:r>
        <w:rPr>
          <w:rFonts w:hint="eastAsia" w:ascii="宋体" w:hAnsi="宋体" w:cs="Kalinga"/>
          <w:sz w:val="24"/>
          <w:szCs w:val="24"/>
        </w:rPr>
        <w:t>遵循</w:t>
      </w:r>
      <w:r>
        <w:rPr>
          <w:rFonts w:ascii="宋体" w:hAnsi="宋体" w:cs="Kalinga"/>
          <w:sz w:val="24"/>
          <w:szCs w:val="24"/>
        </w:rPr>
        <w:t xml:space="preserve">IHE </w:t>
      </w:r>
      <w:r>
        <w:rPr>
          <w:rFonts w:hint="eastAsia" w:ascii="宋体" w:hAnsi="宋体" w:cs="Kalinga"/>
          <w:sz w:val="24"/>
          <w:szCs w:val="24"/>
        </w:rPr>
        <w:t>流程，支持</w:t>
      </w:r>
      <w:r>
        <w:rPr>
          <w:rFonts w:ascii="宋体" w:hAnsi="宋体" w:cs="Kalinga"/>
          <w:sz w:val="24"/>
          <w:szCs w:val="24"/>
        </w:rPr>
        <w:t>HL7</w:t>
      </w:r>
      <w:r>
        <w:rPr>
          <w:rFonts w:hint="eastAsia" w:ascii="宋体" w:hAnsi="宋体" w:cs="Kalinga"/>
          <w:sz w:val="24"/>
          <w:szCs w:val="24"/>
        </w:rPr>
        <w:t>、</w:t>
      </w:r>
      <w:r>
        <w:rPr>
          <w:rFonts w:ascii="宋体" w:hAnsi="宋体" w:cs="Kalinga"/>
          <w:sz w:val="24"/>
          <w:szCs w:val="24"/>
        </w:rPr>
        <w:t>DICOM</w:t>
      </w:r>
      <w:r>
        <w:rPr>
          <w:rFonts w:hint="eastAsia" w:ascii="宋体" w:hAnsi="宋体" w:cs="Kalinga"/>
          <w:sz w:val="24"/>
          <w:szCs w:val="24"/>
        </w:rPr>
        <w:t>标准。</w:t>
      </w:r>
    </w:p>
    <w:p>
      <w:pPr>
        <w:numPr>
          <w:ilvl w:val="0"/>
          <w:numId w:val="56"/>
        </w:numPr>
        <w:spacing w:line="360" w:lineRule="auto"/>
        <w:rPr>
          <w:rFonts w:ascii="宋体" w:hAnsi="宋体" w:cs="Kalinga"/>
          <w:sz w:val="24"/>
          <w:szCs w:val="24"/>
        </w:rPr>
      </w:pPr>
      <w:r>
        <w:rPr>
          <w:rFonts w:hint="eastAsia" w:ascii="宋体" w:hAnsi="宋体" w:cs="Kalinga"/>
          <w:sz w:val="24"/>
          <w:szCs w:val="24"/>
        </w:rPr>
        <w:t>保证数据采集稳定性、支持</w:t>
      </w:r>
      <w:r>
        <w:rPr>
          <w:rFonts w:ascii="宋体" w:hAnsi="宋体" w:cs="Kalinga"/>
          <w:sz w:val="24"/>
          <w:szCs w:val="24"/>
        </w:rPr>
        <w:t>DICOM</w:t>
      </w:r>
      <w:r>
        <w:rPr>
          <w:rFonts w:hint="eastAsia" w:ascii="宋体" w:hAnsi="宋体" w:cs="Kalinga"/>
          <w:sz w:val="24"/>
          <w:szCs w:val="24"/>
        </w:rPr>
        <w:t>格式存储。</w:t>
      </w:r>
    </w:p>
    <w:p>
      <w:pPr>
        <w:numPr>
          <w:ilvl w:val="0"/>
          <w:numId w:val="56"/>
        </w:numPr>
        <w:spacing w:line="360" w:lineRule="auto"/>
        <w:rPr>
          <w:rFonts w:ascii="宋体" w:hAnsi="宋体" w:cs="Kalinga"/>
          <w:sz w:val="24"/>
          <w:szCs w:val="24"/>
        </w:rPr>
      </w:pPr>
      <w:r>
        <w:rPr>
          <w:rFonts w:hint="eastAsia" w:ascii="宋体" w:hAnsi="宋体" w:cs="Kalinga"/>
          <w:sz w:val="24"/>
          <w:szCs w:val="24"/>
        </w:rPr>
        <w:t>支持双屏显示</w:t>
      </w:r>
    </w:p>
    <w:p>
      <w:pPr>
        <w:numPr>
          <w:ilvl w:val="0"/>
          <w:numId w:val="56"/>
        </w:numPr>
        <w:spacing w:line="360" w:lineRule="auto"/>
        <w:rPr>
          <w:rFonts w:ascii="宋体" w:hAnsi="宋体" w:cs="Kalinga"/>
          <w:sz w:val="24"/>
          <w:szCs w:val="24"/>
        </w:rPr>
      </w:pPr>
      <w:r>
        <w:rPr>
          <w:rFonts w:hint="eastAsia" w:ascii="宋体" w:hAnsi="宋体" w:cs="Kalinga"/>
          <w:sz w:val="24"/>
          <w:szCs w:val="24"/>
        </w:rPr>
        <w:t>报告要与电子病历很好的进行融合</w:t>
      </w:r>
    </w:p>
    <w:p>
      <w:pPr>
        <w:spacing w:line="360" w:lineRule="auto"/>
        <w:ind w:firstLine="482" w:firstLineChars="200"/>
        <w:rPr>
          <w:rFonts w:ascii="宋体" w:hAnsi="宋体" w:cs="Kalinga"/>
          <w:b/>
          <w:sz w:val="24"/>
          <w:szCs w:val="24"/>
        </w:rPr>
      </w:pPr>
      <w:r>
        <w:rPr>
          <w:rFonts w:hint="eastAsia" w:ascii="宋体" w:hAnsi="宋体" w:cs="Kalinga"/>
          <w:b/>
          <w:sz w:val="24"/>
          <w:szCs w:val="24"/>
        </w:rPr>
        <w:t>业务应用：</w:t>
      </w:r>
    </w:p>
    <w:p>
      <w:pPr>
        <w:numPr>
          <w:ilvl w:val="0"/>
          <w:numId w:val="57"/>
        </w:numPr>
        <w:spacing w:line="360" w:lineRule="auto"/>
        <w:rPr>
          <w:rFonts w:ascii="宋体" w:hAnsi="宋体" w:cs="Kalinga"/>
          <w:sz w:val="24"/>
          <w:szCs w:val="24"/>
        </w:rPr>
      </w:pPr>
      <w:r>
        <w:rPr>
          <w:rFonts w:hint="eastAsia" w:ascii="宋体" w:hAnsi="宋体" w:cs="Kalinga"/>
          <w:sz w:val="24"/>
          <w:szCs w:val="24"/>
        </w:rPr>
        <w:t>分诊和就诊排队管理，可以实现诊断日期和诊断时间的预约（含产前长期预约）</w:t>
      </w:r>
      <w:r>
        <w:rPr>
          <w:rFonts w:ascii="宋体" w:hAnsi="宋体" w:cs="Kalinga"/>
          <w:sz w:val="24"/>
          <w:szCs w:val="24"/>
        </w:rPr>
        <w:t>,</w:t>
      </w:r>
      <w:r>
        <w:rPr>
          <w:rFonts w:hint="eastAsia" w:ascii="宋体" w:hAnsi="宋体" w:cs="Kalinga"/>
          <w:sz w:val="24"/>
          <w:szCs w:val="24"/>
        </w:rPr>
        <w:t>要与</w:t>
      </w:r>
      <w:r>
        <w:rPr>
          <w:rFonts w:ascii="宋体" w:hAnsi="宋体" w:cs="Kalinga"/>
          <w:sz w:val="24"/>
          <w:szCs w:val="24"/>
        </w:rPr>
        <w:t>HIS</w:t>
      </w:r>
      <w:r>
        <w:rPr>
          <w:rFonts w:hint="eastAsia" w:ascii="宋体" w:hAnsi="宋体" w:cs="Kalinga"/>
          <w:sz w:val="24"/>
          <w:szCs w:val="24"/>
        </w:rPr>
        <w:t>的排队叫号系统很好的融合运行。</w:t>
      </w:r>
    </w:p>
    <w:p>
      <w:pPr>
        <w:numPr>
          <w:ilvl w:val="0"/>
          <w:numId w:val="57"/>
        </w:numPr>
        <w:spacing w:line="360" w:lineRule="auto"/>
        <w:rPr>
          <w:rFonts w:ascii="宋体" w:hAnsi="宋体" w:cs="Kalinga"/>
          <w:sz w:val="24"/>
          <w:szCs w:val="24"/>
        </w:rPr>
      </w:pPr>
      <w:r>
        <w:rPr>
          <w:rFonts w:hint="eastAsia" w:ascii="宋体" w:hAnsi="宋体" w:cs="Kalinga"/>
          <w:sz w:val="24"/>
          <w:szCs w:val="24"/>
        </w:rPr>
        <w:t>可以接收临床的预约申请并返回预约确认信息。支持与护工呼叫中心连接。</w:t>
      </w:r>
    </w:p>
    <w:p>
      <w:pPr>
        <w:numPr>
          <w:ilvl w:val="0"/>
          <w:numId w:val="57"/>
        </w:numPr>
        <w:spacing w:line="360" w:lineRule="auto"/>
        <w:rPr>
          <w:rFonts w:ascii="宋体" w:hAnsi="宋体" w:cs="Kalinga"/>
          <w:sz w:val="24"/>
          <w:szCs w:val="24"/>
        </w:rPr>
      </w:pPr>
      <w:r>
        <w:rPr>
          <w:rFonts w:hint="eastAsia" w:ascii="宋体" w:hAnsi="宋体" w:cs="Kalinga"/>
          <w:sz w:val="24"/>
          <w:szCs w:val="24"/>
        </w:rPr>
        <w:t>支持叫号接口。可以对候诊、诊间、检查完成、过号患者排队管理。超声工作站可以自动排队叫号，也可人工干预进行提前、推迟或删除呼叫队列。</w:t>
      </w:r>
    </w:p>
    <w:p>
      <w:pPr>
        <w:numPr>
          <w:ilvl w:val="0"/>
          <w:numId w:val="57"/>
        </w:numPr>
        <w:spacing w:line="360" w:lineRule="auto"/>
        <w:rPr>
          <w:rFonts w:ascii="宋体" w:hAnsi="宋体" w:cs="Kalinga"/>
          <w:sz w:val="24"/>
          <w:szCs w:val="24"/>
        </w:rPr>
      </w:pPr>
      <w:r>
        <w:rPr>
          <w:rFonts w:hint="eastAsia" w:ascii="宋体" w:hAnsi="宋体" w:cs="Kalinga"/>
          <w:sz w:val="24"/>
          <w:szCs w:val="24"/>
        </w:rPr>
        <w:t>可实现与</w:t>
      </w:r>
      <w:r>
        <w:rPr>
          <w:rFonts w:ascii="宋体" w:hAnsi="宋体" w:cs="Kalinga"/>
          <w:sz w:val="24"/>
          <w:szCs w:val="24"/>
        </w:rPr>
        <w:t>HIS</w:t>
      </w:r>
      <w:r>
        <w:rPr>
          <w:rFonts w:hint="eastAsia" w:ascii="宋体" w:hAnsi="宋体" w:cs="Kalinga"/>
          <w:sz w:val="24"/>
          <w:szCs w:val="24"/>
        </w:rPr>
        <w:t>系统的数据共享与传递。预约登记工作站可以自动接收</w:t>
      </w:r>
      <w:r>
        <w:rPr>
          <w:rFonts w:ascii="宋体" w:hAnsi="宋体" w:cs="Kalinga"/>
          <w:sz w:val="24"/>
          <w:szCs w:val="24"/>
        </w:rPr>
        <w:t>HIS</w:t>
      </w:r>
      <w:r>
        <w:rPr>
          <w:rFonts w:hint="eastAsia" w:ascii="宋体" w:hAnsi="宋体" w:cs="Kalinga"/>
          <w:sz w:val="24"/>
          <w:szCs w:val="24"/>
        </w:rPr>
        <w:t>的检查申请和患者信息，并加入到患者检查列表中。检查结果可以传送给</w:t>
      </w:r>
      <w:r>
        <w:rPr>
          <w:rFonts w:ascii="宋体" w:hAnsi="宋体" w:cs="Kalinga"/>
          <w:sz w:val="24"/>
          <w:szCs w:val="24"/>
        </w:rPr>
        <w:t>HIS</w:t>
      </w:r>
      <w:r>
        <w:rPr>
          <w:rFonts w:hint="eastAsia" w:ascii="宋体" w:hAnsi="宋体" w:cs="Kalinga"/>
          <w:sz w:val="24"/>
          <w:szCs w:val="24"/>
        </w:rPr>
        <w:t>、</w:t>
      </w:r>
      <w:r>
        <w:rPr>
          <w:rFonts w:ascii="宋体" w:hAnsi="宋体" w:cs="Kalinga"/>
          <w:sz w:val="24"/>
          <w:szCs w:val="24"/>
        </w:rPr>
        <w:t>EMR</w:t>
      </w:r>
      <w:r>
        <w:rPr>
          <w:rFonts w:hint="eastAsia" w:ascii="宋体" w:hAnsi="宋体" w:cs="Kalinga"/>
          <w:sz w:val="24"/>
          <w:szCs w:val="24"/>
        </w:rPr>
        <w:t>系统，更改患者的检查状态。可以提供接口满足临床调阅超声的检查报告和图像。</w:t>
      </w:r>
    </w:p>
    <w:p>
      <w:pPr>
        <w:numPr>
          <w:ilvl w:val="0"/>
          <w:numId w:val="57"/>
        </w:numPr>
        <w:spacing w:line="360" w:lineRule="auto"/>
        <w:rPr>
          <w:rFonts w:ascii="宋体" w:hAnsi="宋体" w:cs="Kalinga"/>
          <w:sz w:val="24"/>
          <w:szCs w:val="24"/>
        </w:rPr>
      </w:pPr>
      <w:r>
        <w:rPr>
          <w:rFonts w:hint="eastAsia" w:ascii="宋体" w:hAnsi="宋体" w:cs="Kalinga"/>
          <w:sz w:val="24"/>
          <w:szCs w:val="24"/>
        </w:rPr>
        <w:t>登记预约系统能调用</w:t>
      </w:r>
      <w:r>
        <w:rPr>
          <w:rFonts w:ascii="宋体" w:hAnsi="宋体" w:cs="Kalinga"/>
          <w:sz w:val="24"/>
          <w:szCs w:val="24"/>
        </w:rPr>
        <w:t xml:space="preserve"> HIS</w:t>
      </w:r>
      <w:r>
        <w:rPr>
          <w:rFonts w:hint="eastAsia" w:ascii="宋体" w:hAnsi="宋体" w:cs="Kalinga"/>
          <w:sz w:val="24"/>
          <w:szCs w:val="24"/>
        </w:rPr>
        <w:t>系统中的检查申请信息，浏览病人的一般资料、病史、实验室检查结果、病理结果、手术结果、出院诊断内容。</w:t>
      </w:r>
    </w:p>
    <w:p>
      <w:pPr>
        <w:numPr>
          <w:ilvl w:val="0"/>
          <w:numId w:val="57"/>
        </w:numPr>
        <w:spacing w:line="360" w:lineRule="auto"/>
        <w:rPr>
          <w:rFonts w:ascii="宋体" w:hAnsi="宋体" w:cs="Kalinga"/>
          <w:sz w:val="24"/>
          <w:szCs w:val="24"/>
        </w:rPr>
      </w:pPr>
      <w:r>
        <w:rPr>
          <w:rFonts w:hint="eastAsia" w:ascii="宋体" w:hAnsi="宋体" w:cs="Kalinga"/>
          <w:sz w:val="24"/>
          <w:szCs w:val="24"/>
        </w:rPr>
        <w:t>检索功能，可以按照多个条件检索（如患者姓名、</w:t>
      </w:r>
      <w:r>
        <w:rPr>
          <w:rFonts w:ascii="宋体" w:hAnsi="宋体" w:cs="Kalinga"/>
          <w:sz w:val="24"/>
          <w:szCs w:val="24"/>
        </w:rPr>
        <w:t>ID</w:t>
      </w:r>
      <w:r>
        <w:rPr>
          <w:rFonts w:hint="eastAsia" w:ascii="宋体" w:hAnsi="宋体" w:cs="Kalinga"/>
          <w:sz w:val="24"/>
          <w:szCs w:val="24"/>
        </w:rPr>
        <w:t>号、检查日期、临床诊断、超声诊断、申请科室、申请医生等），这些条件可以单独使用或联合查询。检索出的列表能够用颜色区分出不同的检查状态。</w:t>
      </w:r>
    </w:p>
    <w:p>
      <w:pPr>
        <w:numPr>
          <w:ilvl w:val="0"/>
          <w:numId w:val="57"/>
        </w:numPr>
        <w:spacing w:line="360" w:lineRule="auto"/>
        <w:rPr>
          <w:rFonts w:ascii="宋体" w:hAnsi="宋体" w:cs="Kalinga"/>
          <w:sz w:val="24"/>
          <w:szCs w:val="24"/>
        </w:rPr>
      </w:pPr>
      <w:r>
        <w:rPr>
          <w:rFonts w:ascii="宋体" w:hAnsi="宋体" w:cs="Kalinga"/>
          <w:sz w:val="24"/>
          <w:szCs w:val="24"/>
        </w:rPr>
        <w:t>CD/DVD</w:t>
      </w:r>
      <w:r>
        <w:rPr>
          <w:rFonts w:hint="eastAsia" w:ascii="宋体" w:hAnsi="宋体" w:cs="Kalinga"/>
          <w:sz w:val="24"/>
          <w:szCs w:val="24"/>
        </w:rPr>
        <w:t>刻录。要求系统内嵌刻录功能，无需第三方刻录软件。保证数据的兼容和通用性。可以刻录患者个人数据，满足患者特殊要求。可以刻录备份光盘，满足科室检查资料永久、安全保存。</w:t>
      </w:r>
    </w:p>
    <w:p>
      <w:pPr>
        <w:pStyle w:val="5"/>
        <w:numPr>
          <w:ilvl w:val="3"/>
          <w:numId w:val="45"/>
        </w:numPr>
        <w:spacing w:line="360" w:lineRule="auto"/>
        <w:rPr>
          <w:rFonts w:ascii="宋体" w:hAnsi="宋体" w:eastAsia="宋体"/>
          <w:sz w:val="24"/>
          <w:szCs w:val="24"/>
        </w:rPr>
      </w:pPr>
      <w:bookmarkStart w:id="277" w:name="_Toc6487"/>
      <w:r>
        <w:rPr>
          <w:rFonts w:hint="eastAsia" w:ascii="宋体" w:hAnsi="宋体" w:eastAsia="宋体"/>
          <w:sz w:val="24"/>
          <w:szCs w:val="24"/>
        </w:rPr>
        <w:t>内镜信息系统</w:t>
      </w:r>
      <w:bookmarkEnd w:id="277"/>
    </w:p>
    <w:p>
      <w:pPr>
        <w:spacing w:line="360" w:lineRule="auto"/>
        <w:ind w:firstLine="482" w:firstLineChars="200"/>
        <w:rPr>
          <w:rFonts w:ascii="宋体" w:hAnsi="宋体" w:cs="Kalinga"/>
          <w:b/>
          <w:sz w:val="24"/>
          <w:szCs w:val="24"/>
        </w:rPr>
      </w:pPr>
      <w:r>
        <w:rPr>
          <w:rFonts w:hint="eastAsia" w:ascii="宋体" w:hAnsi="宋体" w:cs="Kalinga"/>
          <w:b/>
          <w:sz w:val="24"/>
          <w:szCs w:val="24"/>
        </w:rPr>
        <w:t>综合要求：</w:t>
      </w:r>
    </w:p>
    <w:p>
      <w:pPr>
        <w:numPr>
          <w:ilvl w:val="0"/>
          <w:numId w:val="58"/>
        </w:numPr>
        <w:spacing w:line="360" w:lineRule="auto"/>
        <w:rPr>
          <w:rFonts w:ascii="宋体" w:hAnsi="宋体" w:cs="Kalinga"/>
          <w:sz w:val="24"/>
          <w:szCs w:val="24"/>
        </w:rPr>
      </w:pPr>
      <w:r>
        <w:rPr>
          <w:rFonts w:hint="eastAsia" w:ascii="宋体" w:hAnsi="宋体" w:cs="Kalinga"/>
          <w:sz w:val="24"/>
          <w:szCs w:val="24"/>
        </w:rPr>
        <w:t>系统应满足科室不同的业务流程的需要，利用医院</w:t>
      </w:r>
      <w:r>
        <w:rPr>
          <w:rFonts w:ascii="宋体" w:hAnsi="宋体" w:cs="Kalinga"/>
          <w:sz w:val="24"/>
          <w:szCs w:val="24"/>
        </w:rPr>
        <w:t>PACS</w:t>
      </w:r>
      <w:r>
        <w:rPr>
          <w:rFonts w:hint="eastAsia" w:ascii="宋体" w:hAnsi="宋体" w:cs="Kalinga"/>
          <w:sz w:val="24"/>
          <w:szCs w:val="24"/>
        </w:rPr>
        <w:t>架构内镜诊断图文数据与</w:t>
      </w:r>
      <w:r>
        <w:rPr>
          <w:rFonts w:ascii="宋体" w:hAnsi="宋体" w:cs="Kalinga"/>
          <w:sz w:val="24"/>
          <w:szCs w:val="24"/>
        </w:rPr>
        <w:t>PACS</w:t>
      </w:r>
      <w:r>
        <w:rPr>
          <w:rFonts w:hint="eastAsia" w:ascii="宋体" w:hAnsi="宋体" w:cs="Kalinga"/>
          <w:sz w:val="24"/>
          <w:szCs w:val="24"/>
        </w:rPr>
        <w:t>系统共建共享</w:t>
      </w:r>
    </w:p>
    <w:p>
      <w:pPr>
        <w:numPr>
          <w:ilvl w:val="0"/>
          <w:numId w:val="58"/>
        </w:numPr>
        <w:spacing w:line="360" w:lineRule="auto"/>
        <w:rPr>
          <w:rFonts w:ascii="宋体" w:hAnsi="宋体" w:cs="Kalinga"/>
          <w:sz w:val="24"/>
          <w:szCs w:val="24"/>
        </w:rPr>
      </w:pPr>
      <w:r>
        <w:rPr>
          <w:rFonts w:hint="eastAsia" w:ascii="宋体" w:hAnsi="宋体" w:cs="Kalinga"/>
          <w:sz w:val="24"/>
          <w:szCs w:val="24"/>
        </w:rPr>
        <w:t>遵循</w:t>
      </w:r>
      <w:r>
        <w:rPr>
          <w:rFonts w:ascii="宋体" w:hAnsi="宋体" w:cs="Kalinga"/>
          <w:sz w:val="24"/>
          <w:szCs w:val="24"/>
        </w:rPr>
        <w:t xml:space="preserve">IHE </w:t>
      </w:r>
      <w:r>
        <w:rPr>
          <w:rFonts w:hint="eastAsia" w:ascii="宋体" w:hAnsi="宋体" w:cs="Kalinga"/>
          <w:sz w:val="24"/>
          <w:szCs w:val="24"/>
        </w:rPr>
        <w:t>流程，支持</w:t>
      </w:r>
      <w:r>
        <w:rPr>
          <w:rFonts w:ascii="宋体" w:hAnsi="宋体" w:cs="Kalinga"/>
          <w:sz w:val="24"/>
          <w:szCs w:val="24"/>
        </w:rPr>
        <w:t>HL7</w:t>
      </w:r>
      <w:r>
        <w:rPr>
          <w:rFonts w:hint="eastAsia" w:ascii="宋体" w:hAnsi="宋体" w:cs="Kalinga"/>
          <w:sz w:val="24"/>
          <w:szCs w:val="24"/>
        </w:rPr>
        <w:t>、</w:t>
      </w:r>
      <w:r>
        <w:rPr>
          <w:rFonts w:ascii="宋体" w:hAnsi="宋体" w:cs="Kalinga"/>
          <w:sz w:val="24"/>
          <w:szCs w:val="24"/>
        </w:rPr>
        <w:t>DICOM</w:t>
      </w:r>
      <w:r>
        <w:rPr>
          <w:rFonts w:hint="eastAsia" w:ascii="宋体" w:hAnsi="宋体" w:cs="Kalinga"/>
          <w:sz w:val="24"/>
          <w:szCs w:val="24"/>
        </w:rPr>
        <w:t>标准。</w:t>
      </w:r>
    </w:p>
    <w:p>
      <w:pPr>
        <w:numPr>
          <w:ilvl w:val="0"/>
          <w:numId w:val="58"/>
        </w:numPr>
        <w:spacing w:line="360" w:lineRule="auto"/>
        <w:rPr>
          <w:rFonts w:ascii="宋体" w:hAnsi="宋体" w:cs="Kalinga"/>
          <w:sz w:val="24"/>
          <w:szCs w:val="24"/>
        </w:rPr>
      </w:pPr>
      <w:r>
        <w:rPr>
          <w:rFonts w:hint="eastAsia" w:ascii="宋体" w:hAnsi="宋体" w:cs="Kalinga"/>
          <w:sz w:val="24"/>
          <w:szCs w:val="24"/>
        </w:rPr>
        <w:t>保证数据采集稳定性、支持</w:t>
      </w:r>
      <w:r>
        <w:rPr>
          <w:rFonts w:ascii="宋体" w:hAnsi="宋体" w:cs="Kalinga"/>
          <w:sz w:val="24"/>
          <w:szCs w:val="24"/>
        </w:rPr>
        <w:t>DICOM</w:t>
      </w:r>
      <w:r>
        <w:rPr>
          <w:rFonts w:hint="eastAsia" w:ascii="宋体" w:hAnsi="宋体" w:cs="Kalinga"/>
          <w:sz w:val="24"/>
          <w:szCs w:val="24"/>
        </w:rPr>
        <w:t>格式存储。</w:t>
      </w:r>
    </w:p>
    <w:p>
      <w:pPr>
        <w:numPr>
          <w:ilvl w:val="0"/>
          <w:numId w:val="58"/>
        </w:numPr>
        <w:spacing w:line="360" w:lineRule="auto"/>
        <w:rPr>
          <w:rFonts w:ascii="宋体" w:hAnsi="宋体" w:cs="Kalinga"/>
          <w:sz w:val="24"/>
          <w:szCs w:val="24"/>
        </w:rPr>
      </w:pPr>
      <w:r>
        <w:rPr>
          <w:rFonts w:hint="eastAsia" w:ascii="宋体" w:hAnsi="宋体" w:cs="Kalinga"/>
          <w:sz w:val="24"/>
          <w:szCs w:val="24"/>
        </w:rPr>
        <w:t>支持双屏显示</w:t>
      </w:r>
    </w:p>
    <w:p>
      <w:pPr>
        <w:numPr>
          <w:ilvl w:val="0"/>
          <w:numId w:val="58"/>
        </w:numPr>
        <w:spacing w:line="360" w:lineRule="auto"/>
        <w:rPr>
          <w:rFonts w:ascii="宋体" w:hAnsi="宋体" w:cs="Kalinga"/>
          <w:sz w:val="24"/>
          <w:szCs w:val="24"/>
        </w:rPr>
      </w:pPr>
      <w:r>
        <w:rPr>
          <w:rFonts w:hint="eastAsia" w:ascii="宋体" w:hAnsi="宋体" w:cs="Kalinga"/>
          <w:sz w:val="24"/>
          <w:szCs w:val="24"/>
        </w:rPr>
        <w:t>报告要与电子病历很好的进行融合</w:t>
      </w:r>
    </w:p>
    <w:p>
      <w:pPr>
        <w:spacing w:line="360" w:lineRule="auto"/>
        <w:ind w:firstLine="482" w:firstLineChars="200"/>
        <w:rPr>
          <w:rFonts w:ascii="宋体" w:hAnsi="宋体" w:cs="Kalinga"/>
          <w:b/>
          <w:sz w:val="24"/>
          <w:szCs w:val="24"/>
        </w:rPr>
      </w:pPr>
      <w:r>
        <w:rPr>
          <w:rFonts w:hint="eastAsia" w:ascii="宋体" w:hAnsi="宋体" w:cs="Kalinga"/>
          <w:b/>
          <w:sz w:val="24"/>
          <w:szCs w:val="24"/>
        </w:rPr>
        <w:t>业务应用：</w:t>
      </w:r>
    </w:p>
    <w:p>
      <w:pPr>
        <w:numPr>
          <w:ilvl w:val="0"/>
          <w:numId w:val="59"/>
        </w:numPr>
        <w:spacing w:line="360" w:lineRule="auto"/>
        <w:rPr>
          <w:rFonts w:ascii="宋体" w:hAnsi="宋体" w:cs="Kalinga"/>
          <w:sz w:val="24"/>
          <w:szCs w:val="24"/>
        </w:rPr>
      </w:pPr>
      <w:r>
        <w:rPr>
          <w:rFonts w:hint="eastAsia" w:ascii="宋体" w:hAnsi="宋体" w:cs="Kalinga"/>
          <w:sz w:val="24"/>
          <w:szCs w:val="24"/>
        </w:rPr>
        <w:t>分诊和就诊排队管理，可以实现诊断日期和诊断时间的预约（含产前长期预约），要与</w:t>
      </w:r>
      <w:r>
        <w:rPr>
          <w:rFonts w:ascii="宋体" w:hAnsi="宋体" w:cs="Kalinga"/>
          <w:sz w:val="24"/>
          <w:szCs w:val="24"/>
        </w:rPr>
        <w:t>HIS</w:t>
      </w:r>
      <w:r>
        <w:rPr>
          <w:rFonts w:hint="eastAsia" w:ascii="宋体" w:hAnsi="宋体" w:cs="Kalinga"/>
          <w:sz w:val="24"/>
          <w:szCs w:val="24"/>
        </w:rPr>
        <w:t>的排队叫号系统很好的融合运行。</w:t>
      </w:r>
    </w:p>
    <w:p>
      <w:pPr>
        <w:numPr>
          <w:ilvl w:val="0"/>
          <w:numId w:val="59"/>
        </w:numPr>
        <w:spacing w:line="360" w:lineRule="auto"/>
        <w:rPr>
          <w:rFonts w:ascii="宋体" w:hAnsi="宋体" w:cs="Kalinga"/>
          <w:sz w:val="24"/>
          <w:szCs w:val="24"/>
        </w:rPr>
      </w:pPr>
      <w:r>
        <w:rPr>
          <w:rFonts w:hint="eastAsia" w:ascii="宋体" w:hAnsi="宋体" w:cs="Kalinga"/>
          <w:sz w:val="24"/>
          <w:szCs w:val="24"/>
        </w:rPr>
        <w:t>可以接收临床的预约申请并返回预约确认信息。支持与护工呼叫中心连接</w:t>
      </w:r>
    </w:p>
    <w:p>
      <w:pPr>
        <w:numPr>
          <w:ilvl w:val="0"/>
          <w:numId w:val="59"/>
        </w:numPr>
        <w:spacing w:line="360" w:lineRule="auto"/>
        <w:rPr>
          <w:rFonts w:ascii="宋体" w:hAnsi="宋体" w:cs="Kalinga"/>
          <w:sz w:val="24"/>
          <w:szCs w:val="24"/>
        </w:rPr>
      </w:pPr>
      <w:r>
        <w:rPr>
          <w:rFonts w:hint="eastAsia" w:ascii="宋体" w:hAnsi="宋体" w:cs="Kalinga"/>
          <w:sz w:val="24"/>
          <w:szCs w:val="24"/>
        </w:rPr>
        <w:t>支持叫号接口。可以对候诊、诊间、检查完成、过号患者排队管理。内镜工作站可以自动排队叫号，也可人工干预进行提前、推迟或删除呼叫队列。</w:t>
      </w:r>
    </w:p>
    <w:p>
      <w:pPr>
        <w:numPr>
          <w:ilvl w:val="0"/>
          <w:numId w:val="59"/>
        </w:numPr>
        <w:spacing w:line="360" w:lineRule="auto"/>
        <w:rPr>
          <w:rFonts w:ascii="宋体" w:hAnsi="宋体" w:cs="Kalinga"/>
          <w:sz w:val="24"/>
          <w:szCs w:val="24"/>
        </w:rPr>
      </w:pPr>
      <w:r>
        <w:rPr>
          <w:rFonts w:hint="eastAsia" w:ascii="宋体" w:hAnsi="宋体" w:cs="Kalinga"/>
          <w:sz w:val="24"/>
          <w:szCs w:val="24"/>
        </w:rPr>
        <w:t>可实现与</w:t>
      </w:r>
      <w:r>
        <w:rPr>
          <w:rFonts w:ascii="宋体" w:hAnsi="宋体" w:cs="Kalinga"/>
          <w:sz w:val="24"/>
          <w:szCs w:val="24"/>
        </w:rPr>
        <w:t>HIS</w:t>
      </w:r>
      <w:r>
        <w:rPr>
          <w:rFonts w:hint="eastAsia" w:ascii="宋体" w:hAnsi="宋体" w:cs="Kalinga"/>
          <w:sz w:val="24"/>
          <w:szCs w:val="24"/>
        </w:rPr>
        <w:t>系统的数据共享与传递。预约登记工作站可以自动接收</w:t>
      </w:r>
      <w:r>
        <w:rPr>
          <w:rFonts w:ascii="宋体" w:hAnsi="宋体" w:cs="Kalinga"/>
          <w:sz w:val="24"/>
          <w:szCs w:val="24"/>
        </w:rPr>
        <w:t>HIS</w:t>
      </w:r>
      <w:r>
        <w:rPr>
          <w:rFonts w:hint="eastAsia" w:ascii="宋体" w:hAnsi="宋体" w:cs="Kalinga"/>
          <w:sz w:val="24"/>
          <w:szCs w:val="24"/>
        </w:rPr>
        <w:t>的检查申请和患者信息，并加入到患者检查列表中。检查结果可以传送给</w:t>
      </w:r>
      <w:r>
        <w:rPr>
          <w:rFonts w:ascii="宋体" w:hAnsi="宋体" w:cs="Kalinga"/>
          <w:sz w:val="24"/>
          <w:szCs w:val="24"/>
        </w:rPr>
        <w:t>HIS</w:t>
      </w:r>
      <w:r>
        <w:rPr>
          <w:rFonts w:hint="eastAsia" w:ascii="宋体" w:hAnsi="宋体" w:cs="Kalinga"/>
          <w:sz w:val="24"/>
          <w:szCs w:val="24"/>
        </w:rPr>
        <w:t>、</w:t>
      </w:r>
      <w:r>
        <w:rPr>
          <w:rFonts w:ascii="宋体" w:hAnsi="宋体" w:cs="Kalinga"/>
          <w:sz w:val="24"/>
          <w:szCs w:val="24"/>
        </w:rPr>
        <w:t>EMR</w:t>
      </w:r>
      <w:r>
        <w:rPr>
          <w:rFonts w:hint="eastAsia" w:ascii="宋体" w:hAnsi="宋体" w:cs="Kalinga"/>
          <w:sz w:val="24"/>
          <w:szCs w:val="24"/>
        </w:rPr>
        <w:t>系统，更改患者的检查状态。可以提供接口满足临床调阅超声的检查报告和图像。</w:t>
      </w:r>
    </w:p>
    <w:p>
      <w:pPr>
        <w:numPr>
          <w:ilvl w:val="0"/>
          <w:numId w:val="59"/>
        </w:numPr>
        <w:spacing w:line="360" w:lineRule="auto"/>
        <w:rPr>
          <w:rFonts w:ascii="宋体" w:hAnsi="宋体" w:cs="Kalinga"/>
          <w:sz w:val="24"/>
          <w:szCs w:val="24"/>
        </w:rPr>
      </w:pPr>
      <w:r>
        <w:rPr>
          <w:rFonts w:hint="eastAsia" w:ascii="宋体" w:hAnsi="宋体" w:cs="Kalinga"/>
          <w:sz w:val="24"/>
          <w:szCs w:val="24"/>
        </w:rPr>
        <w:t>登记预约系统能调用</w:t>
      </w:r>
      <w:r>
        <w:rPr>
          <w:rFonts w:ascii="宋体" w:hAnsi="宋体" w:cs="Kalinga"/>
          <w:sz w:val="24"/>
          <w:szCs w:val="24"/>
        </w:rPr>
        <w:t xml:space="preserve"> HIS</w:t>
      </w:r>
      <w:r>
        <w:rPr>
          <w:rFonts w:hint="eastAsia" w:ascii="宋体" w:hAnsi="宋体" w:cs="Kalinga"/>
          <w:sz w:val="24"/>
          <w:szCs w:val="24"/>
        </w:rPr>
        <w:t>系统中的检查申请信息，浏览病人的一般资料、病史、实验室检查结果、病理结果、手术结果、出院诊断内容。</w:t>
      </w:r>
    </w:p>
    <w:p>
      <w:pPr>
        <w:numPr>
          <w:ilvl w:val="0"/>
          <w:numId w:val="59"/>
        </w:numPr>
        <w:spacing w:line="360" w:lineRule="auto"/>
        <w:rPr>
          <w:rFonts w:ascii="宋体" w:hAnsi="宋体" w:cs="Kalinga"/>
          <w:sz w:val="24"/>
          <w:szCs w:val="24"/>
        </w:rPr>
      </w:pPr>
      <w:r>
        <w:rPr>
          <w:rFonts w:hint="eastAsia" w:ascii="宋体" w:hAnsi="宋体" w:cs="Kalinga"/>
          <w:sz w:val="24"/>
          <w:szCs w:val="24"/>
        </w:rPr>
        <w:t>检索功能，可以按照多个条件检索（如患者姓名、</w:t>
      </w:r>
      <w:r>
        <w:rPr>
          <w:rFonts w:ascii="宋体" w:hAnsi="宋体" w:cs="Kalinga"/>
          <w:sz w:val="24"/>
          <w:szCs w:val="24"/>
        </w:rPr>
        <w:t>ID</w:t>
      </w:r>
      <w:r>
        <w:rPr>
          <w:rFonts w:hint="eastAsia" w:ascii="宋体" w:hAnsi="宋体" w:cs="Kalinga"/>
          <w:sz w:val="24"/>
          <w:szCs w:val="24"/>
        </w:rPr>
        <w:t>号、检查日期、临床诊断、超声诊断、申请科室、申请医生等），这些条件可以单独使用或联合查询。检索出的列表能够用颜色区分出不同的检查状态。</w:t>
      </w:r>
    </w:p>
    <w:p>
      <w:pPr>
        <w:numPr>
          <w:ilvl w:val="0"/>
          <w:numId w:val="59"/>
        </w:numPr>
        <w:spacing w:line="360" w:lineRule="auto"/>
        <w:rPr>
          <w:rFonts w:ascii="宋体" w:hAnsi="宋体" w:cs="Kalinga"/>
          <w:sz w:val="24"/>
          <w:szCs w:val="24"/>
        </w:rPr>
      </w:pPr>
      <w:r>
        <w:rPr>
          <w:rFonts w:ascii="宋体" w:hAnsi="宋体" w:cs="Kalinga"/>
          <w:sz w:val="24"/>
          <w:szCs w:val="24"/>
        </w:rPr>
        <w:t xml:space="preserve">CD/DVD </w:t>
      </w:r>
      <w:r>
        <w:rPr>
          <w:rFonts w:hint="eastAsia" w:ascii="宋体" w:hAnsi="宋体" w:cs="Kalinga"/>
          <w:sz w:val="24"/>
          <w:szCs w:val="24"/>
        </w:rPr>
        <w:t>刻录。要求系统内嵌刻录功能，无需第三方刻录软件。保证数据的兼容和通用性。可以刻录患者个人数据，满足患者特殊要求。可以刻录备份光盘，满足科室检查资料永久、安全保存。</w:t>
      </w:r>
    </w:p>
    <w:p>
      <w:pPr>
        <w:numPr>
          <w:ilvl w:val="0"/>
          <w:numId w:val="59"/>
        </w:numPr>
        <w:spacing w:line="360" w:lineRule="auto"/>
        <w:rPr>
          <w:rFonts w:ascii="宋体" w:hAnsi="宋体" w:cs="Kalinga"/>
          <w:sz w:val="24"/>
          <w:szCs w:val="24"/>
        </w:rPr>
      </w:pPr>
      <w:r>
        <w:rPr>
          <w:rFonts w:hint="eastAsia" w:ascii="宋体" w:hAnsi="宋体" w:cs="Kalinga"/>
          <w:sz w:val="24"/>
          <w:szCs w:val="24"/>
        </w:rPr>
        <w:t>为医生书写报告提供编辑和辅助功能，提供报告模板辅助，允许科室定义公用模板，个人定义自己使用的模板；支持图文混排报告，提供报告版式自定义功能，允许报告中多幅图，允许报告标题、字体、布局等的定制。</w:t>
      </w:r>
    </w:p>
    <w:p>
      <w:pPr>
        <w:numPr>
          <w:ilvl w:val="0"/>
          <w:numId w:val="59"/>
        </w:numPr>
        <w:spacing w:line="360" w:lineRule="auto"/>
        <w:rPr>
          <w:rFonts w:ascii="宋体" w:hAnsi="宋体" w:cs="Kalinga"/>
          <w:sz w:val="24"/>
          <w:szCs w:val="24"/>
        </w:rPr>
      </w:pPr>
      <w:r>
        <w:rPr>
          <w:rFonts w:hint="eastAsia" w:ascii="宋体" w:hAnsi="宋体" w:cs="Kalinga"/>
          <w:sz w:val="24"/>
          <w:szCs w:val="24"/>
        </w:rPr>
        <w:t>对于新增的检查项目，提供补划价支持，计价项目传递给</w:t>
      </w:r>
      <w:r>
        <w:rPr>
          <w:rFonts w:ascii="宋体" w:hAnsi="宋体" w:cs="Kalinga"/>
          <w:sz w:val="24"/>
          <w:szCs w:val="24"/>
        </w:rPr>
        <w:t>HIS</w:t>
      </w:r>
      <w:r>
        <w:rPr>
          <w:rFonts w:hint="eastAsia" w:ascii="宋体" w:hAnsi="宋体" w:cs="Kalinga"/>
          <w:sz w:val="24"/>
          <w:szCs w:val="24"/>
        </w:rPr>
        <w:t>。</w:t>
      </w:r>
    </w:p>
    <w:p>
      <w:pPr>
        <w:pStyle w:val="5"/>
        <w:numPr>
          <w:ilvl w:val="3"/>
          <w:numId w:val="45"/>
        </w:numPr>
        <w:spacing w:line="360" w:lineRule="auto"/>
        <w:rPr>
          <w:rFonts w:ascii="宋体" w:hAnsi="宋体" w:eastAsia="宋体"/>
          <w:sz w:val="24"/>
          <w:szCs w:val="24"/>
        </w:rPr>
      </w:pPr>
      <w:bookmarkStart w:id="278" w:name="_Toc5863"/>
      <w:r>
        <w:rPr>
          <w:rFonts w:hint="eastAsia" w:ascii="宋体" w:hAnsi="宋体" w:eastAsia="宋体"/>
          <w:sz w:val="24"/>
          <w:szCs w:val="24"/>
        </w:rPr>
        <w:t>心电信息系统</w:t>
      </w:r>
      <w:bookmarkEnd w:id="278"/>
    </w:p>
    <w:p>
      <w:pPr>
        <w:spacing w:line="360" w:lineRule="auto"/>
        <w:ind w:firstLine="482" w:firstLineChars="200"/>
        <w:rPr>
          <w:rFonts w:ascii="宋体" w:hAnsi="宋体" w:cs="Kalinga"/>
          <w:b/>
          <w:sz w:val="24"/>
          <w:szCs w:val="24"/>
        </w:rPr>
      </w:pPr>
      <w:r>
        <w:rPr>
          <w:rFonts w:hint="eastAsia" w:ascii="宋体" w:hAnsi="宋体" w:cs="Kalinga"/>
          <w:b/>
          <w:sz w:val="24"/>
          <w:szCs w:val="24"/>
        </w:rPr>
        <w:t>综合要求：</w:t>
      </w:r>
    </w:p>
    <w:p>
      <w:pPr>
        <w:numPr>
          <w:ilvl w:val="0"/>
          <w:numId w:val="60"/>
        </w:numPr>
        <w:spacing w:line="360" w:lineRule="auto"/>
        <w:rPr>
          <w:rFonts w:ascii="宋体" w:hAnsi="宋体" w:cs="Kalinga"/>
          <w:sz w:val="24"/>
          <w:szCs w:val="24"/>
        </w:rPr>
      </w:pPr>
      <w:r>
        <w:rPr>
          <w:rFonts w:hint="eastAsia" w:ascii="宋体" w:hAnsi="宋体" w:cs="Kalinga"/>
          <w:sz w:val="24"/>
          <w:szCs w:val="24"/>
        </w:rPr>
        <w:t>系统应满足心电检查流程的需要，所有心电检查实现电子化。</w:t>
      </w:r>
    </w:p>
    <w:p>
      <w:pPr>
        <w:numPr>
          <w:ilvl w:val="0"/>
          <w:numId w:val="60"/>
        </w:numPr>
        <w:spacing w:line="360" w:lineRule="auto"/>
        <w:rPr>
          <w:rFonts w:ascii="宋体" w:hAnsi="宋体" w:cs="Kalinga"/>
          <w:sz w:val="24"/>
          <w:szCs w:val="24"/>
        </w:rPr>
      </w:pPr>
      <w:r>
        <w:rPr>
          <w:rFonts w:hint="eastAsia" w:ascii="宋体" w:hAnsi="宋体" w:cs="Kalinga"/>
          <w:sz w:val="24"/>
          <w:szCs w:val="24"/>
        </w:rPr>
        <w:t>系统最大限度地共享信息体系资源，并针对医院的业务，构建先进的集成医疗信息系统。</w:t>
      </w:r>
    </w:p>
    <w:p>
      <w:pPr>
        <w:numPr>
          <w:ilvl w:val="0"/>
          <w:numId w:val="60"/>
        </w:numPr>
        <w:spacing w:line="360" w:lineRule="auto"/>
        <w:rPr>
          <w:rFonts w:ascii="宋体" w:hAnsi="宋体" w:cs="Kalinga"/>
          <w:sz w:val="24"/>
          <w:szCs w:val="24"/>
        </w:rPr>
      </w:pPr>
      <w:r>
        <w:rPr>
          <w:rFonts w:hint="eastAsia" w:ascii="宋体" w:hAnsi="宋体" w:cs="Kalinga"/>
          <w:sz w:val="24"/>
          <w:szCs w:val="24"/>
        </w:rPr>
        <w:t>基于各种心电仪器参数知识库，辅助分析心电数据。</w:t>
      </w:r>
    </w:p>
    <w:p>
      <w:pPr>
        <w:numPr>
          <w:ilvl w:val="0"/>
          <w:numId w:val="60"/>
        </w:numPr>
        <w:spacing w:line="360" w:lineRule="auto"/>
        <w:rPr>
          <w:rFonts w:ascii="宋体" w:hAnsi="宋体" w:cs="Kalinga"/>
          <w:sz w:val="24"/>
          <w:szCs w:val="24"/>
        </w:rPr>
      </w:pPr>
      <w:r>
        <w:rPr>
          <w:rFonts w:hint="eastAsia" w:ascii="宋体" w:hAnsi="宋体" w:cs="Kalinga"/>
          <w:sz w:val="24"/>
          <w:szCs w:val="24"/>
        </w:rPr>
        <w:t>可实现与</w:t>
      </w:r>
      <w:r>
        <w:rPr>
          <w:rFonts w:ascii="宋体" w:hAnsi="宋体" w:cs="Kalinga"/>
          <w:sz w:val="24"/>
          <w:szCs w:val="24"/>
        </w:rPr>
        <w:t>HIS</w:t>
      </w:r>
      <w:r>
        <w:rPr>
          <w:rFonts w:hint="eastAsia" w:ascii="宋体" w:hAnsi="宋体" w:cs="Kalinga"/>
          <w:sz w:val="24"/>
          <w:szCs w:val="24"/>
        </w:rPr>
        <w:t>系统的数据共享与传递。</w:t>
      </w:r>
    </w:p>
    <w:p>
      <w:pPr>
        <w:numPr>
          <w:ilvl w:val="0"/>
          <w:numId w:val="60"/>
        </w:numPr>
        <w:spacing w:line="360" w:lineRule="auto"/>
        <w:rPr>
          <w:rFonts w:ascii="宋体" w:hAnsi="宋体" w:cs="Kalinga"/>
          <w:sz w:val="24"/>
          <w:szCs w:val="24"/>
        </w:rPr>
      </w:pPr>
      <w:r>
        <w:rPr>
          <w:rFonts w:hint="eastAsia" w:ascii="宋体" w:hAnsi="宋体" w:cs="Kalinga"/>
          <w:sz w:val="24"/>
          <w:szCs w:val="24"/>
        </w:rPr>
        <w:t>心电报告单要与电子病历很好的进行融合。</w:t>
      </w:r>
    </w:p>
    <w:p>
      <w:pPr>
        <w:spacing w:line="360" w:lineRule="auto"/>
        <w:ind w:firstLine="482" w:firstLineChars="200"/>
        <w:rPr>
          <w:rFonts w:ascii="宋体" w:hAnsi="宋体" w:cs="Kalinga"/>
          <w:b/>
          <w:sz w:val="24"/>
          <w:szCs w:val="24"/>
        </w:rPr>
      </w:pPr>
      <w:r>
        <w:rPr>
          <w:rFonts w:hint="eastAsia" w:ascii="宋体" w:hAnsi="宋体" w:cs="Kalinga"/>
          <w:b/>
          <w:sz w:val="24"/>
          <w:szCs w:val="24"/>
        </w:rPr>
        <w:t>业务应用：</w:t>
      </w:r>
    </w:p>
    <w:p>
      <w:pPr>
        <w:spacing w:line="360" w:lineRule="auto"/>
        <w:ind w:firstLine="480" w:firstLineChars="200"/>
        <w:rPr>
          <w:rFonts w:ascii="宋体" w:hAnsi="宋体" w:cs="Kalinga"/>
          <w:sz w:val="24"/>
          <w:szCs w:val="24"/>
        </w:rPr>
      </w:pPr>
      <w:r>
        <w:rPr>
          <w:rFonts w:hint="eastAsia" w:ascii="宋体" w:hAnsi="宋体" w:cs="Kalinga"/>
          <w:sz w:val="24"/>
          <w:szCs w:val="24"/>
        </w:rPr>
        <w:t>分诊和就诊排队管理：可以实现有效的诊断日期和时间段预约（含产前长预约）。就诊排队情况实现大屏幕显示和电脑叫号，可以对候诊、诊间、完成、过号患者进行排队管理，可以通过心电工作站自动进行排序叫号，也可人工进行干预，进行提前、推迟或删除操作。可以接受临床的预约申请，并返回预约确认信息及结果，支持与护工呼叫中心连接。要求必须与</w:t>
      </w:r>
      <w:r>
        <w:rPr>
          <w:rFonts w:ascii="宋体" w:hAnsi="宋体" w:cs="Kalinga"/>
          <w:sz w:val="24"/>
          <w:szCs w:val="24"/>
        </w:rPr>
        <w:t>HIS</w:t>
      </w:r>
      <w:r>
        <w:rPr>
          <w:rFonts w:hint="eastAsia" w:ascii="宋体" w:hAnsi="宋体" w:cs="Kalinga"/>
          <w:sz w:val="24"/>
          <w:szCs w:val="24"/>
        </w:rPr>
        <w:t>的排队叫号系统很好的融合运行。</w:t>
      </w:r>
    </w:p>
    <w:p>
      <w:pPr>
        <w:numPr>
          <w:ilvl w:val="0"/>
          <w:numId w:val="30"/>
        </w:numPr>
        <w:spacing w:line="360" w:lineRule="auto"/>
        <w:rPr>
          <w:rFonts w:ascii="宋体" w:hAnsi="宋体" w:cs="Kalinga"/>
          <w:sz w:val="24"/>
          <w:szCs w:val="24"/>
        </w:rPr>
      </w:pPr>
      <w:r>
        <w:rPr>
          <w:rFonts w:hint="eastAsia" w:ascii="宋体" w:hAnsi="宋体" w:cs="Kalinga"/>
          <w:sz w:val="24"/>
          <w:szCs w:val="24"/>
        </w:rPr>
        <w:t>支持多种心电检查仪器：</w:t>
      </w:r>
    </w:p>
    <w:p>
      <w:pPr>
        <w:numPr>
          <w:ilvl w:val="0"/>
          <w:numId w:val="61"/>
        </w:numPr>
        <w:spacing w:line="360" w:lineRule="auto"/>
        <w:ind w:left="1276"/>
        <w:rPr>
          <w:rFonts w:ascii="宋体" w:hAnsi="宋体" w:cs="Kalinga"/>
          <w:sz w:val="24"/>
          <w:szCs w:val="24"/>
        </w:rPr>
      </w:pPr>
      <w:r>
        <w:rPr>
          <w:rFonts w:hint="eastAsia" w:ascii="宋体" w:hAnsi="宋体" w:cs="Kalinga"/>
          <w:sz w:val="24"/>
          <w:szCs w:val="24"/>
        </w:rPr>
        <w:t>静息心电检查</w:t>
      </w:r>
    </w:p>
    <w:p>
      <w:pPr>
        <w:numPr>
          <w:ilvl w:val="0"/>
          <w:numId w:val="61"/>
        </w:numPr>
        <w:spacing w:line="360" w:lineRule="auto"/>
        <w:ind w:left="1276"/>
        <w:rPr>
          <w:rFonts w:ascii="宋体" w:hAnsi="宋体" w:cs="Kalinga"/>
          <w:sz w:val="24"/>
          <w:szCs w:val="24"/>
        </w:rPr>
      </w:pPr>
      <w:r>
        <w:rPr>
          <w:rFonts w:hint="eastAsia" w:ascii="宋体" w:hAnsi="宋体" w:cs="Kalinga"/>
          <w:sz w:val="24"/>
          <w:szCs w:val="24"/>
        </w:rPr>
        <w:t>运动平板检查</w:t>
      </w:r>
    </w:p>
    <w:p>
      <w:pPr>
        <w:numPr>
          <w:ilvl w:val="0"/>
          <w:numId w:val="61"/>
        </w:numPr>
        <w:spacing w:line="360" w:lineRule="auto"/>
        <w:ind w:left="1276"/>
        <w:rPr>
          <w:rFonts w:ascii="宋体" w:hAnsi="宋体" w:cs="Kalinga"/>
          <w:sz w:val="24"/>
          <w:szCs w:val="24"/>
        </w:rPr>
      </w:pPr>
      <w:r>
        <w:rPr>
          <w:rFonts w:hint="eastAsia" w:ascii="宋体" w:hAnsi="宋体" w:cs="Kalinga"/>
          <w:sz w:val="24"/>
          <w:szCs w:val="24"/>
        </w:rPr>
        <w:t>动态心电检查</w:t>
      </w:r>
    </w:p>
    <w:p>
      <w:pPr>
        <w:numPr>
          <w:ilvl w:val="0"/>
          <w:numId w:val="30"/>
        </w:numPr>
        <w:spacing w:line="360" w:lineRule="auto"/>
        <w:rPr>
          <w:rFonts w:ascii="宋体" w:hAnsi="宋体" w:cs="Kalinga"/>
          <w:sz w:val="24"/>
          <w:szCs w:val="24"/>
        </w:rPr>
      </w:pPr>
      <w:r>
        <w:rPr>
          <w:rFonts w:hint="eastAsia" w:ascii="宋体" w:hAnsi="宋体" w:cs="Kalinga"/>
          <w:sz w:val="24"/>
          <w:szCs w:val="24"/>
        </w:rPr>
        <w:t>通过通用的分析工具，如同屏对比、波形放大、电子分规测量及心电图数据重新分析功能。</w:t>
      </w:r>
    </w:p>
    <w:p>
      <w:pPr>
        <w:numPr>
          <w:ilvl w:val="0"/>
          <w:numId w:val="30"/>
        </w:numPr>
        <w:spacing w:line="360" w:lineRule="auto"/>
        <w:rPr>
          <w:rFonts w:ascii="宋体" w:hAnsi="宋体" w:cs="Kalinga"/>
          <w:sz w:val="24"/>
          <w:szCs w:val="24"/>
        </w:rPr>
      </w:pPr>
      <w:r>
        <w:rPr>
          <w:rFonts w:hint="eastAsia" w:ascii="宋体" w:hAnsi="宋体" w:cs="Kalinga"/>
          <w:sz w:val="24"/>
          <w:szCs w:val="24"/>
        </w:rPr>
        <w:t>有</w:t>
      </w:r>
      <w:r>
        <w:rPr>
          <w:rFonts w:ascii="宋体" w:hAnsi="宋体" w:cs="Kalinga"/>
          <w:sz w:val="24"/>
          <w:szCs w:val="24"/>
        </w:rPr>
        <w:t>PDA</w:t>
      </w:r>
      <w:r>
        <w:rPr>
          <w:rFonts w:hint="eastAsia" w:ascii="宋体" w:hAnsi="宋体" w:cs="Kalinga"/>
          <w:sz w:val="24"/>
          <w:szCs w:val="24"/>
        </w:rPr>
        <w:t>心电和移动心电采集解决方案。</w:t>
      </w:r>
    </w:p>
    <w:p>
      <w:pPr>
        <w:numPr>
          <w:ilvl w:val="0"/>
          <w:numId w:val="30"/>
        </w:numPr>
        <w:spacing w:line="360" w:lineRule="auto"/>
        <w:rPr>
          <w:rFonts w:ascii="宋体" w:hAnsi="宋体" w:cs="Kalinga"/>
          <w:sz w:val="24"/>
          <w:szCs w:val="24"/>
        </w:rPr>
      </w:pPr>
      <w:r>
        <w:rPr>
          <w:rFonts w:hint="eastAsia" w:ascii="宋体" w:hAnsi="宋体" w:cs="Kalinga"/>
          <w:sz w:val="24"/>
          <w:szCs w:val="24"/>
        </w:rPr>
        <w:t>预约、报告确认、报告书写、划价功能要求与超声信息系统相同</w:t>
      </w:r>
    </w:p>
    <w:p>
      <w:pPr>
        <w:numPr>
          <w:ilvl w:val="0"/>
          <w:numId w:val="30"/>
        </w:numPr>
        <w:spacing w:line="360" w:lineRule="auto"/>
        <w:rPr>
          <w:rFonts w:ascii="宋体" w:hAnsi="宋体" w:cs="Kalinga"/>
          <w:sz w:val="24"/>
          <w:szCs w:val="24"/>
        </w:rPr>
      </w:pPr>
      <w:r>
        <w:rPr>
          <w:rFonts w:hint="eastAsia" w:ascii="宋体" w:hAnsi="宋体" w:cs="Kalinga"/>
          <w:sz w:val="24"/>
          <w:szCs w:val="24"/>
        </w:rPr>
        <w:t>远程心电：医联体、各临床科室做心电图，通过网络与心电图室连接，由心电图室出具心电报告。医联体、各临床科室、心电图室均可打印出心电报告。</w:t>
      </w:r>
    </w:p>
    <w:p>
      <w:pPr>
        <w:numPr>
          <w:ilvl w:val="0"/>
          <w:numId w:val="30"/>
        </w:numPr>
        <w:spacing w:line="360" w:lineRule="auto"/>
        <w:rPr>
          <w:rFonts w:ascii="宋体" w:hAnsi="宋体"/>
          <w:sz w:val="24"/>
          <w:szCs w:val="24"/>
        </w:rPr>
      </w:pPr>
      <w:r>
        <w:rPr>
          <w:rFonts w:hint="eastAsia" w:ascii="宋体" w:hAnsi="宋体"/>
          <w:b/>
          <w:sz w:val="24"/>
          <w:szCs w:val="24"/>
        </w:rPr>
        <w:t>预约</w:t>
      </w:r>
      <w:r>
        <w:rPr>
          <w:rFonts w:hint="eastAsia" w:ascii="宋体" w:hAnsi="宋体"/>
          <w:sz w:val="24"/>
          <w:szCs w:val="24"/>
        </w:rPr>
        <w:t>：</w:t>
      </w:r>
    </w:p>
    <w:p>
      <w:pPr>
        <w:numPr>
          <w:ilvl w:val="2"/>
          <w:numId w:val="62"/>
        </w:numPr>
        <w:spacing w:line="360" w:lineRule="auto"/>
        <w:ind w:left="1418"/>
        <w:rPr>
          <w:rFonts w:ascii="宋体" w:hAnsi="宋体"/>
          <w:sz w:val="24"/>
          <w:szCs w:val="24"/>
        </w:rPr>
      </w:pPr>
      <w:r>
        <w:rPr>
          <w:rFonts w:hint="eastAsia" w:ascii="宋体" w:hAnsi="宋体"/>
          <w:sz w:val="24"/>
          <w:szCs w:val="24"/>
        </w:rPr>
        <w:t>实现有效的就诊日期和时间段预约。有自动安排检查时间的规则。</w:t>
      </w:r>
    </w:p>
    <w:p>
      <w:pPr>
        <w:numPr>
          <w:ilvl w:val="2"/>
          <w:numId w:val="62"/>
        </w:numPr>
        <w:spacing w:line="360" w:lineRule="auto"/>
        <w:ind w:left="1418"/>
        <w:rPr>
          <w:rFonts w:ascii="宋体" w:hAnsi="宋体"/>
          <w:sz w:val="24"/>
          <w:szCs w:val="24"/>
        </w:rPr>
      </w:pPr>
      <w:r>
        <w:rPr>
          <w:rFonts w:hint="eastAsia" w:ascii="宋体" w:hAnsi="宋体"/>
          <w:sz w:val="24"/>
          <w:szCs w:val="24"/>
        </w:rPr>
        <w:t>检查安排时间表能够提供全员共享，并能够及时同步。</w:t>
      </w:r>
    </w:p>
    <w:p>
      <w:pPr>
        <w:numPr>
          <w:ilvl w:val="2"/>
          <w:numId w:val="62"/>
        </w:numPr>
        <w:spacing w:line="360" w:lineRule="auto"/>
        <w:ind w:left="1418"/>
        <w:rPr>
          <w:rFonts w:ascii="宋体" w:hAnsi="宋体"/>
          <w:sz w:val="24"/>
          <w:szCs w:val="24"/>
        </w:rPr>
      </w:pPr>
      <w:r>
        <w:rPr>
          <w:rFonts w:hint="eastAsia" w:ascii="宋体" w:hAnsi="宋体"/>
          <w:sz w:val="24"/>
          <w:szCs w:val="24"/>
        </w:rPr>
        <w:t>各临床科室依据预约时间表进行预约，预约结果全院共享。</w:t>
      </w:r>
    </w:p>
    <w:p>
      <w:pPr>
        <w:numPr>
          <w:ilvl w:val="0"/>
          <w:numId w:val="30"/>
        </w:numPr>
        <w:spacing w:line="360" w:lineRule="auto"/>
        <w:rPr>
          <w:rFonts w:ascii="宋体" w:hAnsi="宋体"/>
          <w:sz w:val="24"/>
          <w:szCs w:val="24"/>
        </w:rPr>
      </w:pPr>
      <w:r>
        <w:rPr>
          <w:rFonts w:hint="eastAsia" w:ascii="宋体" w:hAnsi="宋体"/>
          <w:b/>
          <w:sz w:val="24"/>
          <w:szCs w:val="24"/>
        </w:rPr>
        <w:t>就诊叫号</w:t>
      </w:r>
      <w:r>
        <w:rPr>
          <w:rFonts w:hint="eastAsia" w:ascii="宋体" w:hAnsi="宋体"/>
          <w:sz w:val="24"/>
          <w:szCs w:val="24"/>
        </w:rPr>
        <w:t>：</w:t>
      </w:r>
    </w:p>
    <w:p>
      <w:pPr>
        <w:numPr>
          <w:ilvl w:val="2"/>
          <w:numId w:val="63"/>
        </w:numPr>
        <w:spacing w:line="360" w:lineRule="auto"/>
        <w:ind w:left="1418"/>
        <w:rPr>
          <w:rFonts w:ascii="宋体" w:hAnsi="宋体"/>
          <w:sz w:val="24"/>
          <w:szCs w:val="24"/>
        </w:rPr>
      </w:pPr>
      <w:r>
        <w:rPr>
          <w:rFonts w:hint="eastAsia" w:ascii="宋体" w:hAnsi="宋体"/>
          <w:sz w:val="24"/>
          <w:szCs w:val="24"/>
        </w:rPr>
        <w:t>实现大屏幕显示和电脑叫号，可以对候诊、诊间、完成、过号患者进行排队管理，可以通过心电工作站自动进行排序叫号，也可人工干预，进行提前、退迟或删除操作。</w:t>
      </w:r>
    </w:p>
    <w:p>
      <w:pPr>
        <w:numPr>
          <w:ilvl w:val="2"/>
          <w:numId w:val="63"/>
        </w:numPr>
        <w:spacing w:line="360" w:lineRule="auto"/>
        <w:ind w:left="1418"/>
        <w:rPr>
          <w:rFonts w:ascii="宋体" w:hAnsi="宋体"/>
          <w:sz w:val="24"/>
          <w:szCs w:val="24"/>
        </w:rPr>
      </w:pPr>
      <w:r>
        <w:rPr>
          <w:rFonts w:hint="eastAsia" w:ascii="宋体" w:hAnsi="宋体"/>
          <w:sz w:val="24"/>
          <w:szCs w:val="24"/>
        </w:rPr>
        <w:t>可以接受临床的预约申请，自动进入排队系统，及时更新排队状态进程。</w:t>
      </w:r>
    </w:p>
    <w:p>
      <w:pPr>
        <w:spacing w:line="360" w:lineRule="auto"/>
        <w:ind w:firstLine="482" w:firstLineChars="200"/>
        <w:rPr>
          <w:rFonts w:ascii="宋体" w:hAnsi="宋体"/>
          <w:sz w:val="24"/>
          <w:szCs w:val="24"/>
        </w:rPr>
      </w:pPr>
      <w:r>
        <w:rPr>
          <w:rFonts w:hint="eastAsia" w:ascii="宋体" w:hAnsi="宋体"/>
          <w:b/>
          <w:sz w:val="24"/>
          <w:szCs w:val="24"/>
        </w:rPr>
        <w:t>申请</w:t>
      </w:r>
    </w:p>
    <w:p>
      <w:pPr>
        <w:numPr>
          <w:ilvl w:val="2"/>
          <w:numId w:val="64"/>
        </w:numPr>
        <w:spacing w:line="360" w:lineRule="auto"/>
        <w:ind w:left="1418"/>
        <w:rPr>
          <w:rFonts w:ascii="宋体" w:hAnsi="宋体"/>
          <w:sz w:val="24"/>
          <w:szCs w:val="24"/>
        </w:rPr>
      </w:pPr>
      <w:r>
        <w:rPr>
          <w:rFonts w:hint="eastAsia" w:ascii="宋体" w:hAnsi="宋体"/>
          <w:sz w:val="24"/>
          <w:szCs w:val="24"/>
        </w:rPr>
        <w:t>完整性：检查申请单记录（申请单编号，病人姓名、性别、年龄，检查项目，检查目的，临床诊断及表现，申请科室，申请医师。）如为预约患者，应注明预约安排检查时间。</w:t>
      </w:r>
    </w:p>
    <w:p>
      <w:pPr>
        <w:numPr>
          <w:ilvl w:val="2"/>
          <w:numId w:val="64"/>
        </w:numPr>
        <w:spacing w:line="360" w:lineRule="auto"/>
        <w:ind w:left="1418"/>
        <w:rPr>
          <w:rFonts w:ascii="宋体" w:hAnsi="宋体"/>
          <w:sz w:val="24"/>
          <w:szCs w:val="24"/>
        </w:rPr>
      </w:pPr>
      <w:r>
        <w:rPr>
          <w:rFonts w:hint="eastAsia" w:ascii="宋体" w:hAnsi="宋体"/>
          <w:sz w:val="24"/>
          <w:szCs w:val="24"/>
        </w:rPr>
        <w:t>整合性：可实现医联体相关医院间检查。</w:t>
      </w:r>
    </w:p>
    <w:p>
      <w:pPr>
        <w:numPr>
          <w:ilvl w:val="2"/>
          <w:numId w:val="64"/>
        </w:numPr>
        <w:spacing w:line="360" w:lineRule="auto"/>
        <w:ind w:left="1418"/>
        <w:rPr>
          <w:rFonts w:ascii="宋体" w:hAnsi="宋体"/>
          <w:sz w:val="24"/>
          <w:szCs w:val="24"/>
        </w:rPr>
      </w:pPr>
      <w:r>
        <w:rPr>
          <w:rFonts w:hint="eastAsia" w:ascii="宋体" w:hAnsi="宋体"/>
          <w:sz w:val="24"/>
          <w:szCs w:val="24"/>
        </w:rPr>
        <w:t>及时性：急诊患者在申请单记录中重点标注，并优先进入排队系统。</w:t>
      </w:r>
    </w:p>
    <w:p>
      <w:pPr>
        <w:spacing w:line="360" w:lineRule="auto"/>
        <w:ind w:firstLine="482" w:firstLineChars="200"/>
        <w:rPr>
          <w:rFonts w:ascii="宋体" w:hAnsi="宋体"/>
          <w:sz w:val="24"/>
          <w:szCs w:val="24"/>
        </w:rPr>
      </w:pPr>
      <w:r>
        <w:rPr>
          <w:rFonts w:hint="eastAsia" w:ascii="宋体" w:hAnsi="宋体"/>
          <w:b/>
          <w:sz w:val="24"/>
          <w:szCs w:val="24"/>
        </w:rPr>
        <w:t>计费</w:t>
      </w:r>
      <w:r>
        <w:rPr>
          <w:rFonts w:hint="eastAsia" w:ascii="宋体" w:hAnsi="宋体"/>
          <w:sz w:val="24"/>
          <w:szCs w:val="24"/>
        </w:rPr>
        <w:t>：实现HIS计费、终止计费、退费、费用核对等功能。</w:t>
      </w:r>
    </w:p>
    <w:p>
      <w:pPr>
        <w:spacing w:line="360" w:lineRule="auto"/>
        <w:ind w:left="480"/>
        <w:rPr>
          <w:rFonts w:ascii="宋体" w:hAnsi="宋体"/>
          <w:sz w:val="24"/>
          <w:szCs w:val="24"/>
        </w:rPr>
      </w:pPr>
      <w:r>
        <w:rPr>
          <w:rFonts w:hint="eastAsia" w:ascii="宋体" w:hAnsi="宋体"/>
          <w:sz w:val="24"/>
          <w:szCs w:val="24"/>
        </w:rPr>
        <w:t>检查设备</w:t>
      </w:r>
    </w:p>
    <w:p>
      <w:pPr>
        <w:numPr>
          <w:ilvl w:val="0"/>
          <w:numId w:val="65"/>
        </w:numPr>
        <w:spacing w:line="360" w:lineRule="auto"/>
        <w:rPr>
          <w:rFonts w:ascii="宋体" w:hAnsi="宋体"/>
          <w:bCs/>
          <w:sz w:val="24"/>
          <w:szCs w:val="24"/>
        </w:rPr>
      </w:pPr>
      <w:r>
        <w:rPr>
          <w:rFonts w:hint="eastAsia" w:ascii="宋体" w:hAnsi="宋体"/>
          <w:bCs/>
          <w:sz w:val="24"/>
          <w:szCs w:val="24"/>
        </w:rPr>
        <w:t>支持多种心电检查仪器（包括静息心电图检查、动态心电监测、运动平板心电检查。）有PDA心电和移动心电采集解决方案。</w:t>
      </w:r>
    </w:p>
    <w:p>
      <w:pPr>
        <w:numPr>
          <w:ilvl w:val="0"/>
          <w:numId w:val="65"/>
        </w:numPr>
        <w:spacing w:line="360" w:lineRule="auto"/>
        <w:rPr>
          <w:rFonts w:ascii="宋体" w:hAnsi="宋体"/>
          <w:bCs/>
          <w:sz w:val="24"/>
          <w:szCs w:val="24"/>
        </w:rPr>
      </w:pPr>
      <w:r>
        <w:rPr>
          <w:rFonts w:hint="eastAsia" w:ascii="宋体" w:hAnsi="宋体"/>
          <w:bCs/>
          <w:sz w:val="24"/>
          <w:szCs w:val="24"/>
        </w:rPr>
        <w:t>基于各种心电仪器参数库，辅助分析心电数据。</w:t>
      </w:r>
    </w:p>
    <w:p>
      <w:pPr>
        <w:numPr>
          <w:ilvl w:val="0"/>
          <w:numId w:val="65"/>
        </w:numPr>
        <w:spacing w:line="360" w:lineRule="auto"/>
        <w:rPr>
          <w:rFonts w:ascii="宋体" w:hAnsi="宋体"/>
          <w:bCs/>
          <w:sz w:val="24"/>
          <w:szCs w:val="24"/>
        </w:rPr>
      </w:pPr>
      <w:r>
        <w:rPr>
          <w:rFonts w:hint="eastAsia" w:ascii="宋体" w:hAnsi="宋体"/>
          <w:bCs/>
          <w:sz w:val="24"/>
          <w:szCs w:val="24"/>
        </w:rPr>
        <w:t>通过分析工具对图形进行电子分规测量、放大及心电图数据重新分析。</w:t>
      </w:r>
    </w:p>
    <w:p>
      <w:pPr>
        <w:numPr>
          <w:ilvl w:val="0"/>
          <w:numId w:val="65"/>
        </w:numPr>
        <w:spacing w:line="360" w:lineRule="auto"/>
        <w:rPr>
          <w:rFonts w:ascii="宋体" w:hAnsi="宋体"/>
          <w:bCs/>
          <w:sz w:val="24"/>
          <w:szCs w:val="24"/>
        </w:rPr>
      </w:pPr>
      <w:r>
        <w:rPr>
          <w:rFonts w:hint="eastAsia" w:ascii="宋体" w:hAnsi="宋体"/>
          <w:bCs/>
          <w:sz w:val="24"/>
          <w:szCs w:val="24"/>
        </w:rPr>
        <w:t>可实现与HIS系统的数据共享与传递。</w:t>
      </w:r>
    </w:p>
    <w:p>
      <w:pPr>
        <w:spacing w:line="360" w:lineRule="auto"/>
        <w:ind w:left="480"/>
        <w:rPr>
          <w:rFonts w:ascii="宋体" w:hAnsi="宋体"/>
          <w:b/>
          <w:sz w:val="24"/>
          <w:szCs w:val="24"/>
        </w:rPr>
      </w:pPr>
      <w:r>
        <w:rPr>
          <w:rFonts w:hint="eastAsia" w:ascii="宋体" w:hAnsi="宋体"/>
          <w:b/>
          <w:sz w:val="24"/>
          <w:szCs w:val="24"/>
        </w:rPr>
        <w:t>检查记录</w:t>
      </w:r>
    </w:p>
    <w:p>
      <w:pPr>
        <w:numPr>
          <w:ilvl w:val="0"/>
          <w:numId w:val="66"/>
        </w:numPr>
        <w:spacing w:line="360" w:lineRule="auto"/>
        <w:rPr>
          <w:rFonts w:ascii="宋体" w:hAnsi="宋体"/>
          <w:bCs/>
          <w:sz w:val="24"/>
          <w:szCs w:val="24"/>
        </w:rPr>
      </w:pPr>
      <w:r>
        <w:rPr>
          <w:rFonts w:hint="eastAsia" w:ascii="宋体" w:hAnsi="宋体"/>
          <w:bCs/>
          <w:sz w:val="24"/>
          <w:szCs w:val="24"/>
        </w:rPr>
        <w:t>检查记录过程中，能够查看患者的病历及临床诊断，便于医生及时掌握患者的既往病史和临床表现，保证诊断报告的及时性和准确性。</w:t>
      </w:r>
    </w:p>
    <w:p>
      <w:pPr>
        <w:numPr>
          <w:ilvl w:val="0"/>
          <w:numId w:val="66"/>
        </w:numPr>
        <w:spacing w:line="360" w:lineRule="auto"/>
        <w:rPr>
          <w:rFonts w:ascii="宋体" w:hAnsi="宋体"/>
          <w:bCs/>
          <w:sz w:val="24"/>
          <w:szCs w:val="24"/>
        </w:rPr>
      </w:pPr>
      <w:r>
        <w:rPr>
          <w:rFonts w:hint="eastAsia" w:ascii="宋体" w:hAnsi="宋体"/>
          <w:bCs/>
          <w:sz w:val="24"/>
          <w:szCs w:val="24"/>
        </w:rPr>
        <w:t>所记录的检查数据或图像提供全院（包括医联体）共享。</w:t>
      </w:r>
    </w:p>
    <w:p>
      <w:pPr>
        <w:numPr>
          <w:ilvl w:val="0"/>
          <w:numId w:val="66"/>
        </w:numPr>
        <w:spacing w:line="360" w:lineRule="auto"/>
        <w:rPr>
          <w:rFonts w:ascii="宋体" w:hAnsi="宋体"/>
          <w:bCs/>
          <w:sz w:val="24"/>
          <w:szCs w:val="24"/>
        </w:rPr>
      </w:pPr>
      <w:r>
        <w:rPr>
          <w:rFonts w:hint="eastAsia" w:ascii="宋体" w:hAnsi="宋体"/>
          <w:bCs/>
          <w:sz w:val="24"/>
          <w:szCs w:val="24"/>
        </w:rPr>
        <w:t>能够提供检查数据和图像访问的查询工具和显示工具。</w:t>
      </w:r>
    </w:p>
    <w:p>
      <w:pPr>
        <w:spacing w:line="360" w:lineRule="auto"/>
        <w:ind w:left="480"/>
        <w:rPr>
          <w:rFonts w:ascii="宋体" w:hAnsi="宋体"/>
          <w:b/>
          <w:sz w:val="24"/>
          <w:szCs w:val="24"/>
        </w:rPr>
      </w:pPr>
      <w:r>
        <w:rPr>
          <w:rFonts w:hint="eastAsia" w:ascii="宋体" w:hAnsi="宋体"/>
          <w:b/>
          <w:sz w:val="24"/>
          <w:szCs w:val="24"/>
        </w:rPr>
        <w:t>检查报告</w:t>
      </w:r>
    </w:p>
    <w:p>
      <w:pPr>
        <w:numPr>
          <w:ilvl w:val="0"/>
          <w:numId w:val="67"/>
        </w:numPr>
        <w:spacing w:line="360" w:lineRule="auto"/>
        <w:rPr>
          <w:rFonts w:ascii="宋体" w:hAnsi="宋体"/>
          <w:bCs/>
          <w:sz w:val="24"/>
          <w:szCs w:val="24"/>
        </w:rPr>
      </w:pPr>
      <w:r>
        <w:rPr>
          <w:rFonts w:hint="eastAsia" w:ascii="宋体" w:hAnsi="宋体"/>
          <w:bCs/>
          <w:sz w:val="24"/>
          <w:szCs w:val="24"/>
        </w:rPr>
        <w:t>检查报告能够与检查图像关联。</w:t>
      </w:r>
    </w:p>
    <w:p>
      <w:pPr>
        <w:numPr>
          <w:ilvl w:val="0"/>
          <w:numId w:val="67"/>
        </w:numPr>
        <w:spacing w:line="360" w:lineRule="auto"/>
        <w:rPr>
          <w:rFonts w:ascii="宋体" w:hAnsi="宋体"/>
          <w:bCs/>
          <w:sz w:val="24"/>
          <w:szCs w:val="24"/>
        </w:rPr>
      </w:pPr>
      <w:r>
        <w:rPr>
          <w:rFonts w:hint="eastAsia" w:ascii="宋体" w:hAnsi="宋体"/>
          <w:bCs/>
          <w:sz w:val="24"/>
          <w:szCs w:val="24"/>
        </w:rPr>
        <w:t>检查报告能够全院（包括医联体）共享。</w:t>
      </w:r>
    </w:p>
    <w:p>
      <w:pPr>
        <w:numPr>
          <w:ilvl w:val="0"/>
          <w:numId w:val="67"/>
        </w:numPr>
        <w:spacing w:line="360" w:lineRule="auto"/>
        <w:rPr>
          <w:rFonts w:ascii="宋体" w:hAnsi="宋体"/>
          <w:bCs/>
          <w:sz w:val="24"/>
          <w:szCs w:val="24"/>
        </w:rPr>
      </w:pPr>
      <w:r>
        <w:rPr>
          <w:rFonts w:hint="eastAsia" w:ascii="宋体" w:hAnsi="宋体"/>
          <w:bCs/>
          <w:sz w:val="24"/>
          <w:szCs w:val="24"/>
        </w:rPr>
        <w:t>检查报告内容有可定义格式与模板。</w:t>
      </w:r>
    </w:p>
    <w:p>
      <w:pPr>
        <w:numPr>
          <w:ilvl w:val="0"/>
          <w:numId w:val="67"/>
        </w:numPr>
        <w:spacing w:line="360" w:lineRule="auto"/>
        <w:rPr>
          <w:rFonts w:ascii="宋体" w:hAnsi="宋体"/>
          <w:bCs/>
          <w:sz w:val="24"/>
          <w:szCs w:val="24"/>
        </w:rPr>
      </w:pPr>
      <w:r>
        <w:rPr>
          <w:rFonts w:hint="eastAsia" w:ascii="宋体" w:hAnsi="宋体"/>
          <w:bCs/>
          <w:sz w:val="24"/>
          <w:szCs w:val="24"/>
        </w:rPr>
        <w:t>书写报告时可根据项目、诊断提供选择模板。</w:t>
      </w:r>
    </w:p>
    <w:p>
      <w:pPr>
        <w:numPr>
          <w:ilvl w:val="0"/>
          <w:numId w:val="67"/>
        </w:numPr>
        <w:spacing w:line="360" w:lineRule="auto"/>
        <w:rPr>
          <w:rFonts w:ascii="宋体" w:hAnsi="宋体"/>
          <w:bCs/>
          <w:sz w:val="24"/>
          <w:szCs w:val="24"/>
        </w:rPr>
      </w:pPr>
      <w:r>
        <w:rPr>
          <w:rFonts w:hint="eastAsia" w:ascii="宋体" w:hAnsi="宋体"/>
          <w:bCs/>
          <w:sz w:val="24"/>
          <w:szCs w:val="24"/>
        </w:rPr>
        <w:t>具有法律认可的电子签名。</w:t>
      </w:r>
    </w:p>
    <w:p>
      <w:pPr>
        <w:numPr>
          <w:ilvl w:val="0"/>
          <w:numId w:val="67"/>
        </w:numPr>
        <w:spacing w:line="360" w:lineRule="auto"/>
        <w:rPr>
          <w:rFonts w:ascii="宋体" w:hAnsi="宋体"/>
          <w:bCs/>
          <w:sz w:val="24"/>
          <w:szCs w:val="24"/>
        </w:rPr>
      </w:pPr>
      <w:r>
        <w:rPr>
          <w:rFonts w:hint="eastAsia" w:ascii="宋体" w:hAnsi="宋体"/>
          <w:bCs/>
          <w:sz w:val="24"/>
          <w:szCs w:val="24"/>
        </w:rPr>
        <w:t>检查报告有安全控制机制与访问日志。</w:t>
      </w:r>
    </w:p>
    <w:p>
      <w:pPr>
        <w:numPr>
          <w:ilvl w:val="0"/>
          <w:numId w:val="67"/>
        </w:numPr>
        <w:spacing w:line="360" w:lineRule="auto"/>
        <w:rPr>
          <w:rFonts w:ascii="宋体" w:hAnsi="宋体"/>
          <w:bCs/>
          <w:sz w:val="24"/>
          <w:szCs w:val="24"/>
        </w:rPr>
      </w:pPr>
      <w:r>
        <w:rPr>
          <w:rFonts w:hint="eastAsia" w:ascii="宋体" w:hAnsi="宋体"/>
          <w:bCs/>
          <w:sz w:val="24"/>
          <w:szCs w:val="24"/>
        </w:rPr>
        <w:t>设定危急值预警标志，实现即时发布临床提醒消息及标志。</w:t>
      </w:r>
    </w:p>
    <w:p>
      <w:pPr>
        <w:spacing w:line="360" w:lineRule="auto"/>
        <w:ind w:left="480"/>
        <w:rPr>
          <w:rFonts w:ascii="宋体" w:hAnsi="宋体"/>
          <w:b/>
          <w:sz w:val="24"/>
          <w:szCs w:val="24"/>
        </w:rPr>
      </w:pPr>
      <w:r>
        <w:rPr>
          <w:rFonts w:hint="eastAsia" w:ascii="宋体" w:hAnsi="宋体"/>
          <w:b/>
          <w:sz w:val="24"/>
          <w:szCs w:val="24"/>
        </w:rPr>
        <w:t>数据信息</w:t>
      </w:r>
    </w:p>
    <w:p>
      <w:pPr>
        <w:numPr>
          <w:ilvl w:val="0"/>
          <w:numId w:val="68"/>
        </w:numPr>
        <w:spacing w:line="360" w:lineRule="auto"/>
        <w:rPr>
          <w:rFonts w:ascii="宋体" w:hAnsi="宋体"/>
          <w:bCs/>
          <w:sz w:val="24"/>
          <w:szCs w:val="24"/>
        </w:rPr>
      </w:pPr>
      <w:r>
        <w:rPr>
          <w:rFonts w:hint="eastAsia" w:ascii="宋体" w:hAnsi="宋体"/>
          <w:bCs/>
          <w:sz w:val="24"/>
          <w:szCs w:val="24"/>
        </w:rPr>
        <w:t>要求建立全院统一的图文存储体系。</w:t>
      </w:r>
    </w:p>
    <w:p>
      <w:pPr>
        <w:numPr>
          <w:ilvl w:val="0"/>
          <w:numId w:val="68"/>
        </w:numPr>
        <w:spacing w:line="360" w:lineRule="auto"/>
        <w:rPr>
          <w:rFonts w:ascii="宋体" w:hAnsi="宋体"/>
          <w:bCs/>
          <w:sz w:val="24"/>
          <w:szCs w:val="24"/>
        </w:rPr>
      </w:pPr>
      <w:r>
        <w:rPr>
          <w:rFonts w:hint="eastAsia" w:ascii="宋体" w:hAnsi="宋体"/>
          <w:bCs/>
          <w:sz w:val="24"/>
          <w:szCs w:val="24"/>
        </w:rPr>
        <w:t>有完整的数据访问存储体系，支持指定用户、指定患者、指定检查的访问控制。</w:t>
      </w:r>
    </w:p>
    <w:p>
      <w:pPr>
        <w:spacing w:line="360" w:lineRule="auto"/>
        <w:ind w:left="480"/>
        <w:rPr>
          <w:rFonts w:ascii="宋体" w:hAnsi="宋体"/>
          <w:b/>
          <w:sz w:val="24"/>
          <w:szCs w:val="24"/>
        </w:rPr>
      </w:pPr>
      <w:r>
        <w:rPr>
          <w:rFonts w:hint="eastAsia" w:ascii="宋体" w:hAnsi="宋体"/>
          <w:b/>
          <w:sz w:val="24"/>
          <w:szCs w:val="24"/>
        </w:rPr>
        <w:t>统计查询</w:t>
      </w:r>
    </w:p>
    <w:p>
      <w:pPr>
        <w:numPr>
          <w:ilvl w:val="0"/>
          <w:numId w:val="69"/>
        </w:numPr>
        <w:spacing w:line="360" w:lineRule="auto"/>
        <w:rPr>
          <w:rFonts w:ascii="宋体" w:hAnsi="宋体"/>
          <w:bCs/>
          <w:sz w:val="24"/>
          <w:szCs w:val="24"/>
        </w:rPr>
      </w:pPr>
      <w:r>
        <w:rPr>
          <w:rFonts w:hint="eastAsia" w:ascii="宋体" w:hAnsi="宋体"/>
          <w:bCs/>
          <w:sz w:val="24"/>
          <w:szCs w:val="24"/>
        </w:rPr>
        <w:t>临床科室费用明细：按科室、收费项目、收费时间，统计收费明细。</w:t>
      </w:r>
    </w:p>
    <w:p>
      <w:pPr>
        <w:numPr>
          <w:ilvl w:val="0"/>
          <w:numId w:val="69"/>
        </w:numPr>
        <w:spacing w:line="360" w:lineRule="auto"/>
        <w:rPr>
          <w:rFonts w:ascii="宋体" w:hAnsi="宋体"/>
          <w:bCs/>
          <w:sz w:val="24"/>
          <w:szCs w:val="24"/>
        </w:rPr>
      </w:pPr>
      <w:r>
        <w:rPr>
          <w:rFonts w:hint="eastAsia" w:ascii="宋体" w:hAnsi="宋体"/>
          <w:bCs/>
          <w:sz w:val="24"/>
          <w:szCs w:val="24"/>
        </w:rPr>
        <w:t>临床科室费用汇总：按科室、收费项目，收费时间，统计收费金额。</w:t>
      </w:r>
    </w:p>
    <w:p>
      <w:pPr>
        <w:numPr>
          <w:ilvl w:val="0"/>
          <w:numId w:val="69"/>
        </w:numPr>
        <w:spacing w:line="360" w:lineRule="auto"/>
        <w:rPr>
          <w:rFonts w:ascii="宋体" w:hAnsi="宋体"/>
          <w:bCs/>
          <w:sz w:val="24"/>
          <w:szCs w:val="24"/>
        </w:rPr>
      </w:pPr>
      <w:r>
        <w:rPr>
          <w:rFonts w:hint="eastAsia" w:ascii="宋体" w:hAnsi="宋体"/>
          <w:bCs/>
          <w:sz w:val="24"/>
          <w:szCs w:val="24"/>
        </w:rPr>
        <w:t>工作量统计：统计科室人员在收费项目、收费时间等环节上的工作量。</w:t>
      </w:r>
    </w:p>
    <w:p>
      <w:pPr>
        <w:pStyle w:val="5"/>
        <w:numPr>
          <w:ilvl w:val="3"/>
          <w:numId w:val="45"/>
        </w:numPr>
        <w:spacing w:line="360" w:lineRule="auto"/>
        <w:rPr>
          <w:rFonts w:ascii="宋体" w:hAnsi="宋体" w:eastAsia="宋体"/>
          <w:sz w:val="24"/>
          <w:szCs w:val="24"/>
        </w:rPr>
      </w:pPr>
      <w:bookmarkStart w:id="279" w:name="_Toc17493"/>
      <w:r>
        <w:rPr>
          <w:rFonts w:hint="eastAsia" w:ascii="宋体" w:hAnsi="宋体" w:eastAsia="宋体"/>
          <w:sz w:val="24"/>
          <w:szCs w:val="24"/>
        </w:rPr>
        <w:t>病理信息系统</w:t>
      </w:r>
      <w:bookmarkEnd w:id="279"/>
    </w:p>
    <w:p>
      <w:pPr>
        <w:spacing w:line="360" w:lineRule="auto"/>
        <w:ind w:firstLine="482" w:firstLineChars="200"/>
        <w:rPr>
          <w:rFonts w:ascii="宋体" w:hAnsi="宋体" w:cs="Kalinga"/>
          <w:b/>
          <w:sz w:val="24"/>
          <w:szCs w:val="24"/>
        </w:rPr>
      </w:pPr>
      <w:r>
        <w:rPr>
          <w:rFonts w:hint="eastAsia" w:ascii="宋体" w:hAnsi="宋体" w:cs="Kalinga"/>
          <w:b/>
          <w:sz w:val="24"/>
          <w:szCs w:val="24"/>
        </w:rPr>
        <w:t>综合要求</w:t>
      </w:r>
    </w:p>
    <w:p>
      <w:pPr>
        <w:numPr>
          <w:ilvl w:val="0"/>
          <w:numId w:val="70"/>
        </w:numPr>
        <w:spacing w:line="360" w:lineRule="auto"/>
        <w:rPr>
          <w:rFonts w:ascii="宋体" w:hAnsi="宋体" w:cs="Kalinga"/>
          <w:sz w:val="24"/>
          <w:szCs w:val="24"/>
        </w:rPr>
      </w:pPr>
      <w:r>
        <w:rPr>
          <w:rFonts w:hint="eastAsia" w:ascii="宋体" w:hAnsi="宋体" w:cs="Kalinga"/>
          <w:sz w:val="24"/>
          <w:szCs w:val="24"/>
        </w:rPr>
        <w:t>系统应满足科室各个工作流程的使用需要，所有标本检查实现电子化，与全院信息系统实现影像数据共建共享。</w:t>
      </w:r>
    </w:p>
    <w:p>
      <w:pPr>
        <w:numPr>
          <w:ilvl w:val="0"/>
          <w:numId w:val="70"/>
        </w:numPr>
        <w:spacing w:line="360" w:lineRule="auto"/>
        <w:rPr>
          <w:rFonts w:ascii="宋体" w:hAnsi="宋体" w:cs="Kalinga"/>
          <w:sz w:val="24"/>
          <w:szCs w:val="24"/>
        </w:rPr>
      </w:pPr>
      <w:r>
        <w:rPr>
          <w:rFonts w:hint="eastAsia" w:ascii="宋体" w:hAnsi="宋体" w:cs="Kalinga"/>
          <w:sz w:val="24"/>
          <w:szCs w:val="24"/>
        </w:rPr>
        <w:t>支持数码相机或者采集卡进行影像采集</w:t>
      </w:r>
    </w:p>
    <w:p>
      <w:pPr>
        <w:numPr>
          <w:ilvl w:val="0"/>
          <w:numId w:val="70"/>
        </w:numPr>
        <w:spacing w:line="360" w:lineRule="auto"/>
        <w:rPr>
          <w:rFonts w:ascii="宋体" w:hAnsi="宋体" w:cs="Kalinga"/>
          <w:sz w:val="24"/>
          <w:szCs w:val="24"/>
        </w:rPr>
      </w:pPr>
      <w:r>
        <w:rPr>
          <w:rFonts w:hint="eastAsia" w:ascii="宋体" w:hAnsi="宋体" w:cs="Kalinga"/>
          <w:sz w:val="24"/>
          <w:szCs w:val="24"/>
        </w:rPr>
        <w:t>遵从</w:t>
      </w:r>
      <w:r>
        <w:rPr>
          <w:rFonts w:ascii="宋体" w:hAnsi="宋体" w:cs="Kalinga"/>
          <w:sz w:val="24"/>
          <w:szCs w:val="24"/>
        </w:rPr>
        <w:t>DICOM</w:t>
      </w:r>
      <w:r>
        <w:rPr>
          <w:rFonts w:hint="eastAsia" w:ascii="宋体" w:hAnsi="宋体" w:cs="Kalinga"/>
          <w:sz w:val="24"/>
          <w:szCs w:val="24"/>
        </w:rPr>
        <w:t>格式存储影像文件</w:t>
      </w:r>
    </w:p>
    <w:p>
      <w:pPr>
        <w:numPr>
          <w:ilvl w:val="0"/>
          <w:numId w:val="70"/>
        </w:numPr>
        <w:spacing w:line="360" w:lineRule="auto"/>
        <w:rPr>
          <w:rFonts w:ascii="宋体" w:hAnsi="宋体" w:cs="Kalinga"/>
          <w:sz w:val="24"/>
          <w:szCs w:val="24"/>
        </w:rPr>
      </w:pPr>
      <w:r>
        <w:rPr>
          <w:rFonts w:hint="eastAsia" w:ascii="宋体" w:hAnsi="宋体" w:cs="Kalinga"/>
          <w:sz w:val="24"/>
          <w:szCs w:val="24"/>
        </w:rPr>
        <w:t>标本全程条码控制</w:t>
      </w:r>
    </w:p>
    <w:p>
      <w:pPr>
        <w:numPr>
          <w:ilvl w:val="0"/>
          <w:numId w:val="70"/>
        </w:numPr>
        <w:spacing w:line="360" w:lineRule="auto"/>
        <w:rPr>
          <w:rFonts w:ascii="宋体" w:hAnsi="宋体" w:cs="Kalinga"/>
          <w:sz w:val="24"/>
          <w:szCs w:val="24"/>
        </w:rPr>
      </w:pPr>
      <w:r>
        <w:rPr>
          <w:rFonts w:hint="eastAsia" w:ascii="宋体" w:hAnsi="宋体" w:cs="Kalinga"/>
          <w:sz w:val="24"/>
          <w:szCs w:val="24"/>
        </w:rPr>
        <w:t>报告要与电子病历很好的进行融合</w:t>
      </w:r>
    </w:p>
    <w:p>
      <w:pPr>
        <w:spacing w:line="360" w:lineRule="auto"/>
        <w:ind w:firstLine="482" w:firstLineChars="200"/>
        <w:rPr>
          <w:rFonts w:ascii="宋体" w:hAnsi="宋体" w:cs="Kalinga"/>
          <w:b/>
          <w:sz w:val="24"/>
          <w:szCs w:val="24"/>
        </w:rPr>
      </w:pPr>
      <w:r>
        <w:rPr>
          <w:rFonts w:hint="eastAsia" w:ascii="宋体" w:hAnsi="宋体" w:cs="Kalinga"/>
          <w:b/>
          <w:sz w:val="24"/>
          <w:szCs w:val="24"/>
        </w:rPr>
        <w:t>业务应用</w:t>
      </w:r>
    </w:p>
    <w:p>
      <w:pPr>
        <w:numPr>
          <w:ilvl w:val="0"/>
          <w:numId w:val="71"/>
        </w:numPr>
        <w:spacing w:line="360" w:lineRule="auto"/>
        <w:rPr>
          <w:rFonts w:ascii="宋体" w:hAnsi="宋体" w:cs="Kalinga"/>
          <w:sz w:val="24"/>
          <w:szCs w:val="24"/>
        </w:rPr>
      </w:pPr>
      <w:r>
        <w:rPr>
          <w:rFonts w:hint="eastAsia" w:ascii="宋体" w:hAnsi="宋体" w:cs="Kalinga"/>
          <w:sz w:val="24"/>
          <w:szCs w:val="24"/>
        </w:rPr>
        <w:t>通过</w:t>
      </w:r>
      <w:r>
        <w:rPr>
          <w:rFonts w:ascii="宋体" w:hAnsi="宋体" w:cs="Kalinga"/>
          <w:sz w:val="24"/>
          <w:szCs w:val="24"/>
        </w:rPr>
        <w:t>HIS</w:t>
      </w:r>
      <w:r>
        <w:rPr>
          <w:rFonts w:hint="eastAsia" w:ascii="宋体" w:hAnsi="宋体" w:cs="Kalinga"/>
          <w:sz w:val="24"/>
          <w:szCs w:val="24"/>
        </w:rPr>
        <w:t>系统连接，接收标本检查申请</w:t>
      </w:r>
    </w:p>
    <w:p>
      <w:pPr>
        <w:numPr>
          <w:ilvl w:val="0"/>
          <w:numId w:val="71"/>
        </w:numPr>
        <w:spacing w:line="360" w:lineRule="auto"/>
        <w:rPr>
          <w:rFonts w:ascii="宋体" w:hAnsi="宋体" w:cs="Kalinga"/>
          <w:sz w:val="24"/>
          <w:szCs w:val="24"/>
        </w:rPr>
      </w:pPr>
      <w:r>
        <w:rPr>
          <w:rFonts w:hint="eastAsia" w:ascii="宋体" w:hAnsi="宋体" w:cs="Kalinga"/>
          <w:sz w:val="24"/>
          <w:szCs w:val="24"/>
        </w:rPr>
        <w:t>标本接收与登记，使用条码对标本进行管理</w:t>
      </w:r>
    </w:p>
    <w:p>
      <w:pPr>
        <w:numPr>
          <w:ilvl w:val="0"/>
          <w:numId w:val="71"/>
        </w:numPr>
        <w:spacing w:line="360" w:lineRule="auto"/>
        <w:rPr>
          <w:rFonts w:ascii="宋体" w:hAnsi="宋体" w:cs="Kalinga"/>
          <w:sz w:val="24"/>
          <w:szCs w:val="24"/>
        </w:rPr>
      </w:pPr>
      <w:r>
        <w:rPr>
          <w:rFonts w:hint="eastAsia" w:ascii="宋体" w:hAnsi="宋体" w:cs="Kalinga"/>
          <w:sz w:val="24"/>
          <w:szCs w:val="24"/>
        </w:rPr>
        <w:t>病理取材，系统应支持蜡块与材块数量管理</w:t>
      </w:r>
    </w:p>
    <w:p>
      <w:pPr>
        <w:numPr>
          <w:ilvl w:val="0"/>
          <w:numId w:val="71"/>
        </w:numPr>
        <w:spacing w:line="360" w:lineRule="auto"/>
        <w:rPr>
          <w:rFonts w:ascii="宋体" w:hAnsi="宋体" w:cs="Kalinga"/>
          <w:sz w:val="24"/>
          <w:szCs w:val="24"/>
        </w:rPr>
      </w:pPr>
      <w:r>
        <w:rPr>
          <w:rFonts w:hint="eastAsia" w:ascii="宋体" w:hAnsi="宋体" w:cs="Kalinga"/>
          <w:sz w:val="24"/>
          <w:szCs w:val="24"/>
        </w:rPr>
        <w:t>包埋与切片管理</w:t>
      </w:r>
    </w:p>
    <w:p>
      <w:pPr>
        <w:numPr>
          <w:ilvl w:val="0"/>
          <w:numId w:val="71"/>
        </w:numPr>
        <w:spacing w:line="360" w:lineRule="auto"/>
        <w:rPr>
          <w:rFonts w:ascii="宋体" w:hAnsi="宋体" w:cs="Kalinga"/>
          <w:sz w:val="24"/>
          <w:szCs w:val="24"/>
        </w:rPr>
      </w:pPr>
      <w:r>
        <w:rPr>
          <w:rFonts w:hint="eastAsia" w:ascii="宋体" w:hAnsi="宋体" w:cs="Kalinga"/>
          <w:sz w:val="24"/>
          <w:szCs w:val="24"/>
        </w:rPr>
        <w:t>影像采集应支持</w:t>
      </w:r>
      <w:r>
        <w:rPr>
          <w:rFonts w:ascii="宋体" w:hAnsi="宋体" w:cs="Kalinga"/>
          <w:sz w:val="24"/>
          <w:szCs w:val="24"/>
        </w:rPr>
        <w:t>CMOS</w:t>
      </w:r>
      <w:r>
        <w:rPr>
          <w:rFonts w:hint="eastAsia" w:ascii="宋体" w:hAnsi="宋体" w:cs="Kalinga"/>
          <w:sz w:val="24"/>
          <w:szCs w:val="24"/>
        </w:rPr>
        <w:t>或者</w:t>
      </w:r>
      <w:r>
        <w:rPr>
          <w:rFonts w:ascii="宋体" w:hAnsi="宋体" w:cs="Kalinga"/>
          <w:sz w:val="24"/>
          <w:szCs w:val="24"/>
        </w:rPr>
        <w:t>CCD</w:t>
      </w:r>
      <w:r>
        <w:rPr>
          <w:rFonts w:hint="eastAsia" w:ascii="宋体" w:hAnsi="宋体" w:cs="Kalinga"/>
          <w:sz w:val="24"/>
          <w:szCs w:val="24"/>
        </w:rPr>
        <w:t>相机采集</w:t>
      </w:r>
    </w:p>
    <w:p>
      <w:pPr>
        <w:numPr>
          <w:ilvl w:val="0"/>
          <w:numId w:val="71"/>
        </w:numPr>
        <w:spacing w:line="360" w:lineRule="auto"/>
        <w:rPr>
          <w:rFonts w:ascii="宋体" w:hAnsi="宋体" w:cs="Kalinga"/>
          <w:sz w:val="24"/>
          <w:szCs w:val="24"/>
        </w:rPr>
      </w:pPr>
      <w:r>
        <w:rPr>
          <w:rFonts w:hint="eastAsia" w:ascii="宋体" w:hAnsi="宋体" w:cs="Kalinga"/>
          <w:sz w:val="24"/>
          <w:szCs w:val="24"/>
        </w:rPr>
        <w:t>支持自定义模板检查报告的书写</w:t>
      </w:r>
    </w:p>
    <w:p>
      <w:pPr>
        <w:numPr>
          <w:ilvl w:val="0"/>
          <w:numId w:val="71"/>
        </w:numPr>
        <w:spacing w:line="360" w:lineRule="auto"/>
        <w:rPr>
          <w:rFonts w:ascii="宋体" w:hAnsi="宋体" w:cs="Kalinga"/>
          <w:sz w:val="24"/>
          <w:szCs w:val="24"/>
        </w:rPr>
      </w:pPr>
      <w:r>
        <w:rPr>
          <w:rFonts w:hint="eastAsia" w:ascii="宋体" w:hAnsi="宋体" w:cs="Kalinga"/>
          <w:sz w:val="24"/>
          <w:szCs w:val="24"/>
        </w:rPr>
        <w:t>支持特殊检查功能</w:t>
      </w:r>
    </w:p>
    <w:p>
      <w:pPr>
        <w:numPr>
          <w:ilvl w:val="0"/>
          <w:numId w:val="71"/>
        </w:numPr>
        <w:spacing w:line="360" w:lineRule="auto"/>
        <w:rPr>
          <w:rFonts w:ascii="宋体" w:hAnsi="宋体" w:cs="Kalinga"/>
          <w:sz w:val="24"/>
          <w:szCs w:val="24"/>
        </w:rPr>
      </w:pPr>
      <w:r>
        <w:rPr>
          <w:rFonts w:hint="eastAsia" w:ascii="宋体" w:hAnsi="宋体" w:cs="Kalinga"/>
          <w:sz w:val="24"/>
          <w:szCs w:val="24"/>
        </w:rPr>
        <w:t>支持档案管理功能</w:t>
      </w:r>
    </w:p>
    <w:p>
      <w:pPr>
        <w:numPr>
          <w:ilvl w:val="0"/>
          <w:numId w:val="71"/>
        </w:numPr>
        <w:spacing w:line="360" w:lineRule="auto"/>
        <w:rPr>
          <w:rFonts w:ascii="宋体" w:hAnsi="宋体" w:cs="Kalinga"/>
          <w:sz w:val="24"/>
          <w:szCs w:val="24"/>
        </w:rPr>
      </w:pPr>
      <w:r>
        <w:rPr>
          <w:rFonts w:hint="eastAsia" w:ascii="宋体" w:hAnsi="宋体" w:cs="Kalinga"/>
          <w:sz w:val="24"/>
          <w:szCs w:val="24"/>
        </w:rPr>
        <w:t>支持统计查询</w:t>
      </w:r>
    </w:p>
    <w:p>
      <w:pPr>
        <w:numPr>
          <w:ilvl w:val="0"/>
          <w:numId w:val="71"/>
        </w:numPr>
        <w:spacing w:line="360" w:lineRule="auto"/>
        <w:rPr>
          <w:rFonts w:ascii="宋体" w:hAnsi="宋体" w:cs="Kalinga"/>
          <w:sz w:val="24"/>
          <w:szCs w:val="24"/>
        </w:rPr>
      </w:pPr>
      <w:r>
        <w:rPr>
          <w:rFonts w:hint="eastAsia" w:ascii="宋体" w:hAnsi="宋体" w:cs="Kalinga"/>
          <w:sz w:val="24"/>
          <w:szCs w:val="24"/>
        </w:rPr>
        <w:t>预约、报告确认、报告书写、划价功能要求与超声信息系统相同。</w:t>
      </w:r>
    </w:p>
    <w:p>
      <w:pPr>
        <w:pStyle w:val="4"/>
        <w:keepLines w:val="0"/>
        <w:widowControl/>
        <w:numPr>
          <w:ilvl w:val="2"/>
          <w:numId w:val="45"/>
        </w:numPr>
        <w:spacing w:line="360" w:lineRule="auto"/>
        <w:jc w:val="both"/>
        <w:rPr>
          <w:rFonts w:hAnsi="宋体"/>
          <w:sz w:val="24"/>
          <w:szCs w:val="24"/>
        </w:rPr>
      </w:pPr>
      <w:bookmarkStart w:id="280" w:name="_Toc26848"/>
      <w:bookmarkStart w:id="281" w:name="_Toc9443"/>
      <w:r>
        <w:rPr>
          <w:rFonts w:hint="eastAsia" w:hAnsi="宋体"/>
          <w:sz w:val="24"/>
          <w:szCs w:val="24"/>
        </w:rPr>
        <w:t>实验室信息系统(LIS）</w:t>
      </w:r>
      <w:bookmarkEnd w:id="280"/>
      <w:bookmarkEnd w:id="281"/>
    </w:p>
    <w:p>
      <w:pPr>
        <w:spacing w:line="360" w:lineRule="auto"/>
        <w:ind w:firstLine="480" w:firstLineChars="200"/>
        <w:rPr>
          <w:rFonts w:ascii="宋体" w:hAnsi="宋体" w:cs="Kalinga"/>
          <w:sz w:val="24"/>
          <w:szCs w:val="24"/>
        </w:rPr>
      </w:pPr>
      <w:r>
        <w:rPr>
          <w:rFonts w:hint="eastAsia" w:ascii="宋体" w:hAnsi="宋体" w:cs="Kalinga"/>
          <w:sz w:val="24"/>
          <w:szCs w:val="24"/>
        </w:rPr>
        <w:t>检验信息系统的主要任务是协助检验师对检验申请单及标本进行预处理，检验数据的自动采集或直接录入，检验数据处理、检验报告的审核，检验报告的查询、打印等。系统应包括检验仪器、检验项目维护等功能。检验信息系统可减轻检验人员的工作强度，提高工作效率，并使检验信息存储和管理更加简捷、完善。</w:t>
      </w:r>
    </w:p>
    <w:p>
      <w:pPr>
        <w:spacing w:line="360" w:lineRule="auto"/>
        <w:ind w:firstLine="480" w:firstLineChars="200"/>
        <w:rPr>
          <w:rFonts w:ascii="宋体" w:hAnsi="宋体" w:cs="Kalinga"/>
          <w:sz w:val="24"/>
          <w:szCs w:val="24"/>
        </w:rPr>
      </w:pPr>
      <w:r>
        <w:rPr>
          <w:rFonts w:hint="eastAsia" w:ascii="宋体" w:hAnsi="宋体" w:cs="Kalinga"/>
          <w:sz w:val="24"/>
          <w:szCs w:val="24"/>
        </w:rPr>
        <w:t>系统应应支持条形码管理，具有医嘱和检验仪器双向自动传输功能。检验仪器应通过终端服务器的方式直接接入HIS系统的主干网络。</w:t>
      </w:r>
    </w:p>
    <w:p>
      <w:pPr>
        <w:spacing w:line="360" w:lineRule="auto"/>
        <w:ind w:firstLine="480" w:firstLineChars="200"/>
        <w:rPr>
          <w:rFonts w:ascii="宋体" w:hAnsi="宋体" w:cs="Kalinga"/>
          <w:sz w:val="24"/>
          <w:szCs w:val="24"/>
        </w:rPr>
      </w:pPr>
      <w:r>
        <w:rPr>
          <w:rFonts w:hint="eastAsia" w:ascii="宋体" w:hAnsi="宋体" w:cs="Kalinga"/>
          <w:sz w:val="24"/>
          <w:szCs w:val="24"/>
        </w:rPr>
        <w:t>检验信息系统的基本功能如下：</w:t>
      </w:r>
    </w:p>
    <w:p>
      <w:pPr>
        <w:spacing w:line="360" w:lineRule="auto"/>
        <w:ind w:firstLine="480" w:firstLineChars="200"/>
        <w:rPr>
          <w:rFonts w:ascii="宋体" w:hAnsi="宋体" w:cs="Kalinga"/>
          <w:sz w:val="24"/>
          <w:szCs w:val="24"/>
        </w:rPr>
      </w:pPr>
      <w:r>
        <w:rPr>
          <w:rFonts w:hint="eastAsia" w:ascii="宋体" w:hAnsi="宋体" w:cs="Kalinga"/>
          <w:sz w:val="24"/>
          <w:szCs w:val="24"/>
        </w:rPr>
        <w:t>1．预约管理：</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1)预约处理：预约时间，打印预约单(准备、注意事项)。</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2)预约浏览：查询预约情况。</w:t>
      </w:r>
    </w:p>
    <w:p>
      <w:pPr>
        <w:spacing w:line="360" w:lineRule="auto"/>
        <w:ind w:firstLine="480" w:firstLineChars="200"/>
        <w:rPr>
          <w:rFonts w:ascii="宋体" w:hAnsi="宋体" w:cs="Kalinga"/>
          <w:sz w:val="24"/>
          <w:szCs w:val="24"/>
        </w:rPr>
      </w:pPr>
      <w:r>
        <w:rPr>
          <w:rFonts w:hint="eastAsia" w:ascii="宋体" w:hAnsi="宋体" w:cs="Kalinga"/>
          <w:sz w:val="24"/>
          <w:szCs w:val="24"/>
        </w:rPr>
        <w:t>2．检验单信息：</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1)患者基本信息：科室、姓名、性别、年龄、病例号、病区、入院诊断、送检日期等。</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2)检验相关信息：种类、项目、检体、结果、日期。</w:t>
      </w:r>
    </w:p>
    <w:p>
      <w:pPr>
        <w:spacing w:line="360" w:lineRule="auto"/>
        <w:ind w:firstLine="480" w:firstLineChars="200"/>
        <w:rPr>
          <w:rFonts w:ascii="宋体" w:hAnsi="宋体" w:cs="Kalinga"/>
          <w:sz w:val="24"/>
          <w:szCs w:val="24"/>
        </w:rPr>
      </w:pPr>
      <w:r>
        <w:rPr>
          <w:rFonts w:hint="eastAsia" w:ascii="宋体" w:hAnsi="宋体" w:cs="Kalinga"/>
          <w:sz w:val="24"/>
          <w:szCs w:val="24"/>
        </w:rPr>
        <w:t>3．登录功能：</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1)患者基本信息：</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2)检验相关信息：种类、项目、检体、结果、日期。</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3)医生相关信息：申请医生姓名、科室；检验科医生姓名，检验师姓名，一经确认，不得更改。</w:t>
      </w:r>
    </w:p>
    <w:p>
      <w:pPr>
        <w:spacing w:line="360" w:lineRule="auto"/>
        <w:ind w:firstLine="480" w:firstLineChars="200"/>
        <w:rPr>
          <w:rFonts w:ascii="宋体" w:hAnsi="宋体" w:cs="Kalinga"/>
          <w:sz w:val="24"/>
          <w:szCs w:val="24"/>
        </w:rPr>
      </w:pPr>
      <w:r>
        <w:rPr>
          <w:rFonts w:hint="eastAsia" w:ascii="宋体" w:hAnsi="宋体" w:cs="Kalinga"/>
          <w:sz w:val="24"/>
          <w:szCs w:val="24"/>
        </w:rPr>
        <w:t>4．提示查对：</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1)采取标本时：科别、床号、姓名、项目、检体</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2)收集标本时：科别、姓名、性别、标本数量和质量</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3)检验时：查对试剂和项目</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4)检验后：查对目的和结果</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5)发报告时：查对科别、化验单完整</w:t>
      </w:r>
    </w:p>
    <w:p>
      <w:pPr>
        <w:spacing w:line="360" w:lineRule="auto"/>
        <w:ind w:firstLine="480" w:firstLineChars="200"/>
        <w:rPr>
          <w:rFonts w:ascii="宋体" w:hAnsi="宋体" w:cs="Kalinga"/>
          <w:sz w:val="24"/>
          <w:szCs w:val="24"/>
        </w:rPr>
      </w:pPr>
      <w:r>
        <w:rPr>
          <w:rFonts w:hint="eastAsia" w:ascii="宋体" w:hAnsi="宋体" w:cs="Kalinga"/>
          <w:sz w:val="24"/>
          <w:szCs w:val="24"/>
        </w:rPr>
        <w:t>5．检验业务执行：</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1)镜检业务</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2)仪检业务</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3)结果录入</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4)检验单生成、核准、打印</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6．报告处理功能：</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1)生成检验结果报告</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2)向临床反馈信息</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3)既往检验结果查询，提供比较功能</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4）应具备检验报告二级审核机制</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7．检验管理功能：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1)检验仪器录入</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2)检验类型录入</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3)镜检标准提示</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4)正常值范围提示</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8，检验质量控制功能：</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1)定期调试制度</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2)发现问题及时调整</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9．统计功能：</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1)工作量：检验报告数量、时间</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2)特殊疾病及时提示、规范统计功能</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3)费用提示</w:t>
      </w:r>
    </w:p>
    <w:p>
      <w:pPr>
        <w:spacing w:line="360" w:lineRule="auto"/>
        <w:ind w:firstLine="480" w:firstLineChars="200"/>
        <w:rPr>
          <w:rFonts w:ascii="宋体" w:hAnsi="宋体" w:cs="Kalinga"/>
          <w:sz w:val="24"/>
          <w:szCs w:val="24"/>
        </w:rPr>
      </w:pPr>
      <w:r>
        <w:rPr>
          <w:rFonts w:hint="eastAsia" w:ascii="宋体" w:hAnsi="宋体" w:cs="Kalinga"/>
          <w:sz w:val="24"/>
          <w:szCs w:val="24"/>
        </w:rPr>
        <w:t xml:space="preserve">    4)打印功能</w:t>
      </w:r>
    </w:p>
    <w:p>
      <w:pPr>
        <w:pStyle w:val="4"/>
        <w:keepLines w:val="0"/>
        <w:widowControl/>
        <w:numPr>
          <w:ilvl w:val="2"/>
          <w:numId w:val="45"/>
        </w:numPr>
        <w:spacing w:line="360" w:lineRule="auto"/>
        <w:jc w:val="both"/>
        <w:rPr>
          <w:rFonts w:hAnsi="宋体"/>
          <w:sz w:val="24"/>
          <w:szCs w:val="24"/>
        </w:rPr>
      </w:pPr>
      <w:r>
        <w:rPr>
          <w:rFonts w:hint="eastAsia"/>
          <w:sz w:val="24"/>
          <w:szCs w:val="28"/>
        </w:rPr>
        <w:t>临床输血管理系统</w:t>
      </w:r>
    </w:p>
    <w:p>
      <w:pPr>
        <w:numPr>
          <w:ilvl w:val="0"/>
          <w:numId w:val="72"/>
        </w:numPr>
        <w:spacing w:line="360" w:lineRule="auto"/>
        <w:jc w:val="left"/>
        <w:rPr>
          <w:rFonts w:ascii="宋体" w:hAnsi="宋体"/>
          <w:sz w:val="24"/>
          <w:szCs w:val="24"/>
        </w:rPr>
      </w:pPr>
      <w:r>
        <w:rPr>
          <w:rFonts w:hint="eastAsia" w:ascii="宋体" w:hAnsi="宋体"/>
          <w:sz w:val="24"/>
          <w:szCs w:val="24"/>
        </w:rPr>
        <w:t>系统应为成熟的输血管理系统，必须符合国家、地方有关法律、法规、规章制度和相关数据技术规范的要求。</w:t>
      </w:r>
    </w:p>
    <w:p>
      <w:pPr>
        <w:numPr>
          <w:ilvl w:val="0"/>
          <w:numId w:val="72"/>
        </w:numPr>
        <w:spacing w:line="360" w:lineRule="auto"/>
        <w:jc w:val="left"/>
        <w:rPr>
          <w:rFonts w:ascii="宋体" w:hAnsi="宋体"/>
          <w:sz w:val="24"/>
          <w:szCs w:val="24"/>
        </w:rPr>
      </w:pPr>
      <w:r>
        <w:rPr>
          <w:rFonts w:hint="eastAsia" w:ascii="宋体" w:hAnsi="宋体"/>
          <w:sz w:val="24"/>
          <w:szCs w:val="24"/>
        </w:rPr>
        <w:t>符合安徽省目前的统一管理思路和管理理念，能够实现血站、医院、科室的多级管理机制，实现从献血者血管到用血者血管的闭环管理。</w:t>
      </w:r>
    </w:p>
    <w:p>
      <w:pPr>
        <w:numPr>
          <w:ilvl w:val="0"/>
          <w:numId w:val="72"/>
        </w:numPr>
        <w:spacing w:line="360" w:lineRule="auto"/>
        <w:jc w:val="left"/>
        <w:rPr>
          <w:rFonts w:ascii="宋体" w:hAnsi="宋体"/>
          <w:sz w:val="24"/>
          <w:szCs w:val="24"/>
        </w:rPr>
      </w:pPr>
      <w:r>
        <w:rPr>
          <w:rFonts w:hint="eastAsia" w:ascii="宋体" w:hAnsi="宋体"/>
          <w:sz w:val="24"/>
          <w:szCs w:val="24"/>
        </w:rPr>
        <w:t>实现与安徽省血液管理系统对接，确保血液信息的安全、完整、有效。</w:t>
      </w:r>
    </w:p>
    <w:p>
      <w:pPr>
        <w:numPr>
          <w:ilvl w:val="0"/>
          <w:numId w:val="72"/>
        </w:numPr>
        <w:spacing w:line="360" w:lineRule="auto"/>
        <w:jc w:val="left"/>
        <w:rPr>
          <w:rFonts w:ascii="宋体" w:hAnsi="宋体"/>
          <w:sz w:val="24"/>
          <w:szCs w:val="24"/>
        </w:rPr>
      </w:pPr>
      <w:r>
        <w:rPr>
          <w:rFonts w:hint="eastAsia" w:ascii="宋体" w:hAnsi="宋体"/>
          <w:sz w:val="24"/>
          <w:szCs w:val="24"/>
        </w:rPr>
        <w:t>满足医院电子病历评级要求。</w:t>
      </w:r>
    </w:p>
    <w:p>
      <w:pPr>
        <w:pStyle w:val="5"/>
        <w:numPr>
          <w:ilvl w:val="3"/>
          <w:numId w:val="45"/>
        </w:numPr>
        <w:spacing w:line="360" w:lineRule="auto"/>
        <w:rPr>
          <w:rFonts w:ascii="宋体" w:hAnsi="宋体" w:eastAsia="宋体"/>
          <w:sz w:val="24"/>
          <w:szCs w:val="24"/>
        </w:rPr>
      </w:pPr>
      <w:bookmarkStart w:id="282" w:name="_Toc1920333"/>
      <w:bookmarkStart w:id="283" w:name="_Toc4397"/>
      <w:r>
        <w:rPr>
          <w:rFonts w:hint="eastAsia" w:ascii="宋体" w:hAnsi="宋体" w:eastAsia="宋体"/>
          <w:sz w:val="24"/>
          <w:szCs w:val="24"/>
        </w:rPr>
        <w:t>医生站</w:t>
      </w:r>
      <w:bookmarkEnd w:id="282"/>
      <w:r>
        <w:rPr>
          <w:rFonts w:hint="eastAsia" w:ascii="宋体" w:hAnsi="宋体" w:eastAsia="宋体"/>
          <w:sz w:val="24"/>
          <w:szCs w:val="24"/>
        </w:rPr>
        <w:t>用血申请</w:t>
      </w:r>
      <w:bookmarkEnd w:id="283"/>
    </w:p>
    <w:p>
      <w:pPr>
        <w:spacing w:line="360" w:lineRule="auto"/>
        <w:ind w:firstLine="480" w:firstLineChars="200"/>
        <w:rPr>
          <w:rFonts w:ascii="宋体" w:hAnsi="宋体" w:cs="Kalinga"/>
          <w:sz w:val="24"/>
          <w:szCs w:val="24"/>
        </w:rPr>
      </w:pPr>
      <w:r>
        <w:rPr>
          <w:rFonts w:hint="eastAsia" w:ascii="宋体" w:hAnsi="宋体" w:cs="Kalinga"/>
          <w:sz w:val="24"/>
          <w:szCs w:val="24"/>
        </w:rPr>
        <w:t>系统自动提取患者基本信息和检测信息，保存时给予输血相关的警示信息，如：疑难配血患者警示、特殊ABO血型和Rh血型患者提醒、不规则抗体筛查阳性警示、输血反应患者警示等。</w:t>
      </w:r>
    </w:p>
    <w:p>
      <w:pPr>
        <w:spacing w:line="360" w:lineRule="auto"/>
        <w:ind w:firstLine="480" w:firstLineChars="200"/>
        <w:rPr>
          <w:rFonts w:ascii="宋体" w:hAnsi="宋体" w:cs="Kalinga"/>
          <w:sz w:val="24"/>
          <w:szCs w:val="24"/>
        </w:rPr>
      </w:pPr>
      <w:r>
        <w:rPr>
          <w:rFonts w:hint="eastAsia" w:ascii="宋体" w:hAnsi="宋体" w:cs="Kalinga"/>
          <w:sz w:val="24"/>
          <w:szCs w:val="24"/>
        </w:rPr>
        <w:t>支持常规输血、手术备血、抢救输血等业务模式。</w:t>
      </w:r>
    </w:p>
    <w:p>
      <w:pPr>
        <w:spacing w:line="360" w:lineRule="auto"/>
        <w:ind w:firstLine="480" w:firstLineChars="200"/>
        <w:rPr>
          <w:rFonts w:ascii="宋体" w:hAnsi="宋体" w:cs="Kalinga"/>
          <w:sz w:val="24"/>
          <w:szCs w:val="24"/>
        </w:rPr>
      </w:pPr>
      <w:r>
        <w:rPr>
          <w:rFonts w:hint="eastAsia" w:ascii="宋体" w:hAnsi="宋体" w:cs="Kalinga"/>
          <w:sz w:val="24"/>
          <w:szCs w:val="24"/>
        </w:rPr>
        <w:t>抢救输血，支持申请单补录、补批功能。</w:t>
      </w:r>
    </w:p>
    <w:p>
      <w:pPr>
        <w:spacing w:line="360" w:lineRule="auto"/>
        <w:ind w:firstLine="480" w:firstLineChars="200"/>
        <w:rPr>
          <w:rFonts w:ascii="宋体" w:hAnsi="宋体" w:cs="Kalinga"/>
          <w:sz w:val="24"/>
          <w:szCs w:val="24"/>
        </w:rPr>
      </w:pPr>
      <w:r>
        <w:rPr>
          <w:rFonts w:hint="eastAsia" w:ascii="宋体" w:hAnsi="宋体" w:cs="Kalinga"/>
          <w:sz w:val="24"/>
          <w:szCs w:val="24"/>
        </w:rPr>
        <w:t>输血前评估：根据患者输血指征、患者体征等，进行输前合理性评估，提示和控制医生用血申请。</w:t>
      </w:r>
    </w:p>
    <w:p>
      <w:pPr>
        <w:spacing w:line="360" w:lineRule="auto"/>
        <w:ind w:firstLine="480" w:firstLineChars="200"/>
        <w:rPr>
          <w:rFonts w:ascii="宋体" w:hAnsi="宋体" w:cs="Kalinga"/>
          <w:sz w:val="24"/>
          <w:szCs w:val="24"/>
        </w:rPr>
      </w:pPr>
      <w:r>
        <w:rPr>
          <w:rFonts w:hint="eastAsia" w:ascii="宋体" w:hAnsi="宋体" w:cs="Kalinga"/>
          <w:sz w:val="24"/>
          <w:szCs w:val="24"/>
        </w:rPr>
        <w:t>支持登记患者体征信息，如血压、呼吸、心率、贫血原因、是否手术、手术类型、失血量、输血前用药、诊断说明等。</w:t>
      </w:r>
    </w:p>
    <w:p>
      <w:pPr>
        <w:spacing w:line="360" w:lineRule="auto"/>
        <w:ind w:firstLine="480" w:firstLineChars="200"/>
        <w:rPr>
          <w:rFonts w:ascii="宋体" w:hAnsi="宋体" w:cs="Kalinga"/>
          <w:sz w:val="24"/>
          <w:szCs w:val="24"/>
        </w:rPr>
      </w:pPr>
      <w:r>
        <w:rPr>
          <w:rFonts w:hint="eastAsia" w:ascii="宋体" w:hAnsi="宋体" w:cs="Kalinga"/>
          <w:sz w:val="24"/>
          <w:szCs w:val="24"/>
        </w:rPr>
        <w:t>根据指征规则对用血申请单进行综合评估。根据不同科室设定不同输血标准，不合标准的申请输血须说明理由。</w:t>
      </w:r>
    </w:p>
    <w:p>
      <w:pPr>
        <w:spacing w:line="360" w:lineRule="auto"/>
        <w:ind w:firstLine="480" w:firstLineChars="200"/>
        <w:rPr>
          <w:rFonts w:ascii="宋体" w:hAnsi="宋体" w:cs="Kalinga"/>
          <w:sz w:val="24"/>
          <w:szCs w:val="24"/>
        </w:rPr>
      </w:pPr>
      <w:r>
        <w:rPr>
          <w:rFonts w:hint="eastAsia" w:ascii="宋体" w:hAnsi="宋体" w:cs="Kalinga"/>
          <w:sz w:val="24"/>
          <w:szCs w:val="24"/>
        </w:rPr>
        <w:t>所有评估记录要进入电子病历系统。</w:t>
      </w:r>
    </w:p>
    <w:p>
      <w:pPr>
        <w:spacing w:line="360" w:lineRule="auto"/>
        <w:ind w:firstLine="480" w:firstLineChars="200"/>
        <w:rPr>
          <w:rFonts w:ascii="宋体" w:hAnsi="宋体" w:cs="Kalinga"/>
          <w:sz w:val="24"/>
          <w:szCs w:val="24"/>
        </w:rPr>
      </w:pPr>
      <w:r>
        <w:rPr>
          <w:rFonts w:hint="eastAsia" w:ascii="宋体" w:hAnsi="宋体" w:cs="Kalinga"/>
          <w:sz w:val="24"/>
          <w:szCs w:val="24"/>
        </w:rPr>
        <w:t>提交用血申请单前，须签署输血知情同意书。</w:t>
      </w:r>
    </w:p>
    <w:p>
      <w:pPr>
        <w:spacing w:line="360" w:lineRule="auto"/>
        <w:ind w:firstLine="480" w:firstLineChars="200"/>
        <w:rPr>
          <w:rFonts w:ascii="宋体" w:hAnsi="宋体" w:cs="Kalinga"/>
          <w:sz w:val="24"/>
          <w:szCs w:val="24"/>
        </w:rPr>
      </w:pPr>
      <w:r>
        <w:rPr>
          <w:rFonts w:hint="eastAsia" w:ascii="宋体" w:hAnsi="宋体" w:cs="Kalinga"/>
          <w:sz w:val="24"/>
          <w:szCs w:val="24"/>
        </w:rPr>
        <w:t>针对特定血液品种，须签署特殊备血预收费同意书，并提前收费。</w:t>
      </w:r>
    </w:p>
    <w:p>
      <w:pPr>
        <w:spacing w:line="360" w:lineRule="auto"/>
        <w:ind w:firstLine="480" w:firstLineChars="200"/>
        <w:rPr>
          <w:rFonts w:ascii="宋体" w:hAnsi="宋体" w:cs="Kalinga"/>
          <w:sz w:val="24"/>
          <w:szCs w:val="24"/>
        </w:rPr>
      </w:pPr>
      <w:r>
        <w:rPr>
          <w:rFonts w:hint="eastAsia" w:ascii="宋体" w:hAnsi="宋体" w:cs="Kalinga"/>
          <w:sz w:val="24"/>
          <w:szCs w:val="24"/>
        </w:rPr>
        <w:t>大量用血审批：根据卫生部85号令要求，在24小时内申请血量达到800ml时，须科主任审批；申请血量达到1600ml时，须医务科审批。</w:t>
      </w:r>
    </w:p>
    <w:p>
      <w:pPr>
        <w:spacing w:line="360" w:lineRule="auto"/>
        <w:ind w:firstLine="480" w:firstLineChars="200"/>
        <w:rPr>
          <w:rFonts w:ascii="宋体" w:hAnsi="宋体" w:cs="Kalinga"/>
          <w:sz w:val="24"/>
          <w:szCs w:val="24"/>
        </w:rPr>
      </w:pPr>
      <w:r>
        <w:rPr>
          <w:rFonts w:hint="eastAsia" w:ascii="宋体" w:hAnsi="宋体" w:cs="Kalinga"/>
          <w:sz w:val="24"/>
          <w:szCs w:val="24"/>
        </w:rPr>
        <w:t>满足自体输血条件时，提示临床医生采用自体输血方式。</w:t>
      </w:r>
    </w:p>
    <w:p>
      <w:pPr>
        <w:spacing w:line="360" w:lineRule="auto"/>
        <w:ind w:firstLine="480" w:firstLineChars="200"/>
        <w:rPr>
          <w:rFonts w:ascii="宋体" w:hAnsi="宋体" w:cs="Kalinga"/>
          <w:sz w:val="24"/>
          <w:szCs w:val="24"/>
        </w:rPr>
      </w:pPr>
      <w:r>
        <w:rPr>
          <w:rFonts w:hint="eastAsia" w:ascii="宋体" w:hAnsi="宋体" w:cs="Kalinga"/>
          <w:sz w:val="24"/>
          <w:szCs w:val="24"/>
        </w:rPr>
        <w:t>支持输血前评估，登记患者自体输血申请信息。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支持患者用血历史查询。</w:t>
      </w:r>
    </w:p>
    <w:p>
      <w:pPr>
        <w:spacing w:line="360" w:lineRule="auto"/>
        <w:ind w:firstLine="480" w:firstLineChars="200"/>
        <w:rPr>
          <w:rFonts w:ascii="宋体" w:hAnsi="宋体" w:cs="Kalinga"/>
          <w:sz w:val="24"/>
          <w:szCs w:val="24"/>
        </w:rPr>
      </w:pPr>
      <w:r>
        <w:rPr>
          <w:rFonts w:hint="eastAsia" w:ascii="宋体" w:hAnsi="宋体" w:cs="Kalinga"/>
          <w:sz w:val="24"/>
          <w:szCs w:val="24"/>
        </w:rPr>
        <w:t>支持采血条码打印功能。</w:t>
      </w:r>
    </w:p>
    <w:p>
      <w:pPr>
        <w:spacing w:line="360" w:lineRule="auto"/>
        <w:ind w:firstLine="480" w:firstLineChars="200"/>
        <w:rPr>
          <w:rFonts w:ascii="宋体" w:hAnsi="宋体" w:cs="Kalinga"/>
          <w:sz w:val="24"/>
          <w:szCs w:val="24"/>
        </w:rPr>
      </w:pPr>
      <w:r>
        <w:rPr>
          <w:rFonts w:hint="eastAsia" w:ascii="宋体" w:hAnsi="宋体" w:cs="Kalinga"/>
          <w:sz w:val="24"/>
          <w:szCs w:val="24"/>
        </w:rPr>
        <w:t>输血科配血后，临床医生可查看患者的交叉配血报告。</w:t>
      </w:r>
    </w:p>
    <w:p>
      <w:pPr>
        <w:spacing w:line="360" w:lineRule="auto"/>
        <w:ind w:firstLine="480" w:firstLineChars="200"/>
        <w:rPr>
          <w:rFonts w:ascii="宋体" w:hAnsi="宋体" w:cs="Kalinga"/>
          <w:sz w:val="24"/>
          <w:szCs w:val="24"/>
        </w:rPr>
      </w:pPr>
      <w:r>
        <w:rPr>
          <w:rFonts w:hint="eastAsia" w:ascii="宋体" w:hAnsi="宋体" w:cs="Kalinga"/>
          <w:sz w:val="24"/>
          <w:szCs w:val="24"/>
        </w:rPr>
        <w:t>完善输血不良反应登记信息，包括反应情况查看（输血护理记录）、反应处理措施录入、不良反应上报等。</w:t>
      </w:r>
    </w:p>
    <w:p>
      <w:pPr>
        <w:spacing w:line="360" w:lineRule="auto"/>
        <w:ind w:firstLine="480" w:firstLineChars="200"/>
        <w:rPr>
          <w:rFonts w:ascii="宋体" w:hAnsi="宋体" w:cs="Kalinga"/>
          <w:sz w:val="24"/>
          <w:szCs w:val="24"/>
        </w:rPr>
      </w:pPr>
      <w:r>
        <w:rPr>
          <w:rFonts w:hint="eastAsia" w:ascii="宋体" w:hAnsi="宋体" w:cs="Kalinga"/>
          <w:sz w:val="24"/>
          <w:szCs w:val="24"/>
        </w:rPr>
        <w:t>临床医生记录输血后评价信息。包括输血明细、体征改善、输血疗效、不良反应及处理措施、合理性医生评价、输血科反馈等。</w:t>
      </w:r>
    </w:p>
    <w:p>
      <w:pPr>
        <w:spacing w:line="360" w:lineRule="auto"/>
        <w:ind w:firstLine="480" w:firstLineChars="200"/>
        <w:rPr>
          <w:rFonts w:ascii="宋体" w:hAnsi="宋体" w:cs="Kalinga"/>
          <w:sz w:val="24"/>
          <w:szCs w:val="24"/>
        </w:rPr>
      </w:pPr>
      <w:r>
        <w:rPr>
          <w:rFonts w:hint="eastAsia" w:ascii="宋体" w:hAnsi="宋体" w:cs="Kalinga"/>
          <w:sz w:val="24"/>
          <w:szCs w:val="24"/>
        </w:rPr>
        <w:t>支持生成输血病历。</w:t>
      </w:r>
    </w:p>
    <w:p>
      <w:pPr>
        <w:spacing w:line="360" w:lineRule="auto"/>
        <w:ind w:firstLine="480" w:firstLineChars="200"/>
        <w:rPr>
          <w:rFonts w:ascii="宋体" w:hAnsi="宋体" w:cs="Kalinga"/>
          <w:sz w:val="24"/>
          <w:szCs w:val="24"/>
        </w:rPr>
      </w:pPr>
      <w:r>
        <w:rPr>
          <w:rFonts w:hint="eastAsia" w:ascii="宋体" w:hAnsi="宋体" w:cs="Kalinga"/>
          <w:sz w:val="24"/>
          <w:szCs w:val="24"/>
        </w:rPr>
        <w:t>支持未评价提醒功能。</w:t>
      </w:r>
    </w:p>
    <w:p>
      <w:pPr>
        <w:spacing w:line="360" w:lineRule="auto"/>
        <w:ind w:firstLine="480" w:firstLineChars="200"/>
        <w:rPr>
          <w:rFonts w:ascii="宋体" w:hAnsi="宋体" w:cs="Kalinga"/>
          <w:sz w:val="24"/>
          <w:szCs w:val="24"/>
        </w:rPr>
      </w:pPr>
      <w:r>
        <w:rPr>
          <w:rFonts w:hint="eastAsia" w:ascii="宋体" w:hAnsi="宋体" w:cs="Kalinga"/>
          <w:sz w:val="24"/>
          <w:szCs w:val="24"/>
        </w:rPr>
        <w:t>查看患者的输血病程记录信息，包括患者信息、申请血液信息、输前评估信息、大量用血审批信息、血液输注过程信息、输血不良反应信息、输后评价信息，等。</w:t>
      </w:r>
    </w:p>
    <w:p>
      <w:pPr>
        <w:spacing w:line="360" w:lineRule="auto"/>
        <w:ind w:firstLine="480" w:firstLineChars="200"/>
        <w:rPr>
          <w:rFonts w:ascii="宋体" w:hAnsi="宋体" w:cs="Kalinga"/>
          <w:sz w:val="24"/>
          <w:szCs w:val="24"/>
        </w:rPr>
      </w:pPr>
      <w:r>
        <w:rPr>
          <w:rFonts w:hint="eastAsia" w:ascii="宋体" w:hAnsi="宋体" w:cs="Kalinga"/>
          <w:sz w:val="24"/>
          <w:szCs w:val="24"/>
        </w:rPr>
        <w:t>包括血液品种发血统计、血液品种反应统计、输后评价统计等。</w:t>
      </w:r>
    </w:p>
    <w:p>
      <w:pPr>
        <w:pStyle w:val="5"/>
        <w:numPr>
          <w:ilvl w:val="3"/>
          <w:numId w:val="45"/>
        </w:numPr>
        <w:spacing w:line="360" w:lineRule="auto"/>
        <w:rPr>
          <w:rFonts w:ascii="宋体" w:hAnsi="宋体" w:eastAsia="宋体"/>
          <w:sz w:val="24"/>
          <w:szCs w:val="24"/>
        </w:rPr>
      </w:pPr>
      <w:bookmarkStart w:id="284" w:name="_Toc1920334"/>
      <w:bookmarkStart w:id="285" w:name="_Toc19053"/>
      <w:r>
        <w:rPr>
          <w:rFonts w:hint="eastAsia" w:ascii="宋体" w:hAnsi="宋体" w:eastAsia="宋体"/>
          <w:sz w:val="24"/>
          <w:szCs w:val="24"/>
        </w:rPr>
        <w:t>护士站</w:t>
      </w:r>
      <w:bookmarkEnd w:id="284"/>
      <w:bookmarkEnd w:id="285"/>
    </w:p>
    <w:p>
      <w:pPr>
        <w:spacing w:line="360" w:lineRule="auto"/>
        <w:ind w:firstLine="480" w:firstLineChars="200"/>
        <w:rPr>
          <w:rFonts w:ascii="宋体" w:hAnsi="宋体" w:cs="Kalinga"/>
          <w:sz w:val="24"/>
          <w:szCs w:val="24"/>
        </w:rPr>
      </w:pPr>
      <w:r>
        <w:rPr>
          <w:rFonts w:hint="eastAsia" w:ascii="宋体" w:hAnsi="宋体" w:cs="Kalinga"/>
          <w:sz w:val="24"/>
          <w:szCs w:val="24"/>
        </w:rPr>
        <w:t>领血凭证：护士登记领血凭证，并打印。</w:t>
      </w:r>
    </w:p>
    <w:p>
      <w:pPr>
        <w:spacing w:line="360" w:lineRule="auto"/>
        <w:ind w:firstLine="480" w:firstLineChars="200"/>
        <w:rPr>
          <w:rFonts w:ascii="宋体" w:hAnsi="宋体" w:cs="Kalinga"/>
          <w:sz w:val="24"/>
          <w:szCs w:val="24"/>
        </w:rPr>
      </w:pPr>
      <w:r>
        <w:rPr>
          <w:rFonts w:hint="eastAsia" w:ascii="宋体" w:hAnsi="宋体" w:cs="Kalinga"/>
          <w:sz w:val="24"/>
          <w:szCs w:val="24"/>
        </w:rPr>
        <w:t>领血信息支持二维码打印，提高取血准确性和效率。</w:t>
      </w:r>
    </w:p>
    <w:p>
      <w:pPr>
        <w:spacing w:line="360" w:lineRule="auto"/>
        <w:ind w:firstLine="480" w:firstLineChars="200"/>
        <w:rPr>
          <w:rFonts w:ascii="宋体" w:hAnsi="宋体" w:cs="Kalinga"/>
          <w:sz w:val="24"/>
          <w:szCs w:val="24"/>
        </w:rPr>
      </w:pPr>
      <w:r>
        <w:rPr>
          <w:rFonts w:hint="eastAsia" w:ascii="宋体" w:hAnsi="宋体" w:cs="Kalinga"/>
          <w:sz w:val="24"/>
          <w:szCs w:val="24"/>
        </w:rPr>
        <w:t>取血核对：支持根据临床输血申请单、交叉配血报告单、取血单、血袋等条形码信息进行电子核对，完成取血操作</w:t>
      </w:r>
    </w:p>
    <w:p>
      <w:pPr>
        <w:spacing w:line="360" w:lineRule="auto"/>
        <w:ind w:firstLine="480" w:firstLineChars="200"/>
        <w:rPr>
          <w:rFonts w:ascii="宋体" w:hAnsi="宋体" w:cs="Kalinga"/>
          <w:sz w:val="24"/>
          <w:szCs w:val="24"/>
        </w:rPr>
      </w:pPr>
      <w:r>
        <w:rPr>
          <w:rFonts w:hint="eastAsia" w:ascii="宋体" w:hAnsi="宋体" w:cs="Kalinga"/>
          <w:sz w:val="24"/>
          <w:szCs w:val="24"/>
        </w:rPr>
        <w:t>输前核对：支持对接移动终端实现输血床边核对，确保血液与输注患者的一致性。</w:t>
      </w:r>
    </w:p>
    <w:p>
      <w:pPr>
        <w:spacing w:line="360" w:lineRule="auto"/>
        <w:ind w:firstLine="480" w:firstLineChars="200"/>
        <w:rPr>
          <w:rFonts w:ascii="宋体" w:hAnsi="宋体" w:cs="Kalinga"/>
          <w:sz w:val="24"/>
          <w:szCs w:val="24"/>
        </w:rPr>
      </w:pPr>
      <w:r>
        <w:rPr>
          <w:rFonts w:hint="eastAsia" w:ascii="宋体" w:hAnsi="宋体" w:cs="Kalinga"/>
          <w:sz w:val="24"/>
          <w:szCs w:val="24"/>
        </w:rPr>
        <w:t>输血巡视：监控血液输注过程，输注开始——15分钟（30分钟、60分钟）巡视——输注结束等阶段，收集患者体征信息，以及输血反应情况，确保输血安全。</w:t>
      </w:r>
    </w:p>
    <w:p>
      <w:pPr>
        <w:spacing w:line="360" w:lineRule="auto"/>
        <w:ind w:firstLine="480" w:firstLineChars="200"/>
        <w:rPr>
          <w:rFonts w:ascii="宋体" w:hAnsi="宋体" w:cs="Kalinga"/>
          <w:sz w:val="24"/>
          <w:szCs w:val="24"/>
        </w:rPr>
      </w:pPr>
      <w:r>
        <w:rPr>
          <w:rFonts w:hint="eastAsia" w:ascii="宋体" w:hAnsi="宋体" w:cs="Kalinga"/>
          <w:sz w:val="24"/>
          <w:szCs w:val="24"/>
        </w:rPr>
        <w:t>输血护理：管理输血过程护理措施信息。</w:t>
      </w:r>
    </w:p>
    <w:p>
      <w:pPr>
        <w:spacing w:line="360" w:lineRule="auto"/>
        <w:ind w:firstLine="480" w:firstLineChars="200"/>
        <w:rPr>
          <w:rFonts w:ascii="宋体" w:hAnsi="宋体" w:cs="Kalinga"/>
          <w:sz w:val="24"/>
          <w:szCs w:val="24"/>
        </w:rPr>
      </w:pPr>
      <w:r>
        <w:rPr>
          <w:rFonts w:hint="eastAsia" w:ascii="宋体" w:hAnsi="宋体" w:cs="Kalinga"/>
          <w:sz w:val="24"/>
          <w:szCs w:val="24"/>
        </w:rPr>
        <w:t>交叉配血标本：抽血者、核对者记录明细（有电子签名），配血标本送输血科者记录</w:t>
      </w:r>
    </w:p>
    <w:p>
      <w:pPr>
        <w:spacing w:line="360" w:lineRule="auto"/>
        <w:ind w:firstLine="480" w:firstLineChars="200"/>
        <w:rPr>
          <w:rFonts w:ascii="宋体" w:hAnsi="宋体" w:cs="Kalinga"/>
          <w:sz w:val="24"/>
          <w:szCs w:val="24"/>
        </w:rPr>
      </w:pPr>
      <w:r>
        <w:rPr>
          <w:rFonts w:hint="eastAsia" w:ascii="宋体" w:hAnsi="宋体" w:cs="Kalinga"/>
          <w:sz w:val="24"/>
          <w:szCs w:val="24"/>
        </w:rPr>
        <w:t>血袋销毁登记：临床保存销毁血袋时，可通过扫码登记。</w:t>
      </w:r>
    </w:p>
    <w:p>
      <w:pPr>
        <w:pStyle w:val="5"/>
        <w:numPr>
          <w:ilvl w:val="3"/>
          <w:numId w:val="45"/>
        </w:numPr>
        <w:spacing w:line="360" w:lineRule="auto"/>
        <w:rPr>
          <w:rFonts w:ascii="宋体" w:hAnsi="宋体" w:eastAsia="宋体"/>
          <w:sz w:val="24"/>
          <w:szCs w:val="24"/>
        </w:rPr>
      </w:pPr>
      <w:bookmarkStart w:id="286" w:name="_Toc18198"/>
      <w:bookmarkStart w:id="287" w:name="_Toc1920335"/>
      <w:r>
        <w:rPr>
          <w:rFonts w:hint="eastAsia" w:ascii="宋体" w:hAnsi="宋体" w:eastAsia="宋体"/>
          <w:sz w:val="24"/>
          <w:szCs w:val="24"/>
        </w:rPr>
        <w:t>输血科</w:t>
      </w:r>
      <w:bookmarkEnd w:id="286"/>
      <w:bookmarkEnd w:id="287"/>
    </w:p>
    <w:p>
      <w:pPr>
        <w:spacing w:line="360" w:lineRule="auto"/>
        <w:ind w:firstLine="480" w:firstLineChars="200"/>
        <w:rPr>
          <w:rFonts w:ascii="宋体" w:hAnsi="宋体" w:cs="Kalinga"/>
          <w:sz w:val="24"/>
          <w:szCs w:val="24"/>
        </w:rPr>
      </w:pPr>
      <w:r>
        <w:rPr>
          <w:rFonts w:hint="eastAsia" w:ascii="宋体" w:hAnsi="宋体" w:cs="Kalinga"/>
          <w:sz w:val="24"/>
          <w:szCs w:val="24"/>
        </w:rPr>
        <w:t>用血计划：输血科定期收集临床科室用血计划，实现临床实际用血情况对比分析，便于医院输血委员会对临床科室用血情况进行考核、管控。</w:t>
      </w:r>
    </w:p>
    <w:p>
      <w:pPr>
        <w:spacing w:line="360" w:lineRule="auto"/>
        <w:ind w:firstLine="480" w:firstLineChars="200"/>
        <w:rPr>
          <w:rFonts w:ascii="宋体" w:hAnsi="宋体" w:cs="Kalinga"/>
          <w:sz w:val="24"/>
          <w:szCs w:val="24"/>
        </w:rPr>
      </w:pPr>
      <w:r>
        <w:rPr>
          <w:rFonts w:hint="eastAsia" w:ascii="宋体" w:hAnsi="宋体" w:cs="Kalinga"/>
          <w:sz w:val="24"/>
          <w:szCs w:val="24"/>
        </w:rPr>
        <w:t>联网订血：与供血机构联网，同步供血机构血液品种信息，实现订血单据的网上收发与确认工作，支持按规格和血量两种订血方式。</w:t>
      </w:r>
    </w:p>
    <w:p>
      <w:pPr>
        <w:spacing w:line="360" w:lineRule="auto"/>
        <w:ind w:firstLine="480" w:firstLineChars="200"/>
        <w:rPr>
          <w:rFonts w:ascii="宋体" w:hAnsi="宋体" w:cs="Kalinga"/>
          <w:sz w:val="24"/>
          <w:szCs w:val="24"/>
        </w:rPr>
      </w:pPr>
      <w:r>
        <w:rPr>
          <w:rFonts w:hint="eastAsia" w:ascii="宋体" w:hAnsi="宋体" w:cs="Kalinga"/>
          <w:sz w:val="24"/>
          <w:szCs w:val="24"/>
        </w:rPr>
        <w:t>合理订血：根据订血类型、库存基线、血液品种等指标，合理化订血。</w:t>
      </w:r>
    </w:p>
    <w:p>
      <w:pPr>
        <w:spacing w:line="360" w:lineRule="auto"/>
        <w:ind w:firstLine="480" w:firstLineChars="200"/>
        <w:rPr>
          <w:rFonts w:ascii="宋体" w:hAnsi="宋体" w:cs="Kalinga"/>
          <w:sz w:val="24"/>
          <w:szCs w:val="24"/>
        </w:rPr>
      </w:pPr>
      <w:r>
        <w:rPr>
          <w:rFonts w:hint="eastAsia" w:ascii="宋体" w:hAnsi="宋体" w:cs="Kalinga"/>
          <w:sz w:val="24"/>
          <w:szCs w:val="24"/>
        </w:rPr>
        <w:t>联网入库：与供血机构联网，下载供血机构发血信息，并完成入库。根据输血科业务，支持核准入库和批量入库。</w:t>
      </w:r>
    </w:p>
    <w:p>
      <w:pPr>
        <w:spacing w:line="360" w:lineRule="auto"/>
        <w:ind w:firstLine="480" w:firstLineChars="200"/>
        <w:rPr>
          <w:rFonts w:ascii="宋体" w:hAnsi="宋体" w:cs="Kalinga"/>
          <w:sz w:val="24"/>
          <w:szCs w:val="24"/>
        </w:rPr>
      </w:pPr>
      <w:r>
        <w:rPr>
          <w:rFonts w:hint="eastAsia" w:ascii="宋体" w:hAnsi="宋体" w:cs="Kalinga"/>
          <w:sz w:val="24"/>
          <w:szCs w:val="24"/>
        </w:rPr>
        <w:t>手工入库：通过手工扫码，完成血液信息入库，不受供血结构联网状态的影响。</w:t>
      </w:r>
    </w:p>
    <w:p>
      <w:pPr>
        <w:spacing w:line="360" w:lineRule="auto"/>
        <w:ind w:firstLine="480" w:firstLineChars="200"/>
        <w:rPr>
          <w:rFonts w:ascii="宋体" w:hAnsi="宋体" w:cs="Kalinga"/>
          <w:sz w:val="24"/>
          <w:szCs w:val="24"/>
        </w:rPr>
      </w:pPr>
      <w:r>
        <w:rPr>
          <w:rFonts w:hint="eastAsia" w:ascii="宋体" w:hAnsi="宋体" w:cs="Kalinga"/>
          <w:sz w:val="24"/>
          <w:szCs w:val="24"/>
        </w:rPr>
        <w:t>库存明细：管理库存中血液信息。通过组合条件查看当前血液库存信息。对于血液质量和效期有明显颜色标识，方便用户快速定位。系统提供库存明细和汇总报表两种显示方式。</w:t>
      </w:r>
    </w:p>
    <w:p>
      <w:pPr>
        <w:spacing w:line="360" w:lineRule="auto"/>
        <w:ind w:firstLine="480" w:firstLineChars="200"/>
        <w:rPr>
          <w:rFonts w:ascii="宋体" w:hAnsi="宋体" w:cs="Kalinga"/>
          <w:sz w:val="24"/>
          <w:szCs w:val="24"/>
        </w:rPr>
      </w:pPr>
      <w:r>
        <w:rPr>
          <w:rFonts w:hint="eastAsia" w:ascii="宋体" w:hAnsi="宋体" w:cs="Kalinga"/>
          <w:sz w:val="24"/>
          <w:szCs w:val="24"/>
        </w:rPr>
        <w:t>库存盘点：盘点库存中血袋的数量，并记录盘点状态，且有出入费用的汇总。</w:t>
      </w:r>
    </w:p>
    <w:p>
      <w:pPr>
        <w:spacing w:line="360" w:lineRule="auto"/>
        <w:ind w:firstLine="480" w:firstLineChars="200"/>
        <w:rPr>
          <w:rFonts w:ascii="宋体" w:hAnsi="宋体" w:cs="Kalinga"/>
          <w:sz w:val="24"/>
          <w:szCs w:val="24"/>
        </w:rPr>
      </w:pPr>
      <w:r>
        <w:rPr>
          <w:rFonts w:hint="eastAsia" w:ascii="宋体" w:hAnsi="宋体" w:cs="Kalinga"/>
          <w:sz w:val="24"/>
          <w:szCs w:val="24"/>
        </w:rPr>
        <w:t>血液搬运：输血科有分科或者血液分库时，不同血库间可以调拨血袋。</w:t>
      </w:r>
    </w:p>
    <w:p>
      <w:pPr>
        <w:spacing w:line="360" w:lineRule="auto"/>
        <w:ind w:firstLine="480" w:firstLineChars="200"/>
        <w:rPr>
          <w:rFonts w:ascii="宋体" w:hAnsi="宋体" w:cs="Kalinga"/>
          <w:sz w:val="24"/>
          <w:szCs w:val="24"/>
        </w:rPr>
      </w:pPr>
      <w:r>
        <w:rPr>
          <w:rFonts w:hint="eastAsia" w:ascii="宋体" w:hAnsi="宋体" w:cs="Kalinga"/>
          <w:sz w:val="24"/>
          <w:szCs w:val="24"/>
        </w:rPr>
        <w:t>联网退血：退血信息与血站联网，执行审批流程（输血科发出申请-血站审批-血站退血相关流程），保证血液流动的完整性。</w:t>
      </w:r>
    </w:p>
    <w:p>
      <w:pPr>
        <w:spacing w:line="360" w:lineRule="auto"/>
        <w:ind w:firstLine="480" w:firstLineChars="200"/>
        <w:rPr>
          <w:rFonts w:ascii="宋体" w:hAnsi="宋体" w:cs="Kalinga"/>
          <w:sz w:val="24"/>
          <w:szCs w:val="24"/>
        </w:rPr>
      </w:pPr>
      <w:r>
        <w:rPr>
          <w:rFonts w:hint="eastAsia" w:ascii="宋体" w:hAnsi="宋体" w:cs="Kalinga"/>
          <w:sz w:val="24"/>
          <w:szCs w:val="24"/>
        </w:rPr>
        <w:t>手工退血：输血科自行退血，不与血站联网，不受网络环境制约，无相关审批流程，保障输血科业务的灵活性。</w:t>
      </w:r>
    </w:p>
    <w:p>
      <w:pPr>
        <w:spacing w:line="360" w:lineRule="auto"/>
        <w:ind w:firstLine="480" w:firstLineChars="200"/>
        <w:rPr>
          <w:rFonts w:ascii="宋体" w:hAnsi="宋体" w:cs="Kalinga"/>
          <w:sz w:val="24"/>
          <w:szCs w:val="24"/>
        </w:rPr>
      </w:pPr>
      <w:r>
        <w:rPr>
          <w:rFonts w:hint="eastAsia" w:ascii="宋体" w:hAnsi="宋体" w:cs="Kalinga"/>
          <w:sz w:val="24"/>
          <w:szCs w:val="24"/>
        </w:rPr>
        <w:t>调血出库：医院间血液调配出库，且经血站同意确认。</w:t>
      </w:r>
    </w:p>
    <w:p>
      <w:pPr>
        <w:spacing w:line="360" w:lineRule="auto"/>
        <w:ind w:firstLine="480" w:firstLineChars="200"/>
        <w:rPr>
          <w:rFonts w:ascii="宋体" w:hAnsi="宋体" w:cs="Kalinga"/>
          <w:sz w:val="24"/>
          <w:szCs w:val="24"/>
        </w:rPr>
      </w:pPr>
      <w:r>
        <w:rPr>
          <w:rFonts w:hint="eastAsia" w:ascii="宋体" w:hAnsi="宋体" w:cs="Kalinga"/>
          <w:sz w:val="24"/>
          <w:szCs w:val="24"/>
        </w:rPr>
        <w:t>支持医院联网模式。</w:t>
      </w:r>
    </w:p>
    <w:p>
      <w:pPr>
        <w:spacing w:line="360" w:lineRule="auto"/>
        <w:ind w:firstLine="480" w:firstLineChars="200"/>
        <w:rPr>
          <w:rFonts w:ascii="宋体" w:hAnsi="宋体" w:cs="Kalinga"/>
          <w:sz w:val="24"/>
          <w:szCs w:val="24"/>
        </w:rPr>
      </w:pPr>
      <w:r>
        <w:rPr>
          <w:rFonts w:hint="eastAsia" w:ascii="宋体" w:hAnsi="宋体" w:cs="Kalinga"/>
          <w:sz w:val="24"/>
          <w:szCs w:val="24"/>
        </w:rPr>
        <w:t>血液质控：血站发布血袋质控报告后，可冻结血库中血液。</w:t>
      </w:r>
    </w:p>
    <w:p>
      <w:pPr>
        <w:spacing w:line="360" w:lineRule="auto"/>
        <w:ind w:firstLine="480" w:firstLineChars="200"/>
        <w:rPr>
          <w:rFonts w:ascii="宋体" w:hAnsi="宋体" w:cs="Kalinga"/>
          <w:sz w:val="24"/>
          <w:szCs w:val="24"/>
        </w:rPr>
      </w:pPr>
      <w:r>
        <w:rPr>
          <w:rFonts w:hint="eastAsia" w:ascii="宋体" w:hAnsi="宋体" w:cs="Kalinga"/>
          <w:sz w:val="24"/>
          <w:szCs w:val="24"/>
        </w:rPr>
        <w:t>血型复核：对血袋进行ABO血型、Rh（D）血型、不规则抗体筛查等进行复核。</w:t>
      </w:r>
    </w:p>
    <w:p>
      <w:pPr>
        <w:spacing w:line="360" w:lineRule="auto"/>
        <w:ind w:firstLine="480" w:firstLineChars="200"/>
        <w:rPr>
          <w:rFonts w:ascii="宋体" w:hAnsi="宋体" w:cs="Kalinga"/>
          <w:sz w:val="24"/>
          <w:szCs w:val="24"/>
        </w:rPr>
      </w:pPr>
      <w:r>
        <w:rPr>
          <w:rFonts w:hint="eastAsia" w:ascii="宋体" w:hAnsi="宋体" w:cs="Kalinga"/>
          <w:sz w:val="24"/>
          <w:szCs w:val="24"/>
        </w:rPr>
        <w:t>支持入库前、入库后、配血前三种复核方式。</w:t>
      </w:r>
    </w:p>
    <w:p>
      <w:pPr>
        <w:spacing w:line="360" w:lineRule="auto"/>
        <w:ind w:firstLine="480" w:firstLineChars="200"/>
        <w:rPr>
          <w:rFonts w:ascii="宋体" w:hAnsi="宋体" w:cs="Kalinga"/>
          <w:sz w:val="24"/>
          <w:szCs w:val="24"/>
        </w:rPr>
      </w:pPr>
      <w:r>
        <w:rPr>
          <w:rFonts w:hint="eastAsia" w:ascii="宋体" w:hAnsi="宋体" w:cs="Kalinga"/>
          <w:sz w:val="24"/>
          <w:szCs w:val="24"/>
        </w:rPr>
        <w:t>血液报废：对于不合格的血液进行报废处理，记录报废明细及理由，且提供相关的查询和统计分析。</w:t>
      </w:r>
    </w:p>
    <w:p>
      <w:pPr>
        <w:spacing w:line="360" w:lineRule="auto"/>
        <w:ind w:firstLine="480" w:firstLineChars="200"/>
        <w:rPr>
          <w:rFonts w:ascii="宋体" w:hAnsi="宋体" w:cs="Kalinga"/>
          <w:sz w:val="24"/>
          <w:szCs w:val="24"/>
        </w:rPr>
      </w:pPr>
      <w:r>
        <w:rPr>
          <w:rFonts w:hint="eastAsia" w:ascii="宋体" w:hAnsi="宋体" w:cs="Kalinga"/>
          <w:sz w:val="24"/>
          <w:szCs w:val="24"/>
        </w:rPr>
        <w:t>血液销毁：对报废血液进行销毁处理登记，且有汇总及金额统计。</w:t>
      </w:r>
    </w:p>
    <w:p>
      <w:pPr>
        <w:spacing w:line="360" w:lineRule="auto"/>
        <w:ind w:firstLine="480" w:firstLineChars="200"/>
        <w:rPr>
          <w:rFonts w:ascii="宋体" w:hAnsi="宋体" w:cs="Kalinga"/>
          <w:sz w:val="24"/>
          <w:szCs w:val="24"/>
        </w:rPr>
      </w:pPr>
      <w:r>
        <w:rPr>
          <w:rFonts w:hint="eastAsia" w:ascii="宋体" w:hAnsi="宋体" w:cs="Kalinga"/>
          <w:sz w:val="24"/>
          <w:szCs w:val="24"/>
        </w:rPr>
        <w:t>标本接收：输血科登记护士送达的标本、送检类型、用血申请单、患者、接收时间等信息，保障标本的准确性，保证用血安全。</w:t>
      </w:r>
    </w:p>
    <w:p>
      <w:pPr>
        <w:spacing w:line="360" w:lineRule="auto"/>
        <w:ind w:firstLine="480" w:firstLineChars="200"/>
        <w:rPr>
          <w:rFonts w:ascii="宋体" w:hAnsi="宋体" w:cs="Kalinga"/>
          <w:sz w:val="24"/>
          <w:szCs w:val="24"/>
        </w:rPr>
      </w:pPr>
      <w:r>
        <w:rPr>
          <w:rFonts w:hint="eastAsia" w:ascii="宋体" w:hAnsi="宋体" w:cs="Kalinga"/>
          <w:sz w:val="24"/>
          <w:szCs w:val="24"/>
        </w:rPr>
        <w:t>实现备血标本的血型双盲验证。</w:t>
      </w:r>
    </w:p>
    <w:p>
      <w:pPr>
        <w:spacing w:line="360" w:lineRule="auto"/>
        <w:ind w:firstLine="480" w:firstLineChars="200"/>
        <w:rPr>
          <w:rFonts w:ascii="宋体" w:hAnsi="宋体" w:cs="Kalinga"/>
          <w:sz w:val="24"/>
          <w:szCs w:val="24"/>
        </w:rPr>
      </w:pPr>
      <w:r>
        <w:rPr>
          <w:rFonts w:hint="eastAsia" w:ascii="宋体" w:hAnsi="宋体" w:cs="Kalinga"/>
          <w:sz w:val="24"/>
          <w:szCs w:val="24"/>
        </w:rPr>
        <w:t>实现血液品种验证。</w:t>
      </w:r>
    </w:p>
    <w:p>
      <w:pPr>
        <w:spacing w:line="360" w:lineRule="auto"/>
        <w:ind w:firstLine="480" w:firstLineChars="200"/>
        <w:rPr>
          <w:rFonts w:ascii="宋体" w:hAnsi="宋体" w:cs="Kalinga"/>
          <w:sz w:val="24"/>
          <w:szCs w:val="24"/>
        </w:rPr>
      </w:pPr>
      <w:r>
        <w:rPr>
          <w:rFonts w:hint="eastAsia" w:ascii="宋体" w:hAnsi="宋体" w:cs="Kalinga"/>
          <w:sz w:val="24"/>
          <w:szCs w:val="24"/>
        </w:rPr>
        <w:t>支持收费管理。</w:t>
      </w:r>
    </w:p>
    <w:p>
      <w:pPr>
        <w:spacing w:line="360" w:lineRule="auto"/>
        <w:ind w:firstLine="480" w:firstLineChars="200"/>
        <w:rPr>
          <w:rFonts w:ascii="宋体" w:hAnsi="宋体" w:cs="Kalinga"/>
          <w:sz w:val="24"/>
          <w:szCs w:val="24"/>
        </w:rPr>
      </w:pPr>
      <w:r>
        <w:rPr>
          <w:rFonts w:hint="eastAsia" w:ascii="宋体" w:hAnsi="宋体" w:cs="Kalinga"/>
          <w:sz w:val="24"/>
          <w:szCs w:val="24"/>
        </w:rPr>
        <w:t>检测报告：支持检测报告审核、发布。</w:t>
      </w:r>
    </w:p>
    <w:p>
      <w:pPr>
        <w:spacing w:line="360" w:lineRule="auto"/>
        <w:ind w:firstLine="480" w:firstLineChars="200"/>
        <w:rPr>
          <w:rFonts w:ascii="宋体" w:hAnsi="宋体" w:cs="Kalinga"/>
          <w:sz w:val="24"/>
          <w:szCs w:val="24"/>
        </w:rPr>
      </w:pPr>
      <w:r>
        <w:rPr>
          <w:rFonts w:hint="eastAsia" w:ascii="宋体" w:hAnsi="宋体" w:cs="Kalinga"/>
          <w:sz w:val="24"/>
          <w:szCs w:val="24"/>
        </w:rPr>
        <w:t>交叉配血：支持配血规则定制，包括：备血规则、配血计费规则、不同配血结果的血液发放规则、ABO血型与Rh血型异型配血规则等。</w:t>
      </w:r>
    </w:p>
    <w:p>
      <w:pPr>
        <w:spacing w:line="360" w:lineRule="auto"/>
        <w:ind w:firstLine="480" w:firstLineChars="200"/>
        <w:rPr>
          <w:rFonts w:ascii="宋体" w:hAnsi="宋体" w:cs="Kalinga"/>
          <w:sz w:val="24"/>
          <w:szCs w:val="24"/>
        </w:rPr>
      </w:pPr>
      <w:r>
        <w:rPr>
          <w:rFonts w:hint="eastAsia" w:ascii="宋体" w:hAnsi="宋体" w:cs="Kalinga"/>
          <w:sz w:val="24"/>
          <w:szCs w:val="24"/>
        </w:rPr>
        <w:t>实现配血相关标签打印。</w:t>
      </w:r>
    </w:p>
    <w:p>
      <w:pPr>
        <w:spacing w:line="360" w:lineRule="auto"/>
        <w:ind w:firstLine="480" w:firstLineChars="200"/>
        <w:rPr>
          <w:rFonts w:ascii="宋体" w:hAnsi="宋体" w:cs="Kalinga"/>
          <w:sz w:val="24"/>
          <w:szCs w:val="24"/>
        </w:rPr>
      </w:pPr>
      <w:r>
        <w:rPr>
          <w:rFonts w:hint="eastAsia" w:ascii="宋体" w:hAnsi="宋体" w:cs="Kalinga"/>
          <w:sz w:val="24"/>
          <w:szCs w:val="24"/>
        </w:rPr>
        <w:t>实现临床取血提醒（交叉配血和发血期间应设置一个命令，提醒临床血已配好及配血量）和配血报告单查看。</w:t>
      </w:r>
    </w:p>
    <w:p>
      <w:pPr>
        <w:spacing w:line="360" w:lineRule="auto"/>
        <w:ind w:firstLine="480" w:firstLineChars="200"/>
        <w:rPr>
          <w:rFonts w:ascii="宋体" w:hAnsi="宋体" w:cs="Kalinga"/>
          <w:sz w:val="24"/>
          <w:szCs w:val="24"/>
        </w:rPr>
      </w:pPr>
      <w:r>
        <w:rPr>
          <w:rFonts w:hint="eastAsia" w:ascii="宋体" w:hAnsi="宋体" w:cs="Kalinga"/>
          <w:sz w:val="24"/>
          <w:szCs w:val="24"/>
        </w:rPr>
        <w:t>快捷配血：实现输血检测与交叉配血同时录入。支持备血、计费、报告单打印等功能。</w:t>
      </w:r>
    </w:p>
    <w:p>
      <w:pPr>
        <w:spacing w:line="360" w:lineRule="auto"/>
        <w:ind w:firstLine="480" w:firstLineChars="200"/>
        <w:rPr>
          <w:rFonts w:ascii="宋体" w:hAnsi="宋体" w:cs="Kalinga"/>
          <w:sz w:val="24"/>
          <w:szCs w:val="24"/>
        </w:rPr>
      </w:pPr>
      <w:r>
        <w:rPr>
          <w:rFonts w:hint="eastAsia" w:ascii="宋体" w:hAnsi="宋体" w:cs="Kalinga"/>
          <w:sz w:val="24"/>
          <w:szCs w:val="24"/>
        </w:rPr>
        <w:t>临床发血：手术备血类型，患者用血时，进行临床发血出库。</w:t>
      </w:r>
    </w:p>
    <w:p>
      <w:pPr>
        <w:spacing w:line="360" w:lineRule="auto"/>
        <w:ind w:firstLine="480" w:firstLineChars="200"/>
        <w:rPr>
          <w:rFonts w:ascii="宋体" w:hAnsi="宋体" w:cs="Kalinga"/>
          <w:sz w:val="24"/>
          <w:szCs w:val="24"/>
        </w:rPr>
      </w:pPr>
      <w:r>
        <w:rPr>
          <w:rFonts w:hint="eastAsia" w:ascii="宋体" w:hAnsi="宋体" w:cs="Kalinga"/>
          <w:sz w:val="24"/>
          <w:szCs w:val="24"/>
        </w:rPr>
        <w:t>快捷发血：常规输血或抢救输血时，输血科可以同时登记血型复检、配血报告、发血报告信息，完成血液出库。</w:t>
      </w:r>
    </w:p>
    <w:p>
      <w:pPr>
        <w:spacing w:line="360" w:lineRule="auto"/>
        <w:ind w:firstLine="480" w:firstLineChars="200"/>
        <w:rPr>
          <w:rFonts w:ascii="宋体" w:hAnsi="宋体" w:cs="Kalinga"/>
          <w:sz w:val="24"/>
          <w:szCs w:val="24"/>
        </w:rPr>
      </w:pPr>
      <w:r>
        <w:rPr>
          <w:rFonts w:hint="eastAsia" w:ascii="宋体" w:hAnsi="宋体" w:cs="Kalinga"/>
          <w:sz w:val="24"/>
          <w:szCs w:val="24"/>
        </w:rPr>
        <w:t>实现配血相合标签打印。</w:t>
      </w:r>
    </w:p>
    <w:p>
      <w:pPr>
        <w:spacing w:line="360" w:lineRule="auto"/>
        <w:ind w:firstLine="480" w:firstLineChars="200"/>
        <w:rPr>
          <w:rFonts w:ascii="宋体" w:hAnsi="宋体" w:cs="Kalinga"/>
          <w:sz w:val="24"/>
          <w:szCs w:val="24"/>
        </w:rPr>
      </w:pPr>
      <w:r>
        <w:rPr>
          <w:rFonts w:hint="eastAsia" w:ascii="宋体" w:hAnsi="宋体" w:cs="Kalinga"/>
          <w:sz w:val="24"/>
          <w:szCs w:val="24"/>
        </w:rPr>
        <w:t>实现临床取血提醒和报告单查看。</w:t>
      </w:r>
    </w:p>
    <w:p>
      <w:pPr>
        <w:spacing w:line="360" w:lineRule="auto"/>
        <w:ind w:firstLine="480" w:firstLineChars="200"/>
        <w:rPr>
          <w:rFonts w:ascii="宋体" w:hAnsi="宋体" w:cs="Kalinga"/>
          <w:sz w:val="24"/>
          <w:szCs w:val="24"/>
        </w:rPr>
      </w:pPr>
      <w:r>
        <w:rPr>
          <w:rFonts w:hint="eastAsia" w:ascii="宋体" w:hAnsi="宋体" w:cs="Kalinga"/>
          <w:sz w:val="24"/>
          <w:szCs w:val="24"/>
        </w:rPr>
        <w:t>自助领血：实现血袋待发、护士自助领血登记、扫码核对发放、报告单打印和收费等功能。</w:t>
      </w:r>
    </w:p>
    <w:p>
      <w:pPr>
        <w:spacing w:line="360" w:lineRule="auto"/>
        <w:ind w:firstLine="480" w:firstLineChars="200"/>
        <w:rPr>
          <w:rFonts w:ascii="宋体" w:hAnsi="宋体" w:cs="Kalinga"/>
          <w:sz w:val="24"/>
          <w:szCs w:val="24"/>
        </w:rPr>
      </w:pPr>
      <w:r>
        <w:rPr>
          <w:rFonts w:hint="eastAsia" w:ascii="宋体" w:hAnsi="宋体" w:cs="Kalinga"/>
          <w:sz w:val="24"/>
          <w:szCs w:val="24"/>
        </w:rPr>
        <w:t>临床退血：实现临床血液退回入库、退费的功能。</w:t>
      </w:r>
    </w:p>
    <w:p>
      <w:pPr>
        <w:spacing w:line="360" w:lineRule="auto"/>
        <w:ind w:firstLine="480" w:firstLineChars="200"/>
        <w:rPr>
          <w:rFonts w:ascii="宋体" w:hAnsi="宋体" w:cs="Kalinga"/>
          <w:sz w:val="24"/>
          <w:szCs w:val="24"/>
        </w:rPr>
      </w:pPr>
      <w:r>
        <w:rPr>
          <w:rFonts w:hint="eastAsia" w:ascii="宋体" w:hAnsi="宋体" w:cs="Kalinga"/>
          <w:sz w:val="24"/>
          <w:szCs w:val="24"/>
        </w:rPr>
        <w:t>采血计划：管理患者自体血采集计划，并实现采血提醒。</w:t>
      </w:r>
    </w:p>
    <w:p>
      <w:pPr>
        <w:spacing w:line="360" w:lineRule="auto"/>
        <w:ind w:firstLine="480" w:firstLineChars="200"/>
        <w:rPr>
          <w:rFonts w:ascii="宋体" w:hAnsi="宋体" w:cs="Kalinga"/>
          <w:sz w:val="24"/>
          <w:szCs w:val="24"/>
        </w:rPr>
      </w:pPr>
      <w:r>
        <w:rPr>
          <w:rFonts w:hint="eastAsia" w:ascii="宋体" w:hAnsi="宋体" w:cs="Kalinga"/>
          <w:sz w:val="24"/>
          <w:szCs w:val="24"/>
        </w:rPr>
        <w:t>自体输血申请：输血科查看申请单是否完整、体征状态、申请贮存血量等信息。</w:t>
      </w:r>
    </w:p>
    <w:p>
      <w:pPr>
        <w:spacing w:line="360" w:lineRule="auto"/>
        <w:ind w:firstLine="480" w:firstLineChars="200"/>
        <w:rPr>
          <w:rFonts w:ascii="宋体" w:hAnsi="宋体" w:cs="Kalinga"/>
          <w:sz w:val="24"/>
          <w:szCs w:val="24"/>
        </w:rPr>
      </w:pPr>
      <w:r>
        <w:rPr>
          <w:rFonts w:hint="eastAsia" w:ascii="宋体" w:hAnsi="宋体" w:cs="Kalinga"/>
          <w:sz w:val="24"/>
          <w:szCs w:val="24"/>
        </w:rPr>
        <w:t>自体血液入库：实现自体血入库管理。</w:t>
      </w:r>
    </w:p>
    <w:p>
      <w:pPr>
        <w:spacing w:line="360" w:lineRule="auto"/>
        <w:ind w:firstLine="480" w:firstLineChars="200"/>
        <w:rPr>
          <w:rFonts w:ascii="宋体" w:hAnsi="宋体" w:cs="Kalinga"/>
          <w:sz w:val="24"/>
          <w:szCs w:val="24"/>
        </w:rPr>
      </w:pPr>
      <w:r>
        <w:rPr>
          <w:rFonts w:hint="eastAsia" w:ascii="宋体" w:hAnsi="宋体" w:cs="Kalinga"/>
          <w:sz w:val="24"/>
          <w:szCs w:val="24"/>
        </w:rPr>
        <w:t>实现自体血标签管理和打印。</w:t>
      </w:r>
    </w:p>
    <w:p>
      <w:pPr>
        <w:spacing w:line="360" w:lineRule="auto"/>
        <w:ind w:firstLine="480" w:firstLineChars="200"/>
        <w:rPr>
          <w:rFonts w:ascii="宋体" w:hAnsi="宋体" w:cs="Kalinga"/>
          <w:sz w:val="24"/>
          <w:szCs w:val="24"/>
        </w:rPr>
      </w:pPr>
      <w:r>
        <w:rPr>
          <w:rFonts w:hint="eastAsia" w:ascii="宋体" w:hAnsi="宋体" w:cs="Kalinga"/>
          <w:sz w:val="24"/>
          <w:szCs w:val="24"/>
        </w:rPr>
        <w:t>自体血液出库：实现自体血发血出库管理。</w:t>
      </w:r>
    </w:p>
    <w:p>
      <w:pPr>
        <w:spacing w:line="360" w:lineRule="auto"/>
        <w:ind w:firstLine="480" w:firstLineChars="200"/>
        <w:rPr>
          <w:rFonts w:ascii="宋体" w:hAnsi="宋体" w:cs="Kalinga"/>
          <w:sz w:val="24"/>
          <w:szCs w:val="24"/>
        </w:rPr>
      </w:pPr>
      <w:r>
        <w:rPr>
          <w:rFonts w:hint="eastAsia" w:ascii="宋体" w:hAnsi="宋体" w:cs="Kalinga"/>
          <w:sz w:val="24"/>
          <w:szCs w:val="24"/>
        </w:rPr>
        <w:t>实现自体血分批出库。</w:t>
      </w:r>
    </w:p>
    <w:p>
      <w:pPr>
        <w:spacing w:line="360" w:lineRule="auto"/>
        <w:ind w:firstLine="480" w:firstLineChars="200"/>
        <w:rPr>
          <w:rFonts w:ascii="宋体" w:hAnsi="宋体" w:cs="Kalinga"/>
          <w:sz w:val="24"/>
          <w:szCs w:val="24"/>
        </w:rPr>
      </w:pPr>
      <w:r>
        <w:rPr>
          <w:rFonts w:hint="eastAsia" w:ascii="宋体" w:hAnsi="宋体" w:cs="Kalinga"/>
          <w:sz w:val="24"/>
          <w:szCs w:val="24"/>
        </w:rPr>
        <w:t>自体血液库存：管理自体血库存信息。</w:t>
      </w:r>
    </w:p>
    <w:p>
      <w:pPr>
        <w:spacing w:line="360" w:lineRule="auto"/>
        <w:ind w:firstLine="480" w:firstLineChars="200"/>
        <w:rPr>
          <w:rFonts w:ascii="宋体" w:hAnsi="宋体" w:cs="Kalinga"/>
          <w:sz w:val="24"/>
          <w:szCs w:val="24"/>
        </w:rPr>
      </w:pPr>
      <w:r>
        <w:rPr>
          <w:rFonts w:hint="eastAsia" w:ascii="宋体" w:hAnsi="宋体" w:cs="Kalinga"/>
          <w:sz w:val="24"/>
          <w:szCs w:val="24"/>
        </w:rPr>
        <w:t>自体血液报废：实现自体血过期报废管理。</w:t>
      </w:r>
    </w:p>
    <w:p>
      <w:pPr>
        <w:spacing w:line="360" w:lineRule="auto"/>
        <w:ind w:firstLine="480" w:firstLineChars="200"/>
        <w:rPr>
          <w:rFonts w:ascii="宋体" w:hAnsi="宋体" w:cs="Kalinga"/>
          <w:sz w:val="24"/>
          <w:szCs w:val="24"/>
        </w:rPr>
      </w:pPr>
      <w:r>
        <w:rPr>
          <w:rFonts w:hint="eastAsia" w:ascii="宋体" w:hAnsi="宋体" w:cs="Kalinga"/>
          <w:sz w:val="24"/>
          <w:szCs w:val="24"/>
        </w:rPr>
        <w:t>自体血袋回收：支持自体血袋回收管理。</w:t>
      </w:r>
    </w:p>
    <w:p>
      <w:pPr>
        <w:spacing w:line="360" w:lineRule="auto"/>
        <w:ind w:firstLine="480" w:firstLineChars="200"/>
        <w:rPr>
          <w:rFonts w:ascii="宋体" w:hAnsi="宋体" w:cs="Kalinga"/>
          <w:sz w:val="24"/>
          <w:szCs w:val="24"/>
        </w:rPr>
      </w:pPr>
      <w:r>
        <w:rPr>
          <w:rFonts w:hint="eastAsia" w:ascii="宋体" w:hAnsi="宋体" w:cs="Kalinga"/>
          <w:sz w:val="24"/>
          <w:szCs w:val="24"/>
        </w:rPr>
        <w:t>血液回输登记：支持术中自体血回输血量管理。</w:t>
      </w:r>
    </w:p>
    <w:p>
      <w:pPr>
        <w:spacing w:line="360" w:lineRule="auto"/>
        <w:ind w:firstLine="480" w:firstLineChars="200"/>
        <w:rPr>
          <w:rFonts w:ascii="宋体" w:hAnsi="宋体" w:cs="Kalinga"/>
          <w:sz w:val="24"/>
          <w:szCs w:val="24"/>
        </w:rPr>
      </w:pPr>
      <w:r>
        <w:rPr>
          <w:rFonts w:hint="eastAsia" w:ascii="宋体" w:hAnsi="宋体" w:cs="Kalinga"/>
          <w:sz w:val="24"/>
          <w:szCs w:val="24"/>
        </w:rPr>
        <w:t>对输血不良反应进行追踪管理，实现输血科对临床不良反应处置业务指导和反馈，以及相应实验的反馈。</w:t>
      </w:r>
    </w:p>
    <w:p>
      <w:pPr>
        <w:spacing w:line="360" w:lineRule="auto"/>
        <w:ind w:firstLine="480" w:firstLineChars="200"/>
        <w:rPr>
          <w:rFonts w:ascii="宋体" w:hAnsi="宋体" w:cs="Kalinga"/>
          <w:sz w:val="24"/>
          <w:szCs w:val="24"/>
        </w:rPr>
      </w:pPr>
      <w:r>
        <w:rPr>
          <w:rFonts w:hint="eastAsia" w:ascii="宋体" w:hAnsi="宋体" w:cs="Kalinga"/>
          <w:sz w:val="24"/>
          <w:szCs w:val="24"/>
        </w:rPr>
        <w:t>输血科对临床输血后评价（医生自评），进行二次评价，包括输血疗效、输血合理性等。</w:t>
      </w:r>
    </w:p>
    <w:p>
      <w:pPr>
        <w:spacing w:line="360" w:lineRule="auto"/>
        <w:ind w:firstLine="480" w:firstLineChars="200"/>
        <w:rPr>
          <w:rFonts w:ascii="宋体" w:hAnsi="宋体" w:cs="Kalinga"/>
          <w:sz w:val="24"/>
          <w:szCs w:val="24"/>
        </w:rPr>
      </w:pPr>
      <w:r>
        <w:rPr>
          <w:rFonts w:hint="eastAsia" w:ascii="宋体" w:hAnsi="宋体" w:cs="Kalinga"/>
          <w:sz w:val="24"/>
          <w:szCs w:val="24"/>
        </w:rPr>
        <w:t>通过对接方式管理临床患者信息，并支持患者业务合并、收费等功能。</w:t>
      </w:r>
    </w:p>
    <w:p>
      <w:pPr>
        <w:spacing w:line="360" w:lineRule="auto"/>
        <w:ind w:firstLine="480" w:firstLineChars="200"/>
        <w:rPr>
          <w:rFonts w:ascii="宋体" w:hAnsi="宋体" w:cs="Kalinga"/>
          <w:sz w:val="24"/>
          <w:szCs w:val="24"/>
        </w:rPr>
      </w:pPr>
      <w:r>
        <w:rPr>
          <w:rFonts w:hint="eastAsia" w:ascii="宋体" w:hAnsi="宋体" w:cs="Kalinga"/>
          <w:sz w:val="24"/>
          <w:szCs w:val="24"/>
        </w:rPr>
        <w:t>实现HIS计费、终止计费、退费、费用核对等功能。</w:t>
      </w:r>
    </w:p>
    <w:p>
      <w:pPr>
        <w:spacing w:line="360" w:lineRule="auto"/>
        <w:ind w:firstLine="480" w:firstLineChars="200"/>
        <w:rPr>
          <w:rFonts w:ascii="宋体" w:hAnsi="宋体" w:cs="Kalinga"/>
          <w:sz w:val="24"/>
          <w:szCs w:val="24"/>
        </w:rPr>
      </w:pPr>
      <w:r>
        <w:rPr>
          <w:rFonts w:hint="eastAsia" w:ascii="宋体" w:hAnsi="宋体" w:cs="Kalinga"/>
          <w:sz w:val="24"/>
          <w:szCs w:val="24"/>
        </w:rPr>
        <w:t>管理输血科医生交接班信息，包括温控、库存变化等信息。</w:t>
      </w:r>
    </w:p>
    <w:p>
      <w:pPr>
        <w:pStyle w:val="5"/>
        <w:numPr>
          <w:ilvl w:val="3"/>
          <w:numId w:val="45"/>
        </w:numPr>
        <w:spacing w:line="360" w:lineRule="auto"/>
        <w:rPr>
          <w:rFonts w:ascii="宋体" w:hAnsi="宋体" w:eastAsia="宋体"/>
          <w:sz w:val="24"/>
          <w:szCs w:val="24"/>
        </w:rPr>
      </w:pPr>
      <w:bookmarkStart w:id="288" w:name="_Toc1920336"/>
      <w:bookmarkStart w:id="289" w:name="_Toc32075"/>
      <w:r>
        <w:rPr>
          <w:rFonts w:hint="eastAsia" w:ascii="宋体" w:hAnsi="宋体" w:eastAsia="宋体"/>
          <w:sz w:val="24"/>
          <w:szCs w:val="24"/>
        </w:rPr>
        <w:t>医务</w:t>
      </w:r>
      <w:bookmarkEnd w:id="288"/>
      <w:r>
        <w:rPr>
          <w:rFonts w:hint="eastAsia" w:ascii="宋体" w:hAnsi="宋体" w:eastAsia="宋体"/>
          <w:sz w:val="24"/>
          <w:szCs w:val="24"/>
        </w:rPr>
        <w:t>部</w:t>
      </w:r>
      <w:bookmarkEnd w:id="289"/>
    </w:p>
    <w:p>
      <w:pPr>
        <w:spacing w:line="360" w:lineRule="auto"/>
        <w:ind w:firstLine="480" w:firstLineChars="200"/>
        <w:rPr>
          <w:rFonts w:ascii="宋体" w:hAnsi="宋体" w:cs="Kalinga"/>
          <w:sz w:val="24"/>
          <w:szCs w:val="24"/>
        </w:rPr>
      </w:pPr>
      <w:r>
        <w:rPr>
          <w:rFonts w:hint="eastAsia" w:ascii="宋体" w:hAnsi="宋体" w:cs="Kalinga"/>
          <w:sz w:val="24"/>
          <w:szCs w:val="24"/>
        </w:rPr>
        <w:t>大量用血审批</w:t>
      </w:r>
      <w:r>
        <w:rPr>
          <w:rFonts w:hint="eastAsia" w:ascii="宋体" w:hAnsi="宋体" w:cs="Kalinga"/>
          <w:sz w:val="24"/>
          <w:szCs w:val="24"/>
        </w:rPr>
        <w:tab/>
      </w:r>
      <w:r>
        <w:rPr>
          <w:rFonts w:hint="eastAsia" w:ascii="宋体" w:hAnsi="宋体" w:cs="Kalinga"/>
          <w:sz w:val="24"/>
          <w:szCs w:val="24"/>
        </w:rPr>
        <w:t>同一患者一次用（备）血或同一患者24h内用（备）血累积≥1600ml时，须医务部进行大量用血审批。</w:t>
      </w:r>
    </w:p>
    <w:p>
      <w:pPr>
        <w:spacing w:line="360" w:lineRule="auto"/>
        <w:ind w:firstLine="480" w:firstLineChars="200"/>
        <w:rPr>
          <w:rFonts w:ascii="宋体" w:hAnsi="宋体" w:cs="Kalinga"/>
          <w:sz w:val="24"/>
          <w:szCs w:val="24"/>
        </w:rPr>
      </w:pPr>
      <w:r>
        <w:rPr>
          <w:rFonts w:hint="eastAsia" w:ascii="宋体" w:hAnsi="宋体" w:cs="Kalinga"/>
          <w:sz w:val="24"/>
          <w:szCs w:val="24"/>
        </w:rPr>
        <w:t>不良反应汇总</w:t>
      </w:r>
      <w:r>
        <w:rPr>
          <w:rFonts w:hint="eastAsia" w:ascii="宋体" w:hAnsi="宋体" w:cs="Kalinga"/>
          <w:sz w:val="24"/>
          <w:szCs w:val="24"/>
        </w:rPr>
        <w:tab/>
      </w:r>
      <w:r>
        <w:rPr>
          <w:rFonts w:hint="eastAsia" w:ascii="宋体" w:hAnsi="宋体" w:cs="Kalinga"/>
          <w:sz w:val="24"/>
          <w:szCs w:val="24"/>
        </w:rPr>
        <w:t>每月汇总到医务处，每年进行汇总分析。</w:t>
      </w:r>
    </w:p>
    <w:p>
      <w:pPr>
        <w:pStyle w:val="5"/>
        <w:numPr>
          <w:ilvl w:val="3"/>
          <w:numId w:val="45"/>
        </w:numPr>
        <w:spacing w:line="360" w:lineRule="auto"/>
        <w:rPr>
          <w:rFonts w:ascii="宋体" w:hAnsi="宋体" w:eastAsia="宋体"/>
          <w:sz w:val="24"/>
          <w:szCs w:val="24"/>
        </w:rPr>
      </w:pPr>
      <w:bookmarkStart w:id="290" w:name="_Toc1920337"/>
      <w:bookmarkStart w:id="291" w:name="_Toc9676"/>
      <w:r>
        <w:rPr>
          <w:rFonts w:hint="eastAsia" w:ascii="宋体" w:hAnsi="宋体" w:eastAsia="宋体"/>
          <w:sz w:val="24"/>
          <w:szCs w:val="24"/>
        </w:rPr>
        <w:t>合理用血</w:t>
      </w:r>
      <w:bookmarkEnd w:id="290"/>
      <w:bookmarkEnd w:id="291"/>
    </w:p>
    <w:p>
      <w:pPr>
        <w:spacing w:line="360" w:lineRule="auto"/>
        <w:ind w:firstLine="480" w:firstLineChars="200"/>
        <w:rPr>
          <w:rFonts w:ascii="宋体" w:hAnsi="宋体" w:cs="Kalinga"/>
          <w:sz w:val="24"/>
          <w:szCs w:val="24"/>
        </w:rPr>
      </w:pPr>
      <w:r>
        <w:rPr>
          <w:rFonts w:hint="eastAsia" w:ascii="宋体" w:hAnsi="宋体" w:cs="Kalinga"/>
          <w:sz w:val="24"/>
          <w:szCs w:val="24"/>
        </w:rPr>
        <w:t>合理用血评价：系统内置输血指标，从不同角度与维度对医院的整体合理用血情况进行汇总分析和评价，其中包含：输血前评估、合理用血率、输血指征值、输血后评价、输血过程统计等，辅助管理者对全院合理用血情况进行全面监督与指导。同时系统支持图形和报表两种展示方式。</w:t>
      </w:r>
    </w:p>
    <w:p>
      <w:pPr>
        <w:spacing w:line="360" w:lineRule="auto"/>
        <w:ind w:firstLine="480" w:firstLineChars="200"/>
        <w:rPr>
          <w:rFonts w:ascii="宋体" w:hAnsi="宋体" w:cs="Kalinga"/>
          <w:sz w:val="24"/>
          <w:szCs w:val="24"/>
        </w:rPr>
      </w:pPr>
      <w:r>
        <w:rPr>
          <w:rFonts w:hint="eastAsia" w:ascii="宋体" w:hAnsi="宋体" w:cs="Kalinga"/>
          <w:sz w:val="24"/>
          <w:szCs w:val="24"/>
        </w:rPr>
        <w:t>医院合理用血评价：按科室统计输前检测比例、合理用血率、输血指征平均值、输血反应比例、发血总量、人均用血量等信息。</w:t>
      </w:r>
    </w:p>
    <w:p>
      <w:pPr>
        <w:spacing w:line="360" w:lineRule="auto"/>
        <w:ind w:firstLine="480" w:firstLineChars="200"/>
        <w:rPr>
          <w:rFonts w:ascii="宋体" w:hAnsi="宋体" w:cs="Kalinga"/>
          <w:sz w:val="24"/>
          <w:szCs w:val="24"/>
        </w:rPr>
      </w:pPr>
      <w:r>
        <w:rPr>
          <w:rFonts w:hint="eastAsia" w:ascii="宋体" w:hAnsi="宋体" w:cs="Kalinga"/>
          <w:sz w:val="24"/>
          <w:szCs w:val="24"/>
        </w:rPr>
        <w:t>科室合理用血评价：按医生统计输前检测比例、合理用血率、输血指征平均值、输血反应比例、发血总量、人均用血量等信息。</w:t>
      </w:r>
    </w:p>
    <w:p>
      <w:pPr>
        <w:spacing w:line="360" w:lineRule="auto"/>
        <w:ind w:firstLine="480" w:firstLineChars="200"/>
        <w:rPr>
          <w:rFonts w:ascii="宋体" w:hAnsi="宋体" w:cs="Kalinga"/>
          <w:sz w:val="24"/>
          <w:szCs w:val="24"/>
        </w:rPr>
      </w:pPr>
      <w:r>
        <w:rPr>
          <w:rFonts w:hint="eastAsia" w:ascii="宋体" w:hAnsi="宋体" w:cs="Kalinga"/>
          <w:sz w:val="24"/>
          <w:szCs w:val="24"/>
        </w:rPr>
        <w:t>医生合理用血评价：按科室、用血类型、血型、用血量等统计医生的合理用血排名和占比。</w:t>
      </w:r>
    </w:p>
    <w:p>
      <w:pPr>
        <w:spacing w:line="360" w:lineRule="auto"/>
        <w:ind w:firstLine="480" w:firstLineChars="200"/>
        <w:rPr>
          <w:rFonts w:ascii="宋体" w:hAnsi="宋体" w:cs="Kalinga"/>
          <w:sz w:val="24"/>
          <w:szCs w:val="24"/>
        </w:rPr>
      </w:pPr>
      <w:r>
        <w:rPr>
          <w:rFonts w:hint="eastAsia" w:ascii="宋体" w:hAnsi="宋体" w:cs="Kalinga"/>
          <w:sz w:val="24"/>
          <w:szCs w:val="24"/>
        </w:rPr>
        <w:t>输血前评估统计：实现按科室、医生分类，统计不同合理状态申请单的数量和占比情况。</w:t>
      </w:r>
    </w:p>
    <w:p>
      <w:pPr>
        <w:spacing w:line="360" w:lineRule="auto"/>
        <w:ind w:firstLine="480" w:firstLineChars="200"/>
        <w:rPr>
          <w:rFonts w:ascii="宋体" w:hAnsi="宋体" w:cs="Kalinga"/>
          <w:sz w:val="24"/>
          <w:szCs w:val="24"/>
        </w:rPr>
      </w:pPr>
      <w:r>
        <w:rPr>
          <w:rFonts w:hint="eastAsia" w:ascii="宋体" w:hAnsi="宋体" w:cs="Kalinga"/>
          <w:sz w:val="24"/>
          <w:szCs w:val="24"/>
        </w:rPr>
        <w:t>输血后疗效统计：按照输血指征，统计患者输前后体征改善情况。</w:t>
      </w:r>
    </w:p>
    <w:p>
      <w:pPr>
        <w:spacing w:line="360" w:lineRule="auto"/>
        <w:ind w:firstLine="480" w:firstLineChars="200"/>
        <w:rPr>
          <w:rFonts w:ascii="宋体" w:hAnsi="宋体" w:cs="Kalinga"/>
          <w:sz w:val="24"/>
          <w:szCs w:val="24"/>
        </w:rPr>
      </w:pPr>
      <w:r>
        <w:rPr>
          <w:rFonts w:hint="eastAsia" w:ascii="宋体" w:hAnsi="宋体" w:cs="Kalinga"/>
          <w:sz w:val="24"/>
          <w:szCs w:val="24"/>
        </w:rPr>
        <w:t>输血后评价统计：统计输注血液的合理性评价，包含是否评价、合理状态等。</w:t>
      </w:r>
    </w:p>
    <w:p>
      <w:pPr>
        <w:spacing w:line="360" w:lineRule="auto"/>
        <w:ind w:firstLine="480" w:firstLineChars="200"/>
        <w:rPr>
          <w:rFonts w:ascii="宋体" w:hAnsi="宋体" w:cs="Kalinga"/>
          <w:sz w:val="24"/>
          <w:szCs w:val="24"/>
        </w:rPr>
      </w:pPr>
      <w:r>
        <w:rPr>
          <w:rFonts w:hint="eastAsia" w:ascii="宋体" w:hAnsi="宋体" w:cs="Kalinga"/>
          <w:sz w:val="24"/>
          <w:szCs w:val="24"/>
        </w:rPr>
        <w:t>分级审批规则管理：根据卫生部85号令，实现申请血量分级审批。</w:t>
      </w:r>
    </w:p>
    <w:p>
      <w:pPr>
        <w:spacing w:line="360" w:lineRule="auto"/>
        <w:ind w:firstLine="480" w:firstLineChars="200"/>
        <w:rPr>
          <w:rFonts w:ascii="宋体" w:hAnsi="宋体" w:cs="Kalinga"/>
          <w:sz w:val="24"/>
          <w:szCs w:val="24"/>
        </w:rPr>
      </w:pPr>
      <w:r>
        <w:rPr>
          <w:rFonts w:hint="eastAsia" w:ascii="宋体" w:hAnsi="宋体" w:cs="Kalinga"/>
          <w:sz w:val="24"/>
          <w:szCs w:val="24"/>
        </w:rPr>
        <w:t>实现例外申请类型和申请血液品种的设置。</w:t>
      </w:r>
    </w:p>
    <w:p>
      <w:pPr>
        <w:spacing w:line="360" w:lineRule="auto"/>
        <w:ind w:firstLine="480" w:firstLineChars="200"/>
        <w:rPr>
          <w:rFonts w:ascii="宋体" w:hAnsi="宋体" w:cs="Kalinga"/>
          <w:sz w:val="24"/>
          <w:szCs w:val="24"/>
        </w:rPr>
      </w:pPr>
      <w:r>
        <w:rPr>
          <w:rFonts w:hint="eastAsia" w:ascii="宋体" w:hAnsi="宋体" w:cs="Kalinga"/>
          <w:sz w:val="24"/>
          <w:szCs w:val="24"/>
        </w:rPr>
        <w:t>输血指征设置：评价规则可根据用血科室、用血品种、申请单申请类型、临床病种分别进行自由设置，对于不同科室、不同血液品种、不同申请类型、不同临床病种执行不同的评价规则，确保了合理用血统计数据的准确性和完整性。</w:t>
      </w:r>
    </w:p>
    <w:p>
      <w:pPr>
        <w:spacing w:line="360" w:lineRule="auto"/>
        <w:ind w:firstLine="480" w:firstLineChars="200"/>
        <w:rPr>
          <w:rFonts w:ascii="宋体" w:hAnsi="宋体" w:cs="Kalinga"/>
          <w:sz w:val="24"/>
          <w:szCs w:val="24"/>
        </w:rPr>
      </w:pPr>
      <w:r>
        <w:rPr>
          <w:rFonts w:hint="eastAsia" w:ascii="宋体" w:hAnsi="宋体" w:cs="Kalinga"/>
          <w:sz w:val="24"/>
          <w:szCs w:val="24"/>
        </w:rPr>
        <w:t>库存血量监控：根据临床用血申请血量、审核血量、备血量、可发血量、库存血量，动态管控血液发放和预约，保障临床用血。</w:t>
      </w:r>
    </w:p>
    <w:p>
      <w:pPr>
        <w:pStyle w:val="5"/>
        <w:numPr>
          <w:ilvl w:val="3"/>
          <w:numId w:val="45"/>
        </w:numPr>
        <w:spacing w:line="360" w:lineRule="auto"/>
        <w:rPr>
          <w:rFonts w:ascii="宋体" w:hAnsi="宋体" w:eastAsia="宋体"/>
          <w:sz w:val="24"/>
          <w:szCs w:val="24"/>
        </w:rPr>
      </w:pPr>
      <w:bookmarkStart w:id="292" w:name="_Toc1920338"/>
      <w:bookmarkStart w:id="293" w:name="_Toc7131"/>
      <w:r>
        <w:rPr>
          <w:rFonts w:hint="eastAsia" w:ascii="宋体" w:hAnsi="宋体" w:eastAsia="宋体"/>
          <w:sz w:val="24"/>
          <w:szCs w:val="24"/>
        </w:rPr>
        <w:t>血站联网</w:t>
      </w:r>
      <w:bookmarkEnd w:id="292"/>
      <w:bookmarkEnd w:id="293"/>
    </w:p>
    <w:p>
      <w:pPr>
        <w:spacing w:line="360" w:lineRule="auto"/>
        <w:ind w:firstLine="480" w:firstLineChars="200"/>
        <w:rPr>
          <w:rFonts w:ascii="宋体" w:hAnsi="宋体" w:cs="Kalinga"/>
          <w:sz w:val="24"/>
          <w:szCs w:val="24"/>
        </w:rPr>
      </w:pPr>
      <w:r>
        <w:rPr>
          <w:rFonts w:hint="eastAsia" w:ascii="宋体" w:hAnsi="宋体" w:cs="Kalinga"/>
          <w:sz w:val="24"/>
          <w:szCs w:val="24"/>
        </w:rPr>
        <w:t>血站联网订血：血库管理-联网订血。</w:t>
      </w:r>
    </w:p>
    <w:p>
      <w:pPr>
        <w:spacing w:line="360" w:lineRule="auto"/>
        <w:ind w:firstLine="480" w:firstLineChars="200"/>
        <w:rPr>
          <w:rFonts w:ascii="宋体" w:hAnsi="宋体" w:cs="Kalinga"/>
          <w:sz w:val="24"/>
          <w:szCs w:val="24"/>
        </w:rPr>
      </w:pPr>
      <w:r>
        <w:rPr>
          <w:rFonts w:hint="eastAsia" w:ascii="宋体" w:hAnsi="宋体" w:cs="Kalinga"/>
          <w:sz w:val="24"/>
          <w:szCs w:val="24"/>
        </w:rPr>
        <w:t>血站联网入库：血库管理-联网入库。</w:t>
      </w:r>
    </w:p>
    <w:p>
      <w:pPr>
        <w:spacing w:line="360" w:lineRule="auto"/>
        <w:ind w:firstLine="480" w:firstLineChars="200"/>
        <w:rPr>
          <w:rFonts w:ascii="宋体" w:hAnsi="宋体" w:cs="Kalinga"/>
          <w:sz w:val="24"/>
          <w:szCs w:val="24"/>
        </w:rPr>
      </w:pPr>
      <w:r>
        <w:rPr>
          <w:rFonts w:hint="eastAsia" w:ascii="宋体" w:hAnsi="宋体" w:cs="Kalinga"/>
          <w:sz w:val="24"/>
          <w:szCs w:val="24"/>
        </w:rPr>
        <w:t>患者用血上报：医院患者用血信息上传到血站信息系统，实现血管到血管的闭环管理。</w:t>
      </w:r>
    </w:p>
    <w:p>
      <w:pPr>
        <w:spacing w:line="360" w:lineRule="auto"/>
        <w:ind w:firstLine="480" w:firstLineChars="200"/>
        <w:rPr>
          <w:rFonts w:ascii="宋体" w:hAnsi="宋体" w:cs="Kalinga"/>
          <w:sz w:val="24"/>
          <w:szCs w:val="24"/>
        </w:rPr>
      </w:pPr>
      <w:r>
        <w:rPr>
          <w:rFonts w:hint="eastAsia" w:ascii="宋体" w:hAnsi="宋体" w:cs="Kalinga"/>
          <w:sz w:val="24"/>
          <w:szCs w:val="24"/>
        </w:rPr>
        <w:t>输血不良反应上报：实现输血反应信息上传到血站或用血监管机构信息系统。</w:t>
      </w:r>
    </w:p>
    <w:p>
      <w:pPr>
        <w:spacing w:line="360" w:lineRule="auto"/>
        <w:ind w:firstLine="480" w:firstLineChars="200"/>
        <w:rPr>
          <w:rFonts w:ascii="宋体" w:hAnsi="宋体" w:cs="Kalinga"/>
          <w:sz w:val="24"/>
          <w:szCs w:val="24"/>
        </w:rPr>
      </w:pPr>
      <w:r>
        <w:rPr>
          <w:rFonts w:hint="eastAsia" w:ascii="宋体" w:hAnsi="宋体" w:cs="Kalinga"/>
          <w:sz w:val="24"/>
          <w:szCs w:val="24"/>
        </w:rPr>
        <w:t>血液库存共享：支持医院血液库存信息上传到血站采供血信息系统。</w:t>
      </w:r>
    </w:p>
    <w:p>
      <w:pPr>
        <w:pStyle w:val="5"/>
        <w:numPr>
          <w:ilvl w:val="3"/>
          <w:numId w:val="45"/>
        </w:numPr>
        <w:spacing w:line="360" w:lineRule="auto"/>
        <w:rPr>
          <w:rFonts w:ascii="宋体" w:hAnsi="宋体" w:eastAsia="宋体"/>
          <w:sz w:val="24"/>
          <w:szCs w:val="24"/>
        </w:rPr>
      </w:pPr>
      <w:bookmarkStart w:id="294" w:name="_Toc1920339"/>
      <w:bookmarkStart w:id="295" w:name="_Toc14377"/>
      <w:r>
        <w:rPr>
          <w:rFonts w:hint="eastAsia" w:ascii="宋体" w:hAnsi="宋体" w:eastAsia="宋体"/>
          <w:sz w:val="24"/>
          <w:szCs w:val="24"/>
        </w:rPr>
        <w:t>信息追溯</w:t>
      </w:r>
      <w:bookmarkEnd w:id="294"/>
      <w:bookmarkEnd w:id="295"/>
    </w:p>
    <w:p>
      <w:pPr>
        <w:spacing w:line="360" w:lineRule="auto"/>
        <w:ind w:firstLine="480" w:firstLineChars="200"/>
        <w:rPr>
          <w:rFonts w:ascii="宋体" w:hAnsi="宋体" w:cs="Kalinga"/>
          <w:sz w:val="24"/>
          <w:szCs w:val="24"/>
        </w:rPr>
      </w:pPr>
      <w:r>
        <w:rPr>
          <w:rFonts w:hint="eastAsia" w:ascii="宋体" w:hAnsi="宋体" w:cs="Kalinga"/>
          <w:sz w:val="24"/>
          <w:szCs w:val="24"/>
        </w:rPr>
        <w:t>患者追溯：实现患者历次输血情况全程跟踪管理，提高医院对患者的服务质量。输入病案号，可查询患者的用血申请信息、检验信息、配血信息、发血信息等。</w:t>
      </w:r>
    </w:p>
    <w:p>
      <w:pPr>
        <w:spacing w:line="360" w:lineRule="auto"/>
        <w:ind w:firstLine="480" w:firstLineChars="200"/>
        <w:rPr>
          <w:rFonts w:ascii="宋体" w:hAnsi="宋体" w:cs="Kalinga"/>
          <w:sz w:val="24"/>
          <w:szCs w:val="24"/>
        </w:rPr>
      </w:pPr>
      <w:r>
        <w:rPr>
          <w:rFonts w:hint="eastAsia" w:ascii="宋体" w:hAnsi="宋体" w:cs="Kalinga"/>
          <w:sz w:val="24"/>
          <w:szCs w:val="24"/>
        </w:rPr>
        <w:t>血液追溯：实现血液整体流动过程追踪控制，确保血液信息的完整性和一致性。输入献血码，可查看血袋的入库、复核、交叉配血、发血出库、输注、回收等信息。</w:t>
      </w:r>
    </w:p>
    <w:p>
      <w:pPr>
        <w:spacing w:line="360" w:lineRule="auto"/>
        <w:ind w:firstLine="480" w:firstLineChars="200"/>
        <w:rPr>
          <w:rFonts w:ascii="宋体" w:hAnsi="宋体" w:cs="Kalinga"/>
          <w:sz w:val="24"/>
          <w:szCs w:val="24"/>
        </w:rPr>
      </w:pPr>
      <w:r>
        <w:rPr>
          <w:rFonts w:hint="eastAsia" w:ascii="宋体" w:hAnsi="宋体" w:cs="Kalinga"/>
          <w:sz w:val="24"/>
          <w:szCs w:val="24"/>
        </w:rPr>
        <w:t>系统审计：记录系统中的所有操作痕迹，全面保障信息安全。</w:t>
      </w:r>
    </w:p>
    <w:p>
      <w:pPr>
        <w:spacing w:line="360" w:lineRule="auto"/>
        <w:ind w:firstLine="480" w:firstLineChars="200"/>
        <w:rPr>
          <w:rFonts w:ascii="宋体" w:hAnsi="宋体" w:cs="Kalinga"/>
          <w:sz w:val="24"/>
          <w:szCs w:val="24"/>
        </w:rPr>
      </w:pPr>
      <w:r>
        <w:rPr>
          <w:rFonts w:hint="eastAsia" w:ascii="宋体" w:hAnsi="宋体" w:cs="Kalinga"/>
          <w:sz w:val="24"/>
          <w:szCs w:val="24"/>
        </w:rPr>
        <w:t>接口监控：记录所有对接系统数据传输的状态信息。</w:t>
      </w:r>
    </w:p>
    <w:p>
      <w:pPr>
        <w:pStyle w:val="5"/>
        <w:numPr>
          <w:ilvl w:val="3"/>
          <w:numId w:val="45"/>
        </w:numPr>
        <w:spacing w:line="360" w:lineRule="auto"/>
        <w:rPr>
          <w:rFonts w:ascii="宋体" w:hAnsi="宋体" w:eastAsia="宋体"/>
          <w:sz w:val="24"/>
          <w:szCs w:val="24"/>
        </w:rPr>
      </w:pPr>
      <w:bookmarkStart w:id="296" w:name="_Toc1920340"/>
      <w:bookmarkStart w:id="297" w:name="_Toc16446"/>
      <w:r>
        <w:rPr>
          <w:rFonts w:hint="eastAsia" w:ascii="宋体" w:hAnsi="宋体" w:eastAsia="宋体"/>
          <w:sz w:val="24"/>
          <w:szCs w:val="24"/>
        </w:rPr>
        <w:t>预警提醒</w:t>
      </w:r>
      <w:bookmarkEnd w:id="296"/>
      <w:bookmarkEnd w:id="297"/>
    </w:p>
    <w:p>
      <w:pPr>
        <w:spacing w:line="360" w:lineRule="auto"/>
        <w:ind w:firstLine="480" w:firstLineChars="200"/>
        <w:rPr>
          <w:rFonts w:ascii="宋体" w:hAnsi="宋体" w:cs="Kalinga"/>
          <w:sz w:val="24"/>
          <w:szCs w:val="24"/>
        </w:rPr>
      </w:pPr>
      <w:r>
        <w:rPr>
          <w:rFonts w:hint="eastAsia" w:ascii="宋体" w:hAnsi="宋体" w:cs="Kalinga"/>
          <w:sz w:val="24"/>
          <w:szCs w:val="24"/>
        </w:rPr>
        <w:t>预警提醒：实现灵活设置预警方式和规则，做到常规业务定时提醒、异常业务即时预警，包括：血液效期预警、血液库存预警、特殊血型患者提醒、异常配血结果预警、历史输血反应患者提醒、取血停止、血袋回收、输后评价等。</w:t>
      </w:r>
    </w:p>
    <w:p>
      <w:pPr>
        <w:spacing w:line="360" w:lineRule="auto"/>
        <w:ind w:firstLine="480" w:firstLineChars="200"/>
        <w:rPr>
          <w:rFonts w:ascii="宋体" w:hAnsi="宋体" w:cs="Kalinga"/>
          <w:sz w:val="24"/>
          <w:szCs w:val="24"/>
        </w:rPr>
      </w:pPr>
      <w:r>
        <w:rPr>
          <w:rFonts w:hint="eastAsia" w:ascii="宋体" w:hAnsi="宋体" w:cs="Kalinga"/>
          <w:sz w:val="24"/>
          <w:szCs w:val="24"/>
        </w:rPr>
        <w:t>临床提醒：实现即时发布临床提醒消息。</w:t>
      </w:r>
    </w:p>
    <w:p>
      <w:pPr>
        <w:pStyle w:val="5"/>
        <w:numPr>
          <w:ilvl w:val="3"/>
          <w:numId w:val="45"/>
        </w:numPr>
        <w:spacing w:line="360" w:lineRule="auto"/>
        <w:rPr>
          <w:rFonts w:ascii="宋体" w:hAnsi="宋体" w:eastAsia="宋体"/>
          <w:sz w:val="24"/>
          <w:szCs w:val="24"/>
        </w:rPr>
      </w:pPr>
      <w:bookmarkStart w:id="298" w:name="_Toc1920341"/>
      <w:bookmarkStart w:id="299" w:name="_Toc18356"/>
      <w:r>
        <w:rPr>
          <w:rFonts w:hint="eastAsia" w:ascii="宋体" w:hAnsi="宋体" w:eastAsia="宋体"/>
          <w:sz w:val="24"/>
          <w:szCs w:val="24"/>
        </w:rPr>
        <w:t>统计查询</w:t>
      </w:r>
      <w:bookmarkEnd w:id="298"/>
      <w:bookmarkEnd w:id="299"/>
    </w:p>
    <w:p>
      <w:pPr>
        <w:spacing w:line="360" w:lineRule="auto"/>
        <w:ind w:firstLine="480" w:firstLineChars="200"/>
        <w:rPr>
          <w:rFonts w:ascii="宋体" w:hAnsi="宋体" w:cs="Kalinga"/>
          <w:sz w:val="24"/>
          <w:szCs w:val="24"/>
        </w:rPr>
      </w:pPr>
      <w:r>
        <w:rPr>
          <w:rFonts w:hint="eastAsia" w:ascii="宋体" w:hAnsi="宋体" w:cs="Kalinga"/>
          <w:sz w:val="24"/>
          <w:szCs w:val="24"/>
        </w:rPr>
        <w:t>患者血型分布：根据住院患者血型，统计各血型的患者数量。</w:t>
      </w:r>
    </w:p>
    <w:p>
      <w:pPr>
        <w:spacing w:line="360" w:lineRule="auto"/>
        <w:ind w:firstLine="480" w:firstLineChars="200"/>
        <w:rPr>
          <w:rFonts w:ascii="宋体" w:hAnsi="宋体" w:cs="Kalinga"/>
          <w:sz w:val="24"/>
          <w:szCs w:val="24"/>
        </w:rPr>
      </w:pPr>
      <w:r>
        <w:rPr>
          <w:rFonts w:hint="eastAsia" w:ascii="宋体" w:hAnsi="宋体" w:cs="Kalinga"/>
          <w:sz w:val="24"/>
          <w:szCs w:val="24"/>
        </w:rPr>
        <w:t>患者用血汇总：按照科室，统计患者的申请数、发血次数、发血袋数、反应次数、血站配血数和自体输血次数。</w:t>
      </w:r>
    </w:p>
    <w:p>
      <w:pPr>
        <w:spacing w:line="360" w:lineRule="auto"/>
        <w:ind w:firstLine="480" w:firstLineChars="200"/>
        <w:rPr>
          <w:rFonts w:ascii="宋体" w:hAnsi="宋体" w:cs="Kalinga"/>
          <w:sz w:val="24"/>
          <w:szCs w:val="24"/>
        </w:rPr>
      </w:pPr>
      <w:r>
        <w:rPr>
          <w:rFonts w:hint="eastAsia" w:ascii="宋体" w:hAnsi="宋体" w:cs="Kalinga"/>
          <w:sz w:val="24"/>
          <w:szCs w:val="24"/>
        </w:rPr>
        <w:t>患者输血排名：按照血液品种，统计患者的用血总量排名。</w:t>
      </w:r>
    </w:p>
    <w:p>
      <w:pPr>
        <w:spacing w:line="360" w:lineRule="auto"/>
        <w:ind w:firstLine="480" w:firstLineChars="200"/>
        <w:rPr>
          <w:rFonts w:ascii="宋体" w:hAnsi="宋体" w:cs="Kalinga"/>
          <w:sz w:val="24"/>
          <w:szCs w:val="24"/>
        </w:rPr>
      </w:pPr>
      <w:r>
        <w:rPr>
          <w:rFonts w:hint="eastAsia" w:ascii="宋体" w:hAnsi="宋体" w:cs="Kalinga"/>
          <w:sz w:val="24"/>
          <w:szCs w:val="24"/>
        </w:rPr>
        <w:t>超量用血统计：统计超量用血的患者用血信息。</w:t>
      </w:r>
    </w:p>
    <w:p>
      <w:pPr>
        <w:spacing w:line="360" w:lineRule="auto"/>
        <w:ind w:firstLine="480" w:firstLineChars="200"/>
        <w:rPr>
          <w:rFonts w:ascii="宋体" w:hAnsi="宋体" w:cs="Kalinga"/>
          <w:sz w:val="24"/>
          <w:szCs w:val="24"/>
        </w:rPr>
      </w:pPr>
      <w:r>
        <w:rPr>
          <w:rFonts w:hint="eastAsia" w:ascii="宋体" w:hAnsi="宋体" w:cs="Kalinga"/>
          <w:sz w:val="24"/>
          <w:szCs w:val="24"/>
        </w:rPr>
        <w:t>申请品种/类别汇总：按照用血申请的类型、血液品种和血型，统计申请的血量。</w:t>
      </w:r>
    </w:p>
    <w:p>
      <w:pPr>
        <w:spacing w:line="360" w:lineRule="auto"/>
        <w:ind w:firstLine="480" w:firstLineChars="200"/>
        <w:rPr>
          <w:rFonts w:ascii="宋体" w:hAnsi="宋体" w:cs="Kalinga"/>
          <w:sz w:val="24"/>
          <w:szCs w:val="24"/>
        </w:rPr>
      </w:pPr>
      <w:r>
        <w:rPr>
          <w:rFonts w:hint="eastAsia" w:ascii="宋体" w:hAnsi="宋体" w:cs="Kalinga"/>
          <w:sz w:val="24"/>
          <w:szCs w:val="24"/>
        </w:rPr>
        <w:t>申请与发血对比：按照科室、申请类型、血液品种，统计申请血量与实发血量的对比。</w:t>
      </w:r>
    </w:p>
    <w:p>
      <w:pPr>
        <w:spacing w:line="360" w:lineRule="auto"/>
        <w:ind w:firstLine="480" w:firstLineChars="200"/>
        <w:rPr>
          <w:rFonts w:ascii="宋体" w:hAnsi="宋体" w:cs="Kalinga"/>
          <w:sz w:val="24"/>
          <w:szCs w:val="24"/>
        </w:rPr>
      </w:pPr>
      <w:r>
        <w:rPr>
          <w:rFonts w:hint="eastAsia" w:ascii="宋体" w:hAnsi="宋体" w:cs="Kalinga"/>
          <w:sz w:val="24"/>
          <w:szCs w:val="24"/>
        </w:rPr>
        <w:t>患者血型复检统计：统计患者血型复检明细信息。</w:t>
      </w:r>
    </w:p>
    <w:p>
      <w:pPr>
        <w:spacing w:line="360" w:lineRule="auto"/>
        <w:ind w:firstLine="480" w:firstLineChars="200"/>
        <w:rPr>
          <w:rFonts w:ascii="宋体" w:hAnsi="宋体" w:cs="Kalinga"/>
          <w:sz w:val="24"/>
          <w:szCs w:val="24"/>
        </w:rPr>
      </w:pPr>
      <w:r>
        <w:rPr>
          <w:rFonts w:hint="eastAsia" w:ascii="宋体" w:hAnsi="宋体" w:cs="Kalinga"/>
          <w:sz w:val="24"/>
          <w:szCs w:val="24"/>
        </w:rPr>
        <w:t>申请类型发血统计：按照申请类型、科室统计用血量。</w:t>
      </w:r>
    </w:p>
    <w:p>
      <w:pPr>
        <w:spacing w:line="360" w:lineRule="auto"/>
        <w:ind w:firstLine="480" w:firstLineChars="200"/>
        <w:rPr>
          <w:rFonts w:ascii="宋体" w:hAnsi="宋体" w:cs="Kalinga"/>
          <w:sz w:val="24"/>
          <w:szCs w:val="24"/>
        </w:rPr>
      </w:pPr>
      <w:r>
        <w:rPr>
          <w:rFonts w:hint="eastAsia" w:ascii="宋体" w:hAnsi="宋体" w:cs="Kalinga"/>
          <w:sz w:val="24"/>
          <w:szCs w:val="24"/>
        </w:rPr>
        <w:t>血液品种发血统计：按照血液类别，统计科室的用血人次、用血量。</w:t>
      </w:r>
    </w:p>
    <w:p>
      <w:pPr>
        <w:spacing w:line="360" w:lineRule="auto"/>
        <w:ind w:firstLine="480" w:firstLineChars="200"/>
        <w:rPr>
          <w:rFonts w:ascii="宋体" w:hAnsi="宋体" w:cs="Kalinga"/>
          <w:sz w:val="24"/>
          <w:szCs w:val="24"/>
        </w:rPr>
      </w:pPr>
      <w:r>
        <w:rPr>
          <w:rFonts w:hint="eastAsia" w:ascii="宋体" w:hAnsi="宋体" w:cs="Kalinga"/>
          <w:sz w:val="24"/>
          <w:szCs w:val="24"/>
        </w:rPr>
        <w:t>发血同比分析：按照年/月统计各个科室同比上一年的用血情况。</w:t>
      </w:r>
    </w:p>
    <w:p>
      <w:pPr>
        <w:spacing w:line="360" w:lineRule="auto"/>
        <w:ind w:firstLine="480" w:firstLineChars="200"/>
        <w:rPr>
          <w:rFonts w:ascii="宋体" w:hAnsi="宋体" w:cs="Kalinga"/>
          <w:sz w:val="24"/>
          <w:szCs w:val="24"/>
        </w:rPr>
      </w:pPr>
      <w:r>
        <w:rPr>
          <w:rFonts w:hint="eastAsia" w:ascii="宋体" w:hAnsi="宋体" w:cs="Kalinga"/>
          <w:sz w:val="24"/>
          <w:szCs w:val="24"/>
        </w:rPr>
        <w:t>出院患者人均用血量：单位时间出院患者人均用血量。</w:t>
      </w:r>
    </w:p>
    <w:p>
      <w:pPr>
        <w:spacing w:line="360" w:lineRule="auto"/>
        <w:ind w:firstLine="480" w:firstLineChars="200"/>
        <w:rPr>
          <w:rFonts w:ascii="宋体" w:hAnsi="宋体" w:cs="Kalinga"/>
          <w:sz w:val="24"/>
          <w:szCs w:val="24"/>
        </w:rPr>
      </w:pPr>
      <w:r>
        <w:rPr>
          <w:rFonts w:hint="eastAsia" w:ascii="宋体" w:hAnsi="宋体" w:cs="Kalinga"/>
          <w:sz w:val="24"/>
          <w:szCs w:val="24"/>
        </w:rPr>
        <w:t>科室用血量和人次汇总：统计科室的用血人次和用血量。</w:t>
      </w:r>
    </w:p>
    <w:p>
      <w:pPr>
        <w:spacing w:line="360" w:lineRule="auto"/>
        <w:ind w:firstLine="480" w:firstLineChars="200"/>
        <w:rPr>
          <w:rFonts w:ascii="宋体" w:hAnsi="宋体" w:cs="Kalinga"/>
          <w:sz w:val="24"/>
          <w:szCs w:val="24"/>
        </w:rPr>
      </w:pPr>
      <w:r>
        <w:rPr>
          <w:rFonts w:hint="eastAsia" w:ascii="宋体" w:hAnsi="宋体" w:cs="Kalinga"/>
          <w:sz w:val="24"/>
          <w:szCs w:val="24"/>
        </w:rPr>
        <w:t>成分输血率：按照血液大类，统计科室的输血量及成分输血率。</w:t>
      </w:r>
    </w:p>
    <w:p>
      <w:pPr>
        <w:spacing w:line="360" w:lineRule="auto"/>
        <w:ind w:firstLine="480" w:firstLineChars="200"/>
        <w:rPr>
          <w:rFonts w:ascii="宋体" w:hAnsi="宋体" w:cs="Kalinga"/>
          <w:sz w:val="24"/>
          <w:szCs w:val="24"/>
        </w:rPr>
      </w:pPr>
      <w:r>
        <w:rPr>
          <w:rFonts w:hint="eastAsia" w:ascii="宋体" w:hAnsi="宋体" w:cs="Kalinga"/>
          <w:sz w:val="24"/>
          <w:szCs w:val="24"/>
        </w:rPr>
        <w:t>备发血量对比：统计一段时间内各科室备血量及发血量。</w:t>
      </w:r>
    </w:p>
    <w:p>
      <w:pPr>
        <w:spacing w:line="360" w:lineRule="auto"/>
        <w:ind w:firstLine="480" w:firstLineChars="200"/>
        <w:rPr>
          <w:rFonts w:ascii="宋体" w:hAnsi="宋体" w:cs="Kalinga"/>
          <w:sz w:val="24"/>
          <w:szCs w:val="24"/>
        </w:rPr>
      </w:pPr>
      <w:r>
        <w:rPr>
          <w:rFonts w:hint="eastAsia" w:ascii="宋体" w:hAnsi="宋体" w:cs="Kalinga"/>
          <w:sz w:val="24"/>
          <w:szCs w:val="24"/>
        </w:rPr>
        <w:t>医生用血分析：按照血液品种，统计临床医生的用血量。</w:t>
      </w:r>
    </w:p>
    <w:p>
      <w:pPr>
        <w:spacing w:line="360" w:lineRule="auto"/>
        <w:ind w:firstLine="480" w:firstLineChars="200"/>
        <w:rPr>
          <w:rFonts w:ascii="宋体" w:hAnsi="宋体" w:cs="Kalinga"/>
          <w:sz w:val="24"/>
          <w:szCs w:val="24"/>
        </w:rPr>
      </w:pPr>
      <w:r>
        <w:rPr>
          <w:rFonts w:hint="eastAsia" w:ascii="宋体" w:hAnsi="宋体" w:cs="Kalinga"/>
          <w:sz w:val="24"/>
          <w:szCs w:val="24"/>
        </w:rPr>
        <w:t>用血排名：统计某季度红细胞用血量为前十名的科室和医生。</w:t>
      </w:r>
    </w:p>
    <w:p>
      <w:pPr>
        <w:spacing w:line="360" w:lineRule="auto"/>
        <w:ind w:firstLine="480" w:firstLineChars="200"/>
        <w:rPr>
          <w:rFonts w:ascii="宋体" w:hAnsi="宋体" w:cs="Kalinga"/>
          <w:sz w:val="24"/>
          <w:szCs w:val="24"/>
        </w:rPr>
      </w:pPr>
      <w:r>
        <w:rPr>
          <w:rFonts w:hint="eastAsia" w:ascii="宋体" w:hAnsi="宋体" w:cs="Kalinga"/>
          <w:sz w:val="24"/>
          <w:szCs w:val="24"/>
        </w:rPr>
        <w:t>手术用血分析：根据手术类型，统计不同科室、不同品种的发血量。</w:t>
      </w:r>
    </w:p>
    <w:p>
      <w:pPr>
        <w:spacing w:line="360" w:lineRule="auto"/>
        <w:ind w:firstLine="480" w:firstLineChars="200"/>
        <w:rPr>
          <w:rFonts w:ascii="宋体" w:hAnsi="宋体" w:cs="Kalinga"/>
          <w:sz w:val="24"/>
          <w:szCs w:val="24"/>
        </w:rPr>
      </w:pPr>
      <w:r>
        <w:rPr>
          <w:rFonts w:hint="eastAsia" w:ascii="宋体" w:hAnsi="宋体" w:cs="Kalinga"/>
          <w:sz w:val="24"/>
          <w:szCs w:val="24"/>
        </w:rPr>
        <w:t>单位时间一二级手术台均用血量；单位时间三四级手术台均用血量。</w:t>
      </w:r>
    </w:p>
    <w:p>
      <w:pPr>
        <w:spacing w:line="360" w:lineRule="auto"/>
        <w:ind w:firstLine="480" w:firstLineChars="200"/>
        <w:rPr>
          <w:rFonts w:ascii="宋体" w:hAnsi="宋体" w:cs="Kalinga"/>
          <w:sz w:val="24"/>
          <w:szCs w:val="24"/>
        </w:rPr>
      </w:pPr>
      <w:r>
        <w:rPr>
          <w:rFonts w:hint="eastAsia" w:ascii="宋体" w:hAnsi="宋体" w:cs="Kalinga"/>
          <w:sz w:val="24"/>
          <w:szCs w:val="24"/>
        </w:rPr>
        <w:t>病种用血汇总：按用血申请单病种，统计一段发血时间内的用血人次、用血量和平均用血量。</w:t>
      </w:r>
    </w:p>
    <w:p>
      <w:pPr>
        <w:spacing w:line="360" w:lineRule="auto"/>
        <w:ind w:firstLine="480" w:firstLineChars="200"/>
        <w:rPr>
          <w:rFonts w:ascii="宋体" w:hAnsi="宋体" w:cs="Kalinga"/>
          <w:sz w:val="24"/>
          <w:szCs w:val="24"/>
        </w:rPr>
      </w:pPr>
      <w:r>
        <w:rPr>
          <w:rFonts w:hint="eastAsia" w:ascii="宋体" w:hAnsi="宋体" w:cs="Kalinga"/>
          <w:sz w:val="24"/>
          <w:szCs w:val="24"/>
        </w:rPr>
        <w:t>病种用血趋势：按用血申请单病种，分析每月的用血量的趋势。</w:t>
      </w:r>
    </w:p>
    <w:p>
      <w:pPr>
        <w:spacing w:line="360" w:lineRule="auto"/>
        <w:ind w:firstLine="480" w:firstLineChars="200"/>
        <w:rPr>
          <w:rFonts w:ascii="宋体" w:hAnsi="宋体" w:cs="Kalinga"/>
          <w:sz w:val="24"/>
          <w:szCs w:val="24"/>
        </w:rPr>
      </w:pPr>
      <w:r>
        <w:rPr>
          <w:rFonts w:hint="eastAsia" w:ascii="宋体" w:hAnsi="宋体" w:cs="Kalinga"/>
          <w:sz w:val="24"/>
          <w:szCs w:val="24"/>
        </w:rPr>
        <w:t>单病种用血统计：按照单病种、申请医师、血液品种，统计申请血量和发血量。</w:t>
      </w:r>
    </w:p>
    <w:p>
      <w:pPr>
        <w:spacing w:line="360" w:lineRule="auto"/>
        <w:ind w:firstLine="480" w:firstLineChars="200"/>
        <w:rPr>
          <w:rFonts w:ascii="宋体" w:hAnsi="宋体" w:cs="Kalinga"/>
          <w:sz w:val="24"/>
          <w:szCs w:val="24"/>
        </w:rPr>
      </w:pPr>
      <w:r>
        <w:rPr>
          <w:rFonts w:hint="eastAsia" w:ascii="宋体" w:hAnsi="宋体" w:cs="Kalinga"/>
          <w:sz w:val="24"/>
          <w:szCs w:val="24"/>
        </w:rPr>
        <w:t>输血反应结果统计：按照申请时间、申请类型、科室，统计输血反应情况。</w:t>
      </w:r>
    </w:p>
    <w:p>
      <w:pPr>
        <w:spacing w:line="360" w:lineRule="auto"/>
        <w:ind w:firstLine="480" w:firstLineChars="200"/>
        <w:rPr>
          <w:rFonts w:ascii="宋体" w:hAnsi="宋体" w:cs="Kalinga"/>
          <w:sz w:val="24"/>
          <w:szCs w:val="24"/>
        </w:rPr>
      </w:pPr>
      <w:r>
        <w:rPr>
          <w:rFonts w:hint="eastAsia" w:ascii="宋体" w:hAnsi="宋体" w:cs="Kalinga"/>
          <w:sz w:val="24"/>
          <w:szCs w:val="24"/>
        </w:rPr>
        <w:t>输血反应血液品种统计：按照血液品种，统计输血反应情况。</w:t>
      </w:r>
    </w:p>
    <w:p>
      <w:pPr>
        <w:spacing w:line="360" w:lineRule="auto"/>
        <w:ind w:firstLine="480" w:firstLineChars="200"/>
        <w:rPr>
          <w:rFonts w:ascii="宋体" w:hAnsi="宋体" w:cs="Kalinga"/>
          <w:sz w:val="24"/>
          <w:szCs w:val="24"/>
        </w:rPr>
      </w:pPr>
      <w:r>
        <w:rPr>
          <w:rFonts w:hint="eastAsia" w:ascii="宋体" w:hAnsi="宋体" w:cs="Kalinga"/>
          <w:sz w:val="24"/>
          <w:szCs w:val="24"/>
        </w:rPr>
        <w:t>输血反应临床诊断统计：按照临床诊断，统计输血反应情况。</w:t>
      </w:r>
    </w:p>
    <w:p>
      <w:pPr>
        <w:spacing w:line="360" w:lineRule="auto"/>
        <w:ind w:firstLine="480" w:firstLineChars="200"/>
        <w:rPr>
          <w:rFonts w:ascii="宋体" w:hAnsi="宋体" w:cs="Kalinga"/>
          <w:sz w:val="24"/>
          <w:szCs w:val="24"/>
        </w:rPr>
      </w:pPr>
      <w:r>
        <w:rPr>
          <w:rFonts w:hint="eastAsia" w:ascii="宋体" w:hAnsi="宋体" w:cs="Kalinga"/>
          <w:sz w:val="24"/>
          <w:szCs w:val="24"/>
        </w:rPr>
        <w:t>输血反应医生统计：统计不同医生的输血反应情况。</w:t>
      </w:r>
    </w:p>
    <w:p>
      <w:pPr>
        <w:spacing w:line="360" w:lineRule="auto"/>
        <w:ind w:firstLine="480" w:firstLineChars="200"/>
        <w:rPr>
          <w:rFonts w:ascii="宋体" w:hAnsi="宋体" w:cs="Kalinga"/>
          <w:sz w:val="24"/>
          <w:szCs w:val="24"/>
        </w:rPr>
      </w:pPr>
      <w:r>
        <w:rPr>
          <w:rFonts w:hint="eastAsia" w:ascii="宋体" w:hAnsi="宋体" w:cs="Kalinga"/>
          <w:sz w:val="24"/>
          <w:szCs w:val="24"/>
        </w:rPr>
        <w:t>血袋回收汇总：按照科室，统计血袋的发出数量、回收数量和回收率。</w:t>
      </w:r>
    </w:p>
    <w:p>
      <w:pPr>
        <w:spacing w:line="360" w:lineRule="auto"/>
        <w:ind w:firstLine="480" w:firstLineChars="200"/>
        <w:rPr>
          <w:rFonts w:ascii="宋体" w:hAnsi="宋体" w:cs="Kalinga"/>
          <w:sz w:val="24"/>
          <w:szCs w:val="24"/>
        </w:rPr>
      </w:pPr>
      <w:r>
        <w:rPr>
          <w:rFonts w:hint="eastAsia" w:ascii="宋体" w:hAnsi="宋体" w:cs="Kalinga"/>
          <w:sz w:val="24"/>
          <w:szCs w:val="24"/>
        </w:rPr>
        <w:t>血袋销毁汇总：按照科室，统计血袋的发出数量、回收数量、销毁数量和销毁率。</w:t>
      </w:r>
    </w:p>
    <w:p>
      <w:pPr>
        <w:spacing w:line="360" w:lineRule="auto"/>
        <w:ind w:firstLine="480" w:firstLineChars="200"/>
        <w:rPr>
          <w:rFonts w:ascii="宋体" w:hAnsi="宋体" w:cs="Kalinga"/>
          <w:sz w:val="24"/>
          <w:szCs w:val="24"/>
        </w:rPr>
      </w:pPr>
      <w:r>
        <w:rPr>
          <w:rFonts w:hint="eastAsia" w:ascii="宋体" w:hAnsi="宋体" w:cs="Kalinga"/>
          <w:sz w:val="24"/>
          <w:szCs w:val="24"/>
        </w:rPr>
        <w:t>用血计划执行分析：统计分析科室计划用血量与实际用血量的偏差。</w:t>
      </w:r>
    </w:p>
    <w:p>
      <w:pPr>
        <w:spacing w:line="360" w:lineRule="auto"/>
        <w:ind w:firstLine="480" w:firstLineChars="200"/>
        <w:rPr>
          <w:rFonts w:ascii="宋体" w:hAnsi="宋体" w:cs="Kalinga"/>
          <w:sz w:val="24"/>
          <w:szCs w:val="24"/>
        </w:rPr>
      </w:pPr>
      <w:r>
        <w:rPr>
          <w:rFonts w:hint="eastAsia" w:ascii="宋体" w:hAnsi="宋体" w:cs="Kalinga"/>
          <w:sz w:val="24"/>
          <w:szCs w:val="24"/>
        </w:rPr>
        <w:t>血液出入库汇总：按照血液品种、规格、血型，统计血液出/入库的血量和袋数。</w:t>
      </w:r>
    </w:p>
    <w:p>
      <w:pPr>
        <w:spacing w:line="360" w:lineRule="auto"/>
        <w:ind w:firstLine="480" w:firstLineChars="200"/>
        <w:rPr>
          <w:rFonts w:ascii="宋体" w:hAnsi="宋体" w:cs="Kalinga"/>
          <w:sz w:val="24"/>
          <w:szCs w:val="24"/>
        </w:rPr>
      </w:pPr>
      <w:r>
        <w:rPr>
          <w:rFonts w:hint="eastAsia" w:ascii="宋体" w:hAnsi="宋体" w:cs="Kalinga"/>
          <w:sz w:val="24"/>
          <w:szCs w:val="24"/>
        </w:rPr>
        <w:t>调血出库汇总：按照血液类别，统计用血单位的用血袋数、用血量。</w:t>
      </w:r>
    </w:p>
    <w:p>
      <w:pPr>
        <w:spacing w:line="360" w:lineRule="auto"/>
        <w:ind w:firstLine="480" w:firstLineChars="200"/>
        <w:rPr>
          <w:rFonts w:ascii="宋体" w:hAnsi="宋体" w:cs="Kalinga"/>
          <w:sz w:val="24"/>
          <w:szCs w:val="24"/>
        </w:rPr>
      </w:pPr>
      <w:r>
        <w:rPr>
          <w:rFonts w:hint="eastAsia" w:ascii="宋体" w:hAnsi="宋体" w:cs="Kalinga"/>
          <w:sz w:val="24"/>
          <w:szCs w:val="24"/>
        </w:rPr>
        <w:t>物料出入库汇总：统计物料出入库信息。</w:t>
      </w:r>
    </w:p>
    <w:p>
      <w:pPr>
        <w:spacing w:line="360" w:lineRule="auto"/>
        <w:ind w:firstLine="480" w:firstLineChars="200"/>
        <w:rPr>
          <w:rFonts w:ascii="宋体" w:hAnsi="宋体" w:cs="Kalinga"/>
          <w:sz w:val="24"/>
          <w:szCs w:val="24"/>
        </w:rPr>
      </w:pPr>
      <w:r>
        <w:rPr>
          <w:rFonts w:hint="eastAsia" w:ascii="宋体" w:hAnsi="宋体" w:cs="Kalinga"/>
          <w:sz w:val="24"/>
          <w:szCs w:val="24"/>
        </w:rPr>
        <w:t>血库综合月报：按照血液品种、ABO血型，统计库存期初、期末、入库、出库的袋数和血量。</w:t>
      </w:r>
    </w:p>
    <w:p>
      <w:pPr>
        <w:spacing w:line="360" w:lineRule="auto"/>
        <w:ind w:firstLine="480" w:firstLineChars="200"/>
        <w:rPr>
          <w:rFonts w:ascii="宋体" w:hAnsi="宋体" w:cs="Kalinga"/>
          <w:sz w:val="24"/>
          <w:szCs w:val="24"/>
        </w:rPr>
      </w:pPr>
      <w:r>
        <w:rPr>
          <w:rFonts w:hint="eastAsia" w:ascii="宋体" w:hAnsi="宋体" w:cs="Kalinga"/>
          <w:sz w:val="24"/>
          <w:szCs w:val="24"/>
        </w:rPr>
        <w:t>血液品种报废汇总：按照血液品种、报废原因，统计各血型血液报废的袋数、血量和报废率。</w:t>
      </w:r>
    </w:p>
    <w:p>
      <w:pPr>
        <w:spacing w:line="360" w:lineRule="auto"/>
        <w:ind w:firstLine="480" w:firstLineChars="200"/>
        <w:rPr>
          <w:rFonts w:ascii="宋体" w:hAnsi="宋体" w:cs="Kalinga"/>
          <w:sz w:val="24"/>
          <w:szCs w:val="24"/>
        </w:rPr>
      </w:pPr>
      <w:r>
        <w:rPr>
          <w:rFonts w:hint="eastAsia" w:ascii="宋体" w:hAnsi="宋体" w:cs="Kalinga"/>
          <w:sz w:val="24"/>
          <w:szCs w:val="24"/>
        </w:rPr>
        <w:t>报废原因分析：按照报废原因、血液品种、规格，统计各血型血液报废的袋数、血量和报废占比。</w:t>
      </w:r>
    </w:p>
    <w:p>
      <w:pPr>
        <w:spacing w:line="360" w:lineRule="auto"/>
        <w:ind w:firstLine="480" w:firstLineChars="200"/>
        <w:rPr>
          <w:rFonts w:ascii="宋体" w:hAnsi="宋体" w:cs="Kalinga"/>
          <w:sz w:val="24"/>
          <w:szCs w:val="24"/>
        </w:rPr>
      </w:pPr>
      <w:r>
        <w:rPr>
          <w:rFonts w:hint="eastAsia" w:ascii="宋体" w:hAnsi="宋体" w:cs="Kalinga"/>
          <w:sz w:val="24"/>
          <w:szCs w:val="24"/>
        </w:rPr>
        <w:t>报废费用汇总：按照血液品种、规格，统计各血型血液报废的袋数、血量和血费。</w:t>
      </w:r>
    </w:p>
    <w:p>
      <w:pPr>
        <w:spacing w:line="360" w:lineRule="auto"/>
        <w:ind w:firstLine="480" w:firstLineChars="200"/>
        <w:rPr>
          <w:rFonts w:ascii="宋体" w:hAnsi="宋体" w:cs="Kalinga"/>
          <w:sz w:val="24"/>
          <w:szCs w:val="24"/>
        </w:rPr>
      </w:pPr>
      <w:r>
        <w:rPr>
          <w:rFonts w:hint="eastAsia" w:ascii="宋体" w:hAnsi="宋体" w:cs="Kalinga"/>
          <w:sz w:val="24"/>
          <w:szCs w:val="24"/>
        </w:rPr>
        <w:t>自体血入库汇总：按照科室统计自体血入库信息。</w:t>
      </w:r>
    </w:p>
    <w:p>
      <w:pPr>
        <w:spacing w:line="360" w:lineRule="auto"/>
        <w:ind w:firstLine="480" w:firstLineChars="200"/>
        <w:rPr>
          <w:rFonts w:ascii="宋体" w:hAnsi="宋体" w:cs="Kalinga"/>
          <w:sz w:val="24"/>
          <w:szCs w:val="24"/>
        </w:rPr>
      </w:pPr>
      <w:r>
        <w:rPr>
          <w:rFonts w:hint="eastAsia" w:ascii="宋体" w:hAnsi="宋体" w:cs="Kalinga"/>
          <w:sz w:val="24"/>
          <w:szCs w:val="24"/>
        </w:rPr>
        <w:t>自体血出库汇总：按照科室统计自体血发血信息。</w:t>
      </w:r>
    </w:p>
    <w:p>
      <w:pPr>
        <w:spacing w:line="360" w:lineRule="auto"/>
        <w:ind w:firstLine="480" w:firstLineChars="200"/>
        <w:rPr>
          <w:rFonts w:ascii="宋体" w:hAnsi="宋体" w:cs="Kalinga"/>
          <w:sz w:val="24"/>
          <w:szCs w:val="24"/>
        </w:rPr>
      </w:pPr>
      <w:r>
        <w:rPr>
          <w:rFonts w:hint="eastAsia" w:ascii="宋体" w:hAnsi="宋体" w:cs="Kalinga"/>
          <w:sz w:val="24"/>
          <w:szCs w:val="24"/>
        </w:rPr>
        <w:t>自体输血率：按照科室，统计自体血与红细胞的发血比例。手术患者自体输血率。</w:t>
      </w:r>
    </w:p>
    <w:p>
      <w:pPr>
        <w:spacing w:line="360" w:lineRule="auto"/>
        <w:ind w:firstLine="480" w:firstLineChars="200"/>
        <w:rPr>
          <w:rFonts w:ascii="宋体" w:hAnsi="宋体" w:cs="Kalinga"/>
          <w:sz w:val="24"/>
          <w:szCs w:val="24"/>
        </w:rPr>
      </w:pPr>
      <w:r>
        <w:rPr>
          <w:rFonts w:hint="eastAsia" w:ascii="宋体" w:hAnsi="宋体" w:cs="Kalinga"/>
          <w:sz w:val="24"/>
          <w:szCs w:val="24"/>
        </w:rPr>
        <w:t>贮血量医生/科室汇总：按照临床医生/科室，统计自体贮血申请量和入库量。</w:t>
      </w:r>
    </w:p>
    <w:p>
      <w:pPr>
        <w:spacing w:line="360" w:lineRule="auto"/>
        <w:ind w:firstLine="480" w:firstLineChars="200"/>
        <w:rPr>
          <w:rFonts w:ascii="宋体" w:hAnsi="宋体" w:cs="Kalinga"/>
          <w:sz w:val="24"/>
          <w:szCs w:val="24"/>
        </w:rPr>
      </w:pPr>
      <w:r>
        <w:rPr>
          <w:rFonts w:hint="eastAsia" w:ascii="宋体" w:hAnsi="宋体" w:cs="Kalinga"/>
          <w:sz w:val="24"/>
          <w:szCs w:val="24"/>
        </w:rPr>
        <w:t>临床科室费用明细：按照科室、收费类型，统计收费明细。</w:t>
      </w:r>
    </w:p>
    <w:p>
      <w:pPr>
        <w:spacing w:line="360" w:lineRule="auto"/>
        <w:ind w:firstLine="480" w:firstLineChars="200"/>
        <w:rPr>
          <w:rFonts w:ascii="宋体" w:hAnsi="宋体" w:cs="Kalinga"/>
          <w:sz w:val="24"/>
          <w:szCs w:val="24"/>
        </w:rPr>
      </w:pPr>
      <w:r>
        <w:rPr>
          <w:rFonts w:hint="eastAsia" w:ascii="宋体" w:hAnsi="宋体" w:cs="Kalinga"/>
          <w:sz w:val="24"/>
          <w:szCs w:val="24"/>
        </w:rPr>
        <w:t>临床科室费用汇总：按照收费类型、科室，统计收费次数和金额。</w:t>
      </w:r>
    </w:p>
    <w:p>
      <w:pPr>
        <w:spacing w:line="360" w:lineRule="auto"/>
        <w:ind w:firstLine="480" w:firstLineChars="200"/>
        <w:rPr>
          <w:rFonts w:ascii="宋体" w:hAnsi="宋体" w:cs="Kalinga"/>
          <w:sz w:val="24"/>
          <w:szCs w:val="24"/>
        </w:rPr>
      </w:pPr>
      <w:r>
        <w:rPr>
          <w:rFonts w:hint="eastAsia" w:ascii="宋体" w:hAnsi="宋体" w:cs="Kalinga"/>
          <w:sz w:val="24"/>
          <w:szCs w:val="24"/>
        </w:rPr>
        <w:t>工作统计：统计科室员工的配发血工作信息，并按照血液类别汇总配发血量。</w:t>
      </w:r>
    </w:p>
    <w:p>
      <w:pPr>
        <w:spacing w:line="360" w:lineRule="auto"/>
        <w:ind w:firstLine="480" w:firstLineChars="200"/>
        <w:rPr>
          <w:rFonts w:ascii="宋体" w:hAnsi="宋体" w:cs="Kalinga"/>
          <w:sz w:val="24"/>
          <w:szCs w:val="24"/>
        </w:rPr>
      </w:pPr>
      <w:r>
        <w:rPr>
          <w:rFonts w:hint="eastAsia" w:ascii="宋体" w:hAnsi="宋体" w:cs="Kalinga"/>
          <w:sz w:val="24"/>
          <w:szCs w:val="24"/>
        </w:rPr>
        <w:t>工作量占比分析：统计科室人员在各业务环节的工作量。</w:t>
      </w:r>
    </w:p>
    <w:p>
      <w:pPr>
        <w:pStyle w:val="5"/>
        <w:numPr>
          <w:ilvl w:val="3"/>
          <w:numId w:val="45"/>
        </w:numPr>
        <w:spacing w:line="360" w:lineRule="auto"/>
        <w:rPr>
          <w:rFonts w:ascii="宋体" w:hAnsi="宋体" w:eastAsia="宋体"/>
          <w:sz w:val="24"/>
          <w:szCs w:val="24"/>
        </w:rPr>
      </w:pPr>
      <w:bookmarkStart w:id="300" w:name="_Toc28193"/>
      <w:r>
        <w:rPr>
          <w:rFonts w:hint="eastAsia" w:ascii="宋体" w:hAnsi="宋体" w:eastAsia="宋体"/>
          <w:sz w:val="24"/>
          <w:szCs w:val="24"/>
        </w:rPr>
        <w:t>电子病历评级</w:t>
      </w:r>
      <w:bookmarkEnd w:id="300"/>
    </w:p>
    <w:p>
      <w:pPr>
        <w:spacing w:line="360" w:lineRule="auto"/>
        <w:ind w:firstLine="480" w:firstLineChars="200"/>
        <w:rPr>
          <w:rFonts w:ascii="宋体" w:hAnsi="宋体" w:cs="Kalinga"/>
          <w:sz w:val="24"/>
          <w:szCs w:val="24"/>
        </w:rPr>
      </w:pPr>
      <w:r>
        <w:rPr>
          <w:rFonts w:hint="eastAsia" w:ascii="宋体" w:hAnsi="宋体" w:cs="Kalinga"/>
          <w:sz w:val="24"/>
          <w:szCs w:val="24"/>
        </w:rPr>
        <w:t>电子病历评级要求：具有根据住院患者或手术患者血型分布情况提供配置血液库存的知识库和处理工具。</w:t>
      </w:r>
    </w:p>
    <w:p>
      <w:pPr>
        <w:spacing w:line="360" w:lineRule="auto"/>
        <w:ind w:firstLine="480" w:firstLineChars="200"/>
        <w:rPr>
          <w:rFonts w:ascii="宋体" w:hAnsi="宋体" w:cs="Kalinga"/>
          <w:sz w:val="24"/>
          <w:szCs w:val="24"/>
        </w:rPr>
      </w:pPr>
      <w:r>
        <w:rPr>
          <w:rFonts w:hint="eastAsia" w:ascii="宋体" w:hAnsi="宋体" w:cs="Kalinga"/>
          <w:sz w:val="24"/>
          <w:szCs w:val="24"/>
        </w:rPr>
        <w:t>电子病历评级要求：可按照住院患者情况动态调整库存血液配置或根据血液配置提示临床科室适当调整手术安排。</w:t>
      </w:r>
    </w:p>
    <w:p>
      <w:pPr>
        <w:pStyle w:val="4"/>
        <w:keepLines w:val="0"/>
        <w:widowControl/>
        <w:numPr>
          <w:ilvl w:val="2"/>
          <w:numId w:val="45"/>
        </w:numPr>
        <w:spacing w:line="360" w:lineRule="auto"/>
        <w:jc w:val="both"/>
        <w:rPr>
          <w:rFonts w:hAnsi="宋体"/>
          <w:sz w:val="24"/>
          <w:szCs w:val="24"/>
        </w:rPr>
      </w:pPr>
      <w:bookmarkStart w:id="301" w:name="_Toc12449"/>
      <w:bookmarkStart w:id="302" w:name="_Toc17322"/>
      <w:r>
        <w:rPr>
          <w:rFonts w:hAnsi="宋体"/>
          <w:sz w:val="24"/>
          <w:szCs w:val="24"/>
        </w:rPr>
        <w:t>血液净化系统</w:t>
      </w:r>
      <w:bookmarkEnd w:id="301"/>
      <w:bookmarkEnd w:id="302"/>
    </w:p>
    <w:p>
      <w:pPr>
        <w:spacing w:line="360" w:lineRule="auto"/>
        <w:ind w:firstLine="480" w:firstLineChars="200"/>
        <w:rPr>
          <w:rFonts w:ascii="宋体" w:hAnsi="宋体" w:cs="Kalinga"/>
          <w:sz w:val="24"/>
          <w:szCs w:val="24"/>
        </w:rPr>
      </w:pPr>
      <w:r>
        <w:rPr>
          <w:rFonts w:hint="eastAsia" w:ascii="宋体" w:hAnsi="宋体" w:cs="Kalinga"/>
          <w:sz w:val="24"/>
          <w:szCs w:val="24"/>
        </w:rPr>
        <w:t>本系统至少包含以下功能：透析管理、患者管理、检查管理、费用管理、报表处理以及权限设定等。</w:t>
      </w:r>
    </w:p>
    <w:p>
      <w:pPr>
        <w:spacing w:line="360" w:lineRule="auto"/>
        <w:ind w:firstLine="480" w:firstLineChars="200"/>
        <w:rPr>
          <w:rFonts w:ascii="宋体" w:hAnsi="宋体" w:cs="Kalinga"/>
          <w:sz w:val="24"/>
          <w:szCs w:val="24"/>
        </w:rPr>
      </w:pPr>
      <w:r>
        <w:rPr>
          <w:rFonts w:hint="eastAsia" w:ascii="宋体" w:hAnsi="宋体" w:cs="Kalinga"/>
          <w:sz w:val="24"/>
          <w:szCs w:val="24"/>
        </w:rPr>
        <w:t>透析管理包括透析医嘱下达、透析计划安排、透析记录生成，以及医生护士工作计划安排等功能。</w:t>
      </w:r>
    </w:p>
    <w:p>
      <w:pPr>
        <w:spacing w:line="360" w:lineRule="auto"/>
        <w:ind w:firstLine="480" w:firstLineChars="200"/>
        <w:rPr>
          <w:rFonts w:ascii="宋体" w:hAnsi="宋体" w:cs="Kalinga"/>
          <w:sz w:val="24"/>
          <w:szCs w:val="24"/>
        </w:rPr>
      </w:pPr>
      <w:r>
        <w:rPr>
          <w:rFonts w:hint="eastAsia" w:ascii="宋体" w:hAnsi="宋体" w:cs="Kalinga"/>
          <w:sz w:val="24"/>
          <w:szCs w:val="24"/>
        </w:rPr>
        <w:t>检查管理实现对患者各项检查结果的查看，并可以按照指定条件进行数据统计。</w:t>
      </w:r>
    </w:p>
    <w:p>
      <w:pPr>
        <w:spacing w:line="360" w:lineRule="auto"/>
        <w:ind w:firstLine="480" w:firstLineChars="200"/>
        <w:rPr>
          <w:rFonts w:ascii="宋体" w:hAnsi="宋体" w:cs="Kalinga"/>
          <w:sz w:val="24"/>
          <w:szCs w:val="24"/>
        </w:rPr>
      </w:pPr>
      <w:r>
        <w:rPr>
          <w:rFonts w:hint="eastAsia" w:ascii="宋体" w:hAnsi="宋体" w:cs="Kalinga"/>
          <w:sz w:val="24"/>
          <w:szCs w:val="24"/>
        </w:rPr>
        <w:t>费用管理实现对患者缴费的管理，并按照指定的条件进行统计。</w:t>
      </w:r>
    </w:p>
    <w:p>
      <w:pPr>
        <w:spacing w:line="360" w:lineRule="auto"/>
        <w:ind w:firstLine="480" w:firstLineChars="200"/>
        <w:rPr>
          <w:rFonts w:ascii="宋体" w:hAnsi="宋体" w:cs="Kalinga"/>
          <w:sz w:val="24"/>
          <w:szCs w:val="24"/>
        </w:rPr>
      </w:pPr>
      <w:r>
        <w:rPr>
          <w:rFonts w:hint="eastAsia" w:ascii="宋体" w:hAnsi="宋体" w:cs="Kalinga"/>
          <w:sz w:val="24"/>
          <w:szCs w:val="24"/>
        </w:rPr>
        <w:t>权限管理，采用分权分域多级管理模式，结合医院实际，从功能权限、数据权限出发，对系统用户、角色进行管理。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同时，针对血透业务数据量大、录入繁琐等特点，系统需要从使用者的角度出发，对一些常用的医嘱和透析处理，通过设置模板等辅助手段，减少了数据录入的复杂度，使本系统更易于上手，大大减少使用者的工作量。</w:t>
      </w:r>
    </w:p>
    <w:p>
      <w:pPr>
        <w:pStyle w:val="4"/>
        <w:keepLines w:val="0"/>
        <w:widowControl/>
        <w:numPr>
          <w:ilvl w:val="2"/>
          <w:numId w:val="45"/>
        </w:numPr>
        <w:spacing w:line="360" w:lineRule="auto"/>
        <w:jc w:val="both"/>
        <w:rPr>
          <w:rFonts w:hAnsi="宋体"/>
          <w:sz w:val="24"/>
          <w:szCs w:val="24"/>
        </w:rPr>
      </w:pPr>
      <w:bookmarkStart w:id="303" w:name="_Toc17208"/>
      <w:bookmarkStart w:id="304" w:name="_Toc7212"/>
      <w:r>
        <w:rPr>
          <w:rFonts w:hAnsi="宋体"/>
          <w:sz w:val="24"/>
          <w:szCs w:val="24"/>
        </w:rPr>
        <w:t>手术麻醉系统</w:t>
      </w:r>
      <w:bookmarkEnd w:id="303"/>
      <w:bookmarkEnd w:id="304"/>
    </w:p>
    <w:p>
      <w:pPr>
        <w:keepNext/>
        <w:keepLines/>
        <w:numPr>
          <w:ilvl w:val="3"/>
          <w:numId w:val="0"/>
        </w:numPr>
        <w:spacing w:before="280" w:after="290" w:line="360" w:lineRule="auto"/>
        <w:outlineLvl w:val="3"/>
        <w:rPr>
          <w:rFonts w:ascii="宋体" w:hAnsi="宋体" w:cs="Kalinga"/>
          <w:b/>
          <w:bCs/>
          <w:sz w:val="24"/>
          <w:szCs w:val="24"/>
        </w:rPr>
      </w:pPr>
      <w:bookmarkStart w:id="305" w:name="_Toc19165"/>
      <w:r>
        <w:rPr>
          <w:rFonts w:ascii="宋体" w:hAnsi="宋体" w:cs="Kalinga"/>
          <w:b/>
          <w:bCs/>
          <w:sz w:val="24"/>
          <w:szCs w:val="24"/>
        </w:rPr>
        <w:t>1</w:t>
      </w:r>
      <w:r>
        <w:rPr>
          <w:rFonts w:hint="eastAsia" w:ascii="宋体" w:hAnsi="宋体" w:cs="Kalinga"/>
          <w:b/>
          <w:bCs/>
          <w:sz w:val="24"/>
          <w:szCs w:val="24"/>
        </w:rPr>
        <w:t>.</w:t>
      </w:r>
      <w:r>
        <w:rPr>
          <w:rFonts w:ascii="宋体" w:hAnsi="宋体" w:cs="Kalinga"/>
          <w:b/>
          <w:bCs/>
          <w:sz w:val="24"/>
          <w:szCs w:val="24"/>
        </w:rPr>
        <w:t>8</w:t>
      </w:r>
      <w:r>
        <w:rPr>
          <w:rFonts w:hint="eastAsia" w:ascii="宋体" w:hAnsi="宋体" w:cs="Kalinga"/>
          <w:b/>
          <w:bCs/>
          <w:sz w:val="24"/>
          <w:szCs w:val="24"/>
        </w:rPr>
        <w:t>.5.1手术室排班管理功能</w:t>
      </w:r>
      <w:bookmarkEnd w:id="305"/>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接收病房手术申请单。</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手术间、手术床位安排管理功能。</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手术室排班功能。</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打印手术单、通知单、麻醉单、标本处理单、就餐人数统计单。</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手术药品、耗材及手术相关器械管理功能。</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按日对未进行的和已经进行过的手术进行查询、审核：对手术名称等手术信息进行审核；以及统计一些有改变的信息。</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手术资料统计查询（多条件、模糊查询）：手术台数统计（多条件）；病人数统计；输血量统计；术者人数统计：按病区分别统计术者及助手人数。</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手术药品、耗材计费。</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生成各种月报。</w:t>
      </w:r>
    </w:p>
    <w:p>
      <w:pPr>
        <w:numPr>
          <w:ilvl w:val="1"/>
          <w:numId w:val="73"/>
        </w:numPr>
        <w:spacing w:line="360" w:lineRule="auto"/>
        <w:ind w:left="993"/>
        <w:rPr>
          <w:rFonts w:ascii="宋体" w:hAnsi="宋体" w:cs="Kalinga"/>
          <w:sz w:val="24"/>
          <w:szCs w:val="24"/>
        </w:rPr>
      </w:pPr>
      <w:r>
        <w:rPr>
          <w:rFonts w:hint="eastAsia" w:ascii="宋体" w:hAnsi="宋体" w:cs="Kalinga"/>
          <w:sz w:val="24"/>
          <w:szCs w:val="24"/>
        </w:rPr>
        <w:t>手术登记本打印。</w:t>
      </w:r>
    </w:p>
    <w:p>
      <w:pPr>
        <w:keepNext/>
        <w:keepLines/>
        <w:numPr>
          <w:ilvl w:val="3"/>
          <w:numId w:val="0"/>
        </w:numPr>
        <w:spacing w:before="280" w:after="290" w:line="360" w:lineRule="auto"/>
        <w:outlineLvl w:val="3"/>
        <w:rPr>
          <w:rFonts w:ascii="宋体" w:hAnsi="宋体" w:cs="Kalinga"/>
          <w:b/>
          <w:bCs/>
          <w:sz w:val="24"/>
          <w:szCs w:val="24"/>
        </w:rPr>
      </w:pPr>
      <w:bookmarkStart w:id="306" w:name="_Toc19617"/>
      <w:r>
        <w:rPr>
          <w:rFonts w:ascii="宋体" w:hAnsi="宋体" w:cs="Kalinga"/>
          <w:b/>
          <w:bCs/>
          <w:sz w:val="24"/>
          <w:szCs w:val="24"/>
        </w:rPr>
        <w:t>1</w:t>
      </w:r>
      <w:r>
        <w:rPr>
          <w:rFonts w:hint="eastAsia" w:ascii="宋体" w:hAnsi="宋体" w:cs="Kalinga"/>
          <w:b/>
          <w:bCs/>
          <w:sz w:val="24"/>
          <w:szCs w:val="24"/>
        </w:rPr>
        <w:t>.</w:t>
      </w:r>
      <w:r>
        <w:rPr>
          <w:rFonts w:ascii="宋体" w:hAnsi="宋体" w:cs="Kalinga"/>
          <w:b/>
          <w:bCs/>
          <w:sz w:val="24"/>
          <w:szCs w:val="24"/>
        </w:rPr>
        <w:t>8</w:t>
      </w:r>
      <w:r>
        <w:rPr>
          <w:rFonts w:hint="eastAsia" w:ascii="宋体" w:hAnsi="宋体" w:cs="Kalinga"/>
          <w:b/>
          <w:bCs/>
          <w:sz w:val="24"/>
          <w:szCs w:val="24"/>
        </w:rPr>
        <w:t>.5.2手术前麻醉评估功能</w:t>
      </w:r>
      <w:bookmarkEnd w:id="306"/>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病人病史查询功能。</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以往手术中麻醉用药及麻醉方式查询功能。</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以往病史、检验单及医学影像资料查询（包括纤维支气管镜照片）。</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麻醉计划生成功能。</w:t>
      </w:r>
    </w:p>
    <w:p>
      <w:pPr>
        <w:spacing w:line="360" w:lineRule="auto"/>
        <w:ind w:firstLine="480" w:firstLineChars="200"/>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麻醉治疗同意书确认。</w:t>
      </w:r>
    </w:p>
    <w:p>
      <w:pPr>
        <w:spacing w:line="360" w:lineRule="auto"/>
        <w:ind w:firstLine="480" w:firstLineChars="200"/>
        <w:rPr>
          <w:rFonts w:ascii="宋体" w:hAnsi="宋体" w:cs="Kalinga"/>
          <w:sz w:val="24"/>
          <w:szCs w:val="24"/>
        </w:rPr>
      </w:pPr>
      <w:r>
        <w:rPr>
          <w:rFonts w:hint="eastAsia" w:ascii="宋体" w:hAnsi="宋体" w:cs="Kalinga"/>
          <w:sz w:val="24"/>
          <w:szCs w:val="24"/>
        </w:rPr>
        <w:t>(6)</w:t>
      </w:r>
      <w:r>
        <w:rPr>
          <w:rFonts w:hint="eastAsia" w:ascii="宋体" w:hAnsi="宋体" w:cs="Kalinga"/>
          <w:sz w:val="24"/>
          <w:szCs w:val="24"/>
        </w:rPr>
        <w:tab/>
      </w:r>
      <w:r>
        <w:rPr>
          <w:rFonts w:hint="eastAsia" w:ascii="宋体" w:hAnsi="宋体" w:cs="Kalinga"/>
          <w:sz w:val="24"/>
          <w:szCs w:val="24"/>
        </w:rPr>
        <w:t>有创治疗知情书确认。</w:t>
      </w:r>
    </w:p>
    <w:p>
      <w:pPr>
        <w:spacing w:line="360" w:lineRule="auto"/>
        <w:ind w:firstLine="480" w:firstLineChars="200"/>
        <w:rPr>
          <w:rFonts w:ascii="宋体" w:hAnsi="宋体" w:cs="Kalinga"/>
          <w:sz w:val="24"/>
          <w:szCs w:val="24"/>
        </w:rPr>
      </w:pPr>
      <w:r>
        <w:rPr>
          <w:rFonts w:hint="eastAsia" w:ascii="宋体" w:hAnsi="宋体" w:cs="Kalinga"/>
          <w:sz w:val="24"/>
          <w:szCs w:val="24"/>
        </w:rPr>
        <w:t>(7)</w:t>
      </w:r>
      <w:r>
        <w:rPr>
          <w:rFonts w:hint="eastAsia" w:ascii="宋体" w:hAnsi="宋体" w:cs="Kalinga"/>
          <w:sz w:val="24"/>
          <w:szCs w:val="24"/>
        </w:rPr>
        <w:tab/>
      </w:r>
      <w:r>
        <w:rPr>
          <w:rFonts w:hint="eastAsia" w:ascii="宋体" w:hAnsi="宋体" w:cs="Kalinga"/>
          <w:sz w:val="24"/>
          <w:szCs w:val="24"/>
        </w:rPr>
        <w:t>特殊病情会诊。</w:t>
      </w:r>
    </w:p>
    <w:p>
      <w:pPr>
        <w:spacing w:line="360" w:lineRule="auto"/>
        <w:ind w:firstLine="480" w:firstLineChars="200"/>
        <w:rPr>
          <w:rFonts w:ascii="宋体" w:hAnsi="宋体" w:cs="Kalinga"/>
          <w:sz w:val="24"/>
          <w:szCs w:val="24"/>
        </w:rPr>
      </w:pPr>
      <w:r>
        <w:rPr>
          <w:rFonts w:hint="eastAsia" w:ascii="宋体" w:hAnsi="宋体" w:cs="Kalinga"/>
          <w:sz w:val="24"/>
          <w:szCs w:val="24"/>
        </w:rPr>
        <w:t>术后总结功能</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麻醉用药登记功能。</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术后镇痛信息记录功能。</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麻醉计费功能。</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术中特殊情况及处理信息。</w:t>
      </w:r>
    </w:p>
    <w:p>
      <w:pPr>
        <w:keepNext/>
        <w:keepLines/>
        <w:numPr>
          <w:ilvl w:val="3"/>
          <w:numId w:val="0"/>
        </w:numPr>
        <w:spacing w:before="280" w:after="290" w:line="360" w:lineRule="auto"/>
        <w:outlineLvl w:val="3"/>
        <w:rPr>
          <w:rFonts w:ascii="宋体" w:hAnsi="宋体" w:cs="Kalinga"/>
          <w:b/>
          <w:bCs/>
          <w:sz w:val="24"/>
          <w:szCs w:val="24"/>
        </w:rPr>
      </w:pPr>
      <w:bookmarkStart w:id="307" w:name="_Toc14438"/>
      <w:r>
        <w:rPr>
          <w:rFonts w:hint="eastAsia" w:ascii="宋体" w:hAnsi="宋体" w:cs="Kalinga"/>
          <w:b/>
          <w:bCs/>
          <w:sz w:val="24"/>
          <w:szCs w:val="24"/>
        </w:rPr>
        <w:t>1.</w:t>
      </w:r>
      <w:r>
        <w:rPr>
          <w:rFonts w:ascii="宋体" w:hAnsi="宋体" w:cs="Kalinga"/>
          <w:b/>
          <w:bCs/>
          <w:sz w:val="24"/>
          <w:szCs w:val="24"/>
        </w:rPr>
        <w:t>8</w:t>
      </w:r>
      <w:r>
        <w:rPr>
          <w:rFonts w:hint="eastAsia" w:ascii="宋体" w:hAnsi="宋体" w:cs="Kalinga"/>
          <w:b/>
          <w:bCs/>
          <w:sz w:val="24"/>
          <w:szCs w:val="24"/>
        </w:rPr>
        <w:t>.5.3报表统计</w:t>
      </w:r>
      <w:bookmarkEnd w:id="307"/>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各种手术、麻醉报表统计。</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用药情况统计报表（各种药品），各种一次性耗材统计报表，及各种物品的查询。</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工作量统计。</w:t>
      </w:r>
    </w:p>
    <w:p>
      <w:pPr>
        <w:keepNext/>
        <w:keepLines/>
        <w:numPr>
          <w:ilvl w:val="3"/>
          <w:numId w:val="0"/>
        </w:numPr>
        <w:spacing w:before="280" w:after="290" w:line="360" w:lineRule="auto"/>
        <w:outlineLvl w:val="3"/>
        <w:rPr>
          <w:rFonts w:ascii="宋体" w:hAnsi="宋体" w:cs="Kalinga"/>
          <w:b/>
          <w:bCs/>
          <w:sz w:val="24"/>
          <w:szCs w:val="24"/>
        </w:rPr>
      </w:pPr>
      <w:bookmarkStart w:id="308" w:name="_Toc12373"/>
      <w:r>
        <w:rPr>
          <w:rFonts w:ascii="宋体" w:hAnsi="宋体" w:cs="Kalinga"/>
          <w:b/>
          <w:bCs/>
          <w:sz w:val="24"/>
          <w:szCs w:val="24"/>
        </w:rPr>
        <w:t>1</w:t>
      </w:r>
      <w:r>
        <w:rPr>
          <w:rFonts w:hint="eastAsia" w:ascii="宋体" w:hAnsi="宋体" w:cs="Kalinga"/>
          <w:b/>
          <w:bCs/>
          <w:sz w:val="24"/>
          <w:szCs w:val="24"/>
        </w:rPr>
        <w:t>.</w:t>
      </w:r>
      <w:r>
        <w:rPr>
          <w:rFonts w:ascii="宋体" w:hAnsi="宋体" w:cs="Kalinga"/>
          <w:b/>
          <w:bCs/>
          <w:sz w:val="24"/>
          <w:szCs w:val="24"/>
        </w:rPr>
        <w:t>8</w:t>
      </w:r>
      <w:r>
        <w:rPr>
          <w:rFonts w:hint="eastAsia" w:ascii="宋体" w:hAnsi="宋体" w:cs="Kalinga"/>
          <w:b/>
          <w:bCs/>
          <w:sz w:val="24"/>
          <w:szCs w:val="24"/>
        </w:rPr>
        <w:t>.5.4</w:t>
      </w:r>
      <w:r>
        <w:rPr>
          <w:rFonts w:ascii="宋体" w:hAnsi="宋体" w:cs="Kalinga"/>
          <w:b/>
          <w:bCs/>
          <w:sz w:val="24"/>
          <w:szCs w:val="24"/>
        </w:rPr>
        <w:t>设备</w:t>
      </w:r>
      <w:r>
        <w:rPr>
          <w:rFonts w:hint="eastAsia" w:ascii="宋体" w:hAnsi="宋体" w:cs="Kalinga"/>
          <w:b/>
          <w:bCs/>
          <w:sz w:val="24"/>
          <w:szCs w:val="24"/>
        </w:rPr>
        <w:t>连接</w:t>
      </w:r>
      <w:bookmarkEnd w:id="308"/>
    </w:p>
    <w:p>
      <w:pPr>
        <w:spacing w:line="360" w:lineRule="auto"/>
        <w:ind w:firstLine="480" w:firstLineChars="200"/>
        <w:rPr>
          <w:rFonts w:ascii="宋体" w:hAnsi="宋体" w:cs="Kalinga"/>
          <w:sz w:val="24"/>
          <w:szCs w:val="24"/>
        </w:rPr>
      </w:pPr>
      <w:r>
        <w:rPr>
          <w:rFonts w:hint="eastAsia" w:ascii="宋体" w:hAnsi="宋体" w:cs="Kalinga"/>
          <w:sz w:val="24"/>
          <w:szCs w:val="24"/>
        </w:rPr>
        <w:t>自动采集监护仪、麻醉机、呼吸机、监护仪等设备上与病人有关的医疗临床数据。支持手术麻醉重症监护信息系统与现有医院信息系统的多种数据接口方式。各种临床处置过程的名称及所有疾病名称必须符合国际标准</w:t>
      </w:r>
      <w:r>
        <w:rPr>
          <w:rFonts w:ascii="宋体" w:hAnsi="宋体" w:cs="Kalinga"/>
          <w:sz w:val="24"/>
          <w:szCs w:val="24"/>
        </w:rPr>
        <w:t>ICD-10</w:t>
      </w:r>
      <w:r>
        <w:rPr>
          <w:rFonts w:hint="eastAsia" w:ascii="宋体" w:hAnsi="宋体" w:cs="Kalinga"/>
          <w:sz w:val="24"/>
          <w:szCs w:val="24"/>
        </w:rPr>
        <w:t>编码及</w:t>
      </w:r>
      <w:r>
        <w:rPr>
          <w:rFonts w:ascii="宋体" w:hAnsi="宋体" w:cs="Kalinga"/>
          <w:sz w:val="24"/>
          <w:szCs w:val="24"/>
        </w:rPr>
        <w:t>DRG</w:t>
      </w:r>
      <w:r>
        <w:rPr>
          <w:rFonts w:hint="eastAsia" w:ascii="宋体" w:hAnsi="宋体" w:cs="Kalinga"/>
          <w:sz w:val="24"/>
          <w:szCs w:val="24"/>
        </w:rPr>
        <w:t>编码规则。可实现与</w:t>
      </w:r>
      <w:r>
        <w:rPr>
          <w:rFonts w:ascii="宋体" w:hAnsi="宋体" w:cs="Kalinga"/>
          <w:sz w:val="24"/>
          <w:szCs w:val="24"/>
        </w:rPr>
        <w:t>HIS</w:t>
      </w:r>
      <w:r>
        <w:rPr>
          <w:rFonts w:hint="eastAsia" w:ascii="宋体" w:hAnsi="宋体" w:cs="Kalinga"/>
          <w:sz w:val="24"/>
          <w:szCs w:val="24"/>
        </w:rPr>
        <w:t>系统的数据共享与传递。药品编码必须符合国家卫生部最新实用码标准。</w:t>
      </w:r>
    </w:p>
    <w:p>
      <w:pPr>
        <w:pStyle w:val="4"/>
        <w:keepLines w:val="0"/>
        <w:widowControl/>
        <w:numPr>
          <w:ilvl w:val="2"/>
          <w:numId w:val="45"/>
        </w:numPr>
        <w:spacing w:line="360" w:lineRule="auto"/>
        <w:jc w:val="both"/>
        <w:rPr>
          <w:rFonts w:hAnsi="宋体"/>
          <w:sz w:val="24"/>
          <w:szCs w:val="24"/>
        </w:rPr>
      </w:pPr>
      <w:bookmarkStart w:id="309" w:name="_Toc11137"/>
      <w:bookmarkStart w:id="310" w:name="_Toc164"/>
      <w:r>
        <w:rPr>
          <w:rFonts w:hint="eastAsia" w:hAnsi="宋体"/>
          <w:sz w:val="24"/>
          <w:szCs w:val="24"/>
        </w:rPr>
        <w:t>重症监护系统</w:t>
      </w:r>
      <w:bookmarkEnd w:id="309"/>
      <w:bookmarkEnd w:id="310"/>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1、监护安排</w:t>
      </w:r>
    </w:p>
    <w:p>
      <w:pPr>
        <w:spacing w:line="360" w:lineRule="auto"/>
        <w:ind w:firstLine="480" w:firstLineChars="200"/>
        <w:rPr>
          <w:rFonts w:ascii="宋体" w:hAnsi="宋体" w:cs="Kalinga"/>
          <w:sz w:val="24"/>
          <w:szCs w:val="24"/>
        </w:rPr>
      </w:pPr>
      <w:r>
        <w:rPr>
          <w:rFonts w:hint="eastAsia" w:ascii="宋体" w:hAnsi="宋体" w:cs="Kalinga"/>
          <w:sz w:val="24"/>
          <w:szCs w:val="24"/>
        </w:rPr>
        <w:t>为本病区病人建立重症监护记录，记录病人身高、体重等信息。</w:t>
      </w:r>
    </w:p>
    <w:p>
      <w:pPr>
        <w:spacing w:line="360" w:lineRule="auto"/>
        <w:ind w:firstLine="480" w:firstLineChars="200"/>
        <w:rPr>
          <w:rFonts w:ascii="宋体" w:hAnsi="宋体" w:cs="Kalinga"/>
          <w:sz w:val="24"/>
          <w:szCs w:val="24"/>
        </w:rPr>
      </w:pPr>
      <w:r>
        <w:rPr>
          <w:rFonts w:hint="eastAsia" w:ascii="宋体" w:hAnsi="宋体" w:cs="Kalinga"/>
          <w:sz w:val="24"/>
          <w:szCs w:val="24"/>
        </w:rPr>
        <w:t>按多种条件查询重症病人。并以不同颜色显示不同状态病人。</w:t>
      </w:r>
    </w:p>
    <w:p>
      <w:pPr>
        <w:spacing w:line="360" w:lineRule="auto"/>
        <w:ind w:firstLine="480" w:firstLineChars="200"/>
        <w:rPr>
          <w:rFonts w:ascii="宋体" w:hAnsi="宋体" w:cs="Kalinga"/>
          <w:sz w:val="24"/>
          <w:szCs w:val="24"/>
        </w:rPr>
      </w:pPr>
      <w:r>
        <w:rPr>
          <w:rFonts w:hint="eastAsia" w:ascii="宋体" w:hAnsi="宋体" w:cs="Kalinga"/>
          <w:sz w:val="24"/>
          <w:szCs w:val="24"/>
        </w:rPr>
        <w:t>查阅用药、检验、检查结果、电子病历信息。</w:t>
      </w:r>
    </w:p>
    <w:p>
      <w:pPr>
        <w:spacing w:line="360" w:lineRule="auto"/>
        <w:ind w:firstLine="480" w:firstLineChars="200"/>
        <w:rPr>
          <w:rFonts w:ascii="宋体" w:hAnsi="宋体" w:cs="Kalinga"/>
          <w:sz w:val="24"/>
          <w:szCs w:val="24"/>
        </w:rPr>
      </w:pPr>
      <w:r>
        <w:rPr>
          <w:rFonts w:hint="eastAsia" w:ascii="宋体" w:hAnsi="宋体" w:cs="Kalinga"/>
          <w:sz w:val="24"/>
          <w:szCs w:val="24"/>
        </w:rPr>
        <w:t>查阅病人基本情况、就诊、费用、材料等信息。</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2、监护总结</w:t>
      </w:r>
    </w:p>
    <w:p>
      <w:pPr>
        <w:spacing w:line="360" w:lineRule="auto"/>
        <w:ind w:firstLine="480" w:firstLineChars="200"/>
        <w:rPr>
          <w:rFonts w:ascii="宋体" w:hAnsi="宋体" w:cs="Kalinga"/>
          <w:sz w:val="24"/>
          <w:szCs w:val="24"/>
        </w:rPr>
      </w:pPr>
      <w:r>
        <w:rPr>
          <w:rFonts w:hint="eastAsia" w:ascii="宋体" w:hAnsi="宋体" w:cs="Kalinga"/>
          <w:sz w:val="24"/>
          <w:szCs w:val="24"/>
        </w:rPr>
        <w:t>按医院统一格式打印病人重症护理记录单。</w:t>
      </w:r>
    </w:p>
    <w:p>
      <w:pPr>
        <w:spacing w:line="360" w:lineRule="auto"/>
        <w:ind w:firstLine="480" w:firstLineChars="200"/>
        <w:rPr>
          <w:rFonts w:ascii="宋体" w:hAnsi="宋体" w:cs="Kalinga"/>
          <w:sz w:val="24"/>
          <w:szCs w:val="24"/>
        </w:rPr>
      </w:pPr>
      <w:r>
        <w:rPr>
          <w:rFonts w:hint="eastAsia" w:ascii="宋体" w:hAnsi="宋体" w:cs="Kalinga"/>
          <w:sz w:val="24"/>
          <w:szCs w:val="24"/>
        </w:rPr>
        <w:t>汇总监护和治疗数据，辅助医嘱录入，并进行收费。</w:t>
      </w:r>
    </w:p>
    <w:p>
      <w:pPr>
        <w:spacing w:line="360" w:lineRule="auto"/>
        <w:ind w:firstLine="480" w:firstLineChars="200"/>
        <w:rPr>
          <w:rFonts w:ascii="宋体" w:hAnsi="宋体" w:cs="Kalinga"/>
          <w:sz w:val="24"/>
          <w:szCs w:val="24"/>
        </w:rPr>
      </w:pPr>
      <w:r>
        <w:rPr>
          <w:rFonts w:hint="eastAsia" w:ascii="宋体" w:hAnsi="宋体" w:cs="Kalinga"/>
          <w:sz w:val="24"/>
          <w:szCs w:val="24"/>
        </w:rPr>
        <w:t>统计工作量、统计监护过程数据。</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3、收费管理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支持对ICU中使用的医疗项目进行收费。</w:t>
      </w:r>
    </w:p>
    <w:p>
      <w:pPr>
        <w:pStyle w:val="3"/>
        <w:numPr>
          <w:ilvl w:val="1"/>
          <w:numId w:val="45"/>
        </w:numPr>
        <w:spacing w:line="360" w:lineRule="auto"/>
        <w:jc w:val="both"/>
        <w:rPr>
          <w:rFonts w:ascii="宋体" w:hAnsi="宋体" w:eastAsia="宋体"/>
          <w:sz w:val="24"/>
          <w:szCs w:val="24"/>
        </w:rPr>
      </w:pPr>
      <w:bookmarkStart w:id="311" w:name="_Toc17658"/>
      <w:bookmarkStart w:id="312" w:name="_Toc4869"/>
      <w:r>
        <w:rPr>
          <w:rFonts w:hint="eastAsia" w:ascii="宋体" w:hAnsi="宋体" w:eastAsia="宋体"/>
          <w:sz w:val="24"/>
          <w:szCs w:val="24"/>
        </w:rPr>
        <w:t>体检系统</w:t>
      </w:r>
      <w:bookmarkEnd w:id="311"/>
      <w:bookmarkEnd w:id="312"/>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1.</w:t>
      </w:r>
      <w:r>
        <w:rPr>
          <w:rFonts w:hint="eastAsia" w:ascii="宋体" w:hAnsi="宋体" w:cs="Kalinga"/>
          <w:b/>
          <w:bCs/>
          <w:sz w:val="24"/>
          <w:szCs w:val="24"/>
        </w:rPr>
        <w:tab/>
      </w:r>
      <w:r>
        <w:rPr>
          <w:rFonts w:hint="eastAsia" w:ascii="宋体" w:hAnsi="宋体" w:cs="Kalinga"/>
          <w:b/>
          <w:bCs/>
          <w:sz w:val="24"/>
          <w:szCs w:val="24"/>
        </w:rPr>
        <w:t>基本信息维护</w:t>
      </w:r>
    </w:p>
    <w:p>
      <w:pPr>
        <w:spacing w:line="360" w:lineRule="auto"/>
        <w:ind w:firstLine="480" w:firstLineChars="200"/>
        <w:rPr>
          <w:rFonts w:ascii="宋体" w:hAnsi="宋体" w:cs="Kalinga"/>
          <w:sz w:val="24"/>
          <w:szCs w:val="24"/>
        </w:rPr>
      </w:pPr>
      <w:r>
        <w:rPr>
          <w:rFonts w:hint="eastAsia" w:ascii="宋体" w:hAnsi="宋体" w:cs="Kalinga"/>
          <w:sz w:val="24"/>
          <w:szCs w:val="24"/>
        </w:rPr>
        <w:t>常数维护:维护系统中用到的常数信息。</w:t>
      </w:r>
    </w:p>
    <w:p>
      <w:pPr>
        <w:spacing w:line="360" w:lineRule="auto"/>
        <w:ind w:firstLine="480" w:firstLineChars="200"/>
        <w:rPr>
          <w:rFonts w:ascii="宋体" w:hAnsi="宋体" w:cs="Kalinga"/>
          <w:sz w:val="24"/>
          <w:szCs w:val="24"/>
        </w:rPr>
      </w:pPr>
      <w:r>
        <w:rPr>
          <w:rFonts w:hint="eastAsia" w:ascii="宋体" w:hAnsi="宋体" w:cs="Kalinga"/>
          <w:sz w:val="24"/>
          <w:szCs w:val="24"/>
        </w:rPr>
        <w:t>体检项目维护:统一维护、设置体检中心所有体检项目、检查部位信息及其扩展属性。</w:t>
      </w:r>
    </w:p>
    <w:p>
      <w:pPr>
        <w:spacing w:line="360" w:lineRule="auto"/>
        <w:ind w:firstLine="480" w:firstLineChars="200"/>
        <w:rPr>
          <w:rFonts w:ascii="宋体" w:hAnsi="宋体" w:cs="Kalinga"/>
          <w:sz w:val="24"/>
          <w:szCs w:val="24"/>
        </w:rPr>
      </w:pPr>
      <w:r>
        <w:rPr>
          <w:rFonts w:hint="eastAsia" w:ascii="宋体" w:hAnsi="宋体" w:cs="Kalinga"/>
          <w:sz w:val="24"/>
          <w:szCs w:val="24"/>
        </w:rPr>
        <w:t>收费项目与体检项目对照:通过对两者对照关系的维护。灵活设置收费信息。</w:t>
      </w:r>
    </w:p>
    <w:p>
      <w:pPr>
        <w:spacing w:line="360" w:lineRule="auto"/>
        <w:ind w:firstLine="480" w:firstLineChars="200"/>
        <w:rPr>
          <w:rFonts w:ascii="宋体" w:hAnsi="宋体" w:cs="Kalinga"/>
          <w:sz w:val="24"/>
          <w:szCs w:val="24"/>
        </w:rPr>
      </w:pPr>
      <w:r>
        <w:rPr>
          <w:rFonts w:hint="eastAsia" w:ascii="宋体" w:hAnsi="宋体" w:cs="Kalinga"/>
          <w:sz w:val="24"/>
          <w:szCs w:val="24"/>
        </w:rPr>
        <w:t>体检组合项目维护:在原有系统统一的收费项目或体检项目基础上，通过对照，增加体检业务中需要的附加属性，使项目信息更加适应体检业务的开展。</w:t>
      </w:r>
    </w:p>
    <w:p>
      <w:pPr>
        <w:spacing w:line="360" w:lineRule="auto"/>
        <w:ind w:firstLine="480" w:firstLineChars="200"/>
        <w:rPr>
          <w:rFonts w:ascii="宋体" w:hAnsi="宋体" w:cs="Kalinga"/>
          <w:sz w:val="24"/>
          <w:szCs w:val="24"/>
        </w:rPr>
      </w:pPr>
      <w:r>
        <w:rPr>
          <w:rFonts w:hint="eastAsia" w:ascii="宋体" w:hAnsi="宋体" w:cs="Kalinga"/>
          <w:sz w:val="24"/>
          <w:szCs w:val="24"/>
        </w:rPr>
        <w:t>体检套餐维护:按照不同的体检规则，将多个体检组合项目维护到一起，随着体检项目的更新，可以对体检套餐进行自由更改。方便体检项目的开立。</w:t>
      </w:r>
    </w:p>
    <w:p>
      <w:pPr>
        <w:spacing w:line="360" w:lineRule="auto"/>
        <w:ind w:firstLine="480" w:firstLineChars="200"/>
        <w:rPr>
          <w:rFonts w:ascii="宋体" w:hAnsi="宋体" w:cs="Kalinga"/>
          <w:sz w:val="24"/>
          <w:szCs w:val="24"/>
        </w:rPr>
      </w:pPr>
      <w:r>
        <w:rPr>
          <w:rFonts w:hint="eastAsia" w:ascii="宋体" w:hAnsi="宋体" w:cs="Kalinga"/>
          <w:sz w:val="24"/>
          <w:szCs w:val="24"/>
        </w:rPr>
        <w:t>体检单位维护:登记体检单位信息，将体检单位所属人员自动归属到相应的单位中。</w:t>
      </w:r>
    </w:p>
    <w:p>
      <w:pPr>
        <w:spacing w:line="360" w:lineRule="auto"/>
        <w:ind w:firstLine="480" w:firstLineChars="200"/>
        <w:rPr>
          <w:rFonts w:ascii="宋体" w:hAnsi="宋体" w:cs="Kalinga"/>
          <w:sz w:val="24"/>
          <w:szCs w:val="24"/>
        </w:rPr>
      </w:pPr>
      <w:r>
        <w:rPr>
          <w:rFonts w:hint="eastAsia" w:ascii="宋体" w:hAnsi="宋体" w:cs="Kalinga"/>
          <w:sz w:val="24"/>
          <w:szCs w:val="24"/>
        </w:rPr>
        <w:t>体检分组维护:根据体检单位的不同人员信息或属性，可以按一定的规则将人员进行分组管理。相同组人员可以自动绑定到该组所对应的体检项目上。方便体检业务的开展。</w:t>
      </w:r>
    </w:p>
    <w:p>
      <w:pPr>
        <w:spacing w:line="360" w:lineRule="auto"/>
        <w:ind w:firstLine="480" w:firstLineChars="200"/>
        <w:rPr>
          <w:rFonts w:ascii="宋体" w:hAnsi="宋体" w:cs="Kalinga"/>
          <w:sz w:val="24"/>
          <w:szCs w:val="24"/>
        </w:rPr>
      </w:pPr>
      <w:r>
        <w:rPr>
          <w:rFonts w:hint="eastAsia" w:ascii="宋体" w:hAnsi="宋体" w:cs="Kalinga"/>
          <w:sz w:val="24"/>
          <w:szCs w:val="24"/>
        </w:rPr>
        <w:t>科室体检建议维护:修改或扩展体检系统中的健康知识库，系统通过建议与结果、诊断的关联，可以自动对体检结果给出合理的建议及健康教育信息。</w:t>
      </w:r>
    </w:p>
    <w:p>
      <w:pPr>
        <w:spacing w:line="360" w:lineRule="auto"/>
        <w:ind w:firstLine="480" w:firstLineChars="200"/>
        <w:rPr>
          <w:rFonts w:ascii="宋体" w:hAnsi="宋体" w:cs="Kalinga"/>
          <w:sz w:val="24"/>
          <w:szCs w:val="24"/>
        </w:rPr>
      </w:pPr>
      <w:r>
        <w:rPr>
          <w:rFonts w:hint="eastAsia" w:ascii="宋体" w:hAnsi="宋体" w:cs="Kalinga"/>
          <w:sz w:val="24"/>
          <w:szCs w:val="24"/>
        </w:rPr>
        <w:t>科室体检诊断维护:修改或扩展体检系统中的诊断信息，规范疾病诊断录入。为这后的统计分析及查询提供基础数据。</w:t>
      </w:r>
    </w:p>
    <w:p>
      <w:pPr>
        <w:spacing w:line="360" w:lineRule="auto"/>
        <w:ind w:firstLine="480" w:firstLineChars="200"/>
        <w:rPr>
          <w:rFonts w:ascii="宋体" w:hAnsi="宋体" w:cs="Kalinga"/>
          <w:sz w:val="24"/>
          <w:szCs w:val="24"/>
        </w:rPr>
      </w:pPr>
      <w:r>
        <w:rPr>
          <w:rFonts w:hint="eastAsia" w:ascii="宋体" w:hAnsi="宋体" w:cs="Kalinga"/>
          <w:sz w:val="24"/>
          <w:szCs w:val="24"/>
        </w:rPr>
        <w:t>科室体检结果维护:修改或扩展体检项目对应的结果信息，提供体检项目结果模板供检查医生选择。</w:t>
      </w:r>
    </w:p>
    <w:p>
      <w:pPr>
        <w:spacing w:line="360" w:lineRule="auto"/>
        <w:ind w:firstLine="480" w:firstLineChars="200"/>
        <w:rPr>
          <w:rFonts w:ascii="宋体" w:hAnsi="宋体" w:cs="Kalinga"/>
          <w:sz w:val="24"/>
          <w:szCs w:val="24"/>
        </w:rPr>
      </w:pPr>
      <w:r>
        <w:rPr>
          <w:rFonts w:hint="eastAsia" w:ascii="宋体" w:hAnsi="宋体" w:cs="Kalinga"/>
          <w:sz w:val="24"/>
          <w:szCs w:val="24"/>
        </w:rPr>
        <w:t>科室分类模板维护:设置体检中心所属的科室信息。</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w:t>
      </w:r>
      <w:r>
        <w:rPr>
          <w:rFonts w:hint="eastAsia" w:ascii="宋体" w:hAnsi="宋体" w:cs="Kalinga"/>
          <w:b/>
          <w:bCs/>
          <w:sz w:val="24"/>
          <w:szCs w:val="24"/>
        </w:rPr>
        <w:tab/>
      </w:r>
      <w:r>
        <w:rPr>
          <w:rFonts w:hint="eastAsia" w:ascii="宋体" w:hAnsi="宋体" w:cs="Kalinga"/>
          <w:b/>
          <w:bCs/>
          <w:sz w:val="24"/>
          <w:szCs w:val="24"/>
        </w:rPr>
        <w:t>体检登记</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个人体检登记</w:t>
      </w:r>
    </w:p>
    <w:p>
      <w:pPr>
        <w:spacing w:line="360" w:lineRule="auto"/>
        <w:ind w:firstLine="480" w:firstLineChars="200"/>
        <w:rPr>
          <w:rFonts w:ascii="宋体" w:hAnsi="宋体" w:cs="Kalinga"/>
          <w:sz w:val="24"/>
          <w:szCs w:val="24"/>
        </w:rPr>
      </w:pPr>
      <w:r>
        <w:rPr>
          <w:rFonts w:hint="eastAsia" w:ascii="宋体" w:hAnsi="宋体" w:cs="Kalinga"/>
          <w:sz w:val="24"/>
          <w:szCs w:val="24"/>
        </w:rPr>
        <w:t>完成体检顾客基本信息的录入，并自动生成体检编号及体检流水号。录入基本信息的同时，可对体检人员进行拍照登记。</w:t>
      </w:r>
    </w:p>
    <w:p>
      <w:pPr>
        <w:spacing w:line="360" w:lineRule="auto"/>
        <w:ind w:firstLine="480" w:firstLineChars="200"/>
        <w:rPr>
          <w:rFonts w:ascii="宋体" w:hAnsi="宋体" w:cs="Kalinga"/>
          <w:sz w:val="24"/>
          <w:szCs w:val="24"/>
        </w:rPr>
      </w:pPr>
      <w:r>
        <w:rPr>
          <w:rFonts w:hint="eastAsia" w:ascii="宋体" w:hAnsi="宋体" w:cs="Kalinga"/>
          <w:sz w:val="24"/>
          <w:szCs w:val="24"/>
        </w:rPr>
        <w:t>根据体检顾客选择的体检套餐或是体检项目，形成本次体检顾客的体检项目信息，同时系统自动计算项目费用合计，并打印体检条码及体检指引单。</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集体体检登记</w:t>
      </w:r>
    </w:p>
    <w:p>
      <w:pPr>
        <w:spacing w:line="360" w:lineRule="auto"/>
        <w:ind w:firstLine="480" w:firstLineChars="200"/>
        <w:rPr>
          <w:rFonts w:ascii="宋体" w:hAnsi="宋体" w:cs="Kalinga"/>
          <w:sz w:val="24"/>
          <w:szCs w:val="24"/>
        </w:rPr>
      </w:pPr>
      <w:r>
        <w:rPr>
          <w:rFonts w:hint="eastAsia" w:ascii="宋体" w:hAnsi="宋体" w:cs="Kalinga"/>
          <w:sz w:val="24"/>
          <w:szCs w:val="24"/>
        </w:rPr>
        <w:t>通过Excel表格将体检顾客的基本信息一次性自动导入到体检系统中，完成集体体检顾客的信息导入登记。（同时支持手工单一录入及修改）</w:t>
      </w:r>
    </w:p>
    <w:p>
      <w:pPr>
        <w:spacing w:line="360" w:lineRule="auto"/>
        <w:ind w:firstLine="480" w:firstLineChars="200"/>
        <w:rPr>
          <w:rFonts w:ascii="宋体" w:hAnsi="宋体" w:cs="Kalinga"/>
          <w:sz w:val="24"/>
          <w:szCs w:val="24"/>
        </w:rPr>
      </w:pPr>
      <w:r>
        <w:rPr>
          <w:rFonts w:hint="eastAsia" w:ascii="宋体" w:hAnsi="宋体" w:cs="Kalinga"/>
          <w:sz w:val="24"/>
          <w:szCs w:val="24"/>
        </w:rPr>
        <w:t>通过选择体检单位或是单位下的分组信息，可以批量选取体检顾客进行统一划价，并批量打印体检指引单及体检条码。</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3.</w:t>
      </w:r>
      <w:r>
        <w:rPr>
          <w:rFonts w:hint="eastAsia" w:ascii="宋体" w:hAnsi="宋体" w:cs="Kalinga"/>
          <w:b/>
          <w:bCs/>
          <w:sz w:val="24"/>
          <w:szCs w:val="24"/>
        </w:rPr>
        <w:tab/>
      </w:r>
      <w:r>
        <w:rPr>
          <w:rFonts w:hint="eastAsia" w:ascii="宋体" w:hAnsi="宋体" w:cs="Kalinga"/>
          <w:b/>
          <w:bCs/>
          <w:sz w:val="24"/>
          <w:szCs w:val="24"/>
        </w:rPr>
        <w:t>体检财务管理</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体检个人收费</w:t>
      </w:r>
    </w:p>
    <w:p>
      <w:pPr>
        <w:spacing w:line="360" w:lineRule="auto"/>
        <w:ind w:firstLine="480" w:firstLineChars="200"/>
        <w:rPr>
          <w:rFonts w:ascii="宋体" w:hAnsi="宋体" w:cs="Kalinga"/>
          <w:sz w:val="24"/>
          <w:szCs w:val="24"/>
        </w:rPr>
      </w:pPr>
      <w:r>
        <w:rPr>
          <w:rFonts w:hint="eastAsia" w:ascii="宋体" w:hAnsi="宋体" w:cs="Kalinga"/>
          <w:sz w:val="24"/>
          <w:szCs w:val="24"/>
        </w:rPr>
        <w:t>系统扫描体检顾客体检指引单上的条码号（同时支持手工录入），自动显示体检顾客的体检项目费用信息，并完成费用合计计算。收费时，自动计算费用找零及发票打印。</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体检个人退费</w:t>
      </w:r>
    </w:p>
    <w:p>
      <w:pPr>
        <w:spacing w:line="360" w:lineRule="auto"/>
        <w:ind w:firstLine="480" w:firstLineChars="200"/>
        <w:rPr>
          <w:rFonts w:ascii="宋体" w:hAnsi="宋体" w:cs="Kalinga"/>
          <w:sz w:val="24"/>
          <w:szCs w:val="24"/>
        </w:rPr>
      </w:pPr>
      <w:r>
        <w:rPr>
          <w:rFonts w:hint="eastAsia" w:ascii="宋体" w:hAnsi="宋体" w:cs="Kalinga"/>
          <w:sz w:val="24"/>
          <w:szCs w:val="24"/>
        </w:rPr>
        <w:t>完成个人体检顾客的退费及发票作废操作。</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体检个人发票重打</w:t>
      </w:r>
    </w:p>
    <w:p>
      <w:pPr>
        <w:spacing w:line="360" w:lineRule="auto"/>
        <w:ind w:firstLine="480" w:firstLineChars="200"/>
        <w:rPr>
          <w:rFonts w:ascii="宋体" w:hAnsi="宋体" w:cs="Kalinga"/>
          <w:sz w:val="24"/>
          <w:szCs w:val="24"/>
        </w:rPr>
      </w:pPr>
      <w:r>
        <w:rPr>
          <w:rFonts w:hint="eastAsia" w:ascii="宋体" w:hAnsi="宋体" w:cs="Kalinga"/>
          <w:sz w:val="24"/>
          <w:szCs w:val="24"/>
        </w:rPr>
        <w:t>完成个人体检顾客的发票重打操作。</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集体体检结算</w:t>
      </w:r>
    </w:p>
    <w:p>
      <w:pPr>
        <w:spacing w:line="360" w:lineRule="auto"/>
        <w:ind w:firstLine="480" w:firstLineChars="200"/>
        <w:rPr>
          <w:rFonts w:ascii="宋体" w:hAnsi="宋体" w:cs="Kalinga"/>
          <w:sz w:val="24"/>
          <w:szCs w:val="24"/>
        </w:rPr>
      </w:pPr>
      <w:r>
        <w:rPr>
          <w:rFonts w:hint="eastAsia" w:ascii="宋体" w:hAnsi="宋体" w:cs="Kalinga"/>
          <w:sz w:val="24"/>
          <w:szCs w:val="24"/>
        </w:rPr>
        <w:t>系统根据体检单位信息，自动检索该单位下的体检顾客及其体检项目费用信息，并自动完成费用合计计算。收费时，自动计算费用找零及发票打印。</w:t>
      </w:r>
    </w:p>
    <w:p>
      <w:pPr>
        <w:spacing w:line="360" w:lineRule="auto"/>
        <w:ind w:firstLine="480" w:firstLineChars="200"/>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集体体检结算召回</w:t>
      </w:r>
    </w:p>
    <w:p>
      <w:pPr>
        <w:spacing w:line="360" w:lineRule="auto"/>
        <w:ind w:firstLine="480" w:firstLineChars="200"/>
        <w:rPr>
          <w:rFonts w:ascii="宋体" w:hAnsi="宋体" w:cs="Kalinga"/>
          <w:sz w:val="24"/>
          <w:szCs w:val="24"/>
        </w:rPr>
      </w:pPr>
      <w:r>
        <w:rPr>
          <w:rFonts w:hint="eastAsia" w:ascii="宋体" w:hAnsi="宋体" w:cs="Kalinga"/>
          <w:sz w:val="24"/>
          <w:szCs w:val="24"/>
        </w:rPr>
        <w:t>对需要重新对集体体检费用进行结算操作，系统可以通过结算发票号完成结算的逆置操作，并自动将结算发票作废。</w:t>
      </w:r>
    </w:p>
    <w:p>
      <w:pPr>
        <w:spacing w:line="360" w:lineRule="auto"/>
        <w:ind w:firstLine="480" w:firstLineChars="200"/>
        <w:rPr>
          <w:rFonts w:ascii="宋体" w:hAnsi="宋体" w:cs="Kalinga"/>
          <w:sz w:val="24"/>
          <w:szCs w:val="24"/>
        </w:rPr>
      </w:pPr>
      <w:r>
        <w:rPr>
          <w:rFonts w:hint="eastAsia" w:ascii="宋体" w:hAnsi="宋体" w:cs="Kalinga"/>
          <w:sz w:val="24"/>
          <w:szCs w:val="24"/>
        </w:rPr>
        <w:t>6)</w:t>
      </w:r>
      <w:r>
        <w:rPr>
          <w:rFonts w:hint="eastAsia" w:ascii="宋体" w:hAnsi="宋体" w:cs="Kalinga"/>
          <w:sz w:val="24"/>
          <w:szCs w:val="24"/>
        </w:rPr>
        <w:tab/>
      </w:r>
      <w:r>
        <w:rPr>
          <w:rFonts w:hint="eastAsia" w:ascii="宋体" w:hAnsi="宋体" w:cs="Kalinga"/>
          <w:sz w:val="24"/>
          <w:szCs w:val="24"/>
        </w:rPr>
        <w:t>体检日结</w:t>
      </w:r>
    </w:p>
    <w:p>
      <w:pPr>
        <w:spacing w:line="360" w:lineRule="auto"/>
        <w:ind w:firstLine="480" w:firstLineChars="200"/>
        <w:rPr>
          <w:rFonts w:ascii="宋体" w:hAnsi="宋体" w:cs="Kalinga"/>
          <w:sz w:val="24"/>
          <w:szCs w:val="24"/>
        </w:rPr>
      </w:pPr>
      <w:r>
        <w:rPr>
          <w:rFonts w:hint="eastAsia" w:ascii="宋体" w:hAnsi="宋体" w:cs="Kalinga"/>
          <w:sz w:val="24"/>
          <w:szCs w:val="24"/>
        </w:rPr>
        <w:t>自动对收费员的收费信息、发票信息进行分类汇总，打印后，根据日结信息，将所收取的费用上交财务。</w:t>
      </w:r>
    </w:p>
    <w:p>
      <w:pPr>
        <w:spacing w:line="360" w:lineRule="auto"/>
        <w:ind w:firstLine="480" w:firstLineChars="200"/>
        <w:rPr>
          <w:rFonts w:ascii="宋体" w:hAnsi="宋体" w:cs="Kalinga"/>
          <w:sz w:val="24"/>
          <w:szCs w:val="24"/>
        </w:rPr>
      </w:pPr>
      <w:r>
        <w:rPr>
          <w:rFonts w:hint="eastAsia" w:ascii="宋体" w:hAnsi="宋体" w:cs="Kalinga"/>
          <w:sz w:val="24"/>
          <w:szCs w:val="24"/>
        </w:rPr>
        <w:t>7)</w:t>
      </w:r>
      <w:r>
        <w:rPr>
          <w:rFonts w:hint="eastAsia" w:ascii="宋体" w:hAnsi="宋体" w:cs="Kalinga"/>
          <w:sz w:val="24"/>
          <w:szCs w:val="24"/>
        </w:rPr>
        <w:tab/>
      </w:r>
      <w:r>
        <w:rPr>
          <w:rFonts w:hint="eastAsia" w:ascii="宋体" w:hAnsi="宋体" w:cs="Kalinga"/>
          <w:sz w:val="24"/>
          <w:szCs w:val="24"/>
        </w:rPr>
        <w:t>体检日结重打</w:t>
      </w:r>
    </w:p>
    <w:p>
      <w:pPr>
        <w:spacing w:line="360" w:lineRule="auto"/>
        <w:ind w:firstLine="480" w:firstLineChars="200"/>
        <w:rPr>
          <w:rFonts w:ascii="宋体" w:hAnsi="宋体" w:cs="Kalinga"/>
          <w:sz w:val="24"/>
          <w:szCs w:val="24"/>
        </w:rPr>
      </w:pPr>
      <w:r>
        <w:rPr>
          <w:rFonts w:hint="eastAsia" w:ascii="宋体" w:hAnsi="宋体" w:cs="Kalinga"/>
          <w:sz w:val="24"/>
          <w:szCs w:val="24"/>
        </w:rPr>
        <w:t>对需要重新打印的日结单据提供重新打印功能。</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4.</w:t>
      </w:r>
      <w:r>
        <w:rPr>
          <w:rFonts w:hint="eastAsia" w:ascii="宋体" w:hAnsi="宋体" w:cs="Kalinga"/>
          <w:b/>
          <w:bCs/>
          <w:sz w:val="24"/>
          <w:szCs w:val="24"/>
        </w:rPr>
        <w:tab/>
      </w:r>
      <w:r>
        <w:rPr>
          <w:rFonts w:hint="eastAsia" w:ascii="宋体" w:hAnsi="宋体" w:cs="Kalinga"/>
          <w:b/>
          <w:bCs/>
          <w:sz w:val="24"/>
          <w:szCs w:val="24"/>
        </w:rPr>
        <w:t>体检医生站</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体检结果录入</w:t>
      </w:r>
    </w:p>
    <w:p>
      <w:pPr>
        <w:spacing w:line="360" w:lineRule="auto"/>
        <w:ind w:firstLine="480" w:firstLineChars="200"/>
        <w:rPr>
          <w:rFonts w:ascii="宋体" w:hAnsi="宋体" w:cs="Kalinga"/>
          <w:sz w:val="24"/>
          <w:szCs w:val="24"/>
        </w:rPr>
      </w:pPr>
      <w:r>
        <w:rPr>
          <w:rFonts w:hint="eastAsia" w:ascii="宋体" w:hAnsi="宋体" w:cs="Kalinga"/>
          <w:sz w:val="24"/>
          <w:szCs w:val="24"/>
        </w:rPr>
        <w:t>按照受检者所检的不同科室的体检项目进行结果录入，同时系统根据录入结果自动形成健康教育信息。</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信息查询</w:t>
      </w:r>
    </w:p>
    <w:p>
      <w:pPr>
        <w:spacing w:line="360" w:lineRule="auto"/>
        <w:ind w:firstLine="480" w:firstLineChars="200"/>
        <w:rPr>
          <w:rFonts w:ascii="宋体" w:hAnsi="宋体" w:cs="Kalinga"/>
          <w:sz w:val="24"/>
          <w:szCs w:val="24"/>
        </w:rPr>
      </w:pPr>
      <w:r>
        <w:rPr>
          <w:rFonts w:hint="eastAsia" w:ascii="宋体" w:hAnsi="宋体" w:cs="Kalinga"/>
          <w:sz w:val="24"/>
          <w:szCs w:val="24"/>
        </w:rPr>
        <w:t>支持体检者历次体检结果及小结信息查看，可对体检顾客历次结果进行对比分析。</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5.</w:t>
      </w:r>
      <w:r>
        <w:rPr>
          <w:rFonts w:hint="eastAsia" w:ascii="宋体" w:hAnsi="宋体" w:cs="Kalinga"/>
          <w:b/>
          <w:bCs/>
          <w:sz w:val="24"/>
          <w:szCs w:val="24"/>
        </w:rPr>
        <w:tab/>
      </w:r>
      <w:r>
        <w:rPr>
          <w:rFonts w:hint="eastAsia" w:ascii="宋体" w:hAnsi="宋体" w:cs="Kalinga"/>
          <w:b/>
          <w:bCs/>
          <w:sz w:val="24"/>
          <w:szCs w:val="24"/>
        </w:rPr>
        <w:t>体检总检</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体检总检</w:t>
      </w:r>
    </w:p>
    <w:p>
      <w:pPr>
        <w:spacing w:line="360" w:lineRule="auto"/>
        <w:ind w:firstLine="480" w:firstLineChars="200"/>
        <w:rPr>
          <w:rFonts w:ascii="宋体" w:hAnsi="宋体" w:cs="Kalinga"/>
          <w:sz w:val="24"/>
          <w:szCs w:val="24"/>
        </w:rPr>
      </w:pPr>
      <w:r>
        <w:rPr>
          <w:rFonts w:hint="eastAsia" w:ascii="宋体" w:hAnsi="宋体" w:cs="Kalinga"/>
          <w:sz w:val="24"/>
          <w:szCs w:val="24"/>
        </w:rPr>
        <w:t>录入体检顾客唯一ID号，系统自动生成体检顾客各科室小结信息及异常结果建议信息。同时支持总检医生手工录入诊断信息，系统根据诊断信息自动生成该诊断对应的健康教育信息。</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总检审核</w:t>
      </w:r>
    </w:p>
    <w:p>
      <w:pPr>
        <w:spacing w:line="360" w:lineRule="auto"/>
        <w:ind w:firstLine="480" w:firstLineChars="200"/>
        <w:rPr>
          <w:rFonts w:ascii="宋体" w:hAnsi="宋体" w:cs="Kalinga"/>
          <w:sz w:val="24"/>
          <w:szCs w:val="24"/>
        </w:rPr>
      </w:pPr>
      <w:r>
        <w:rPr>
          <w:rFonts w:hint="eastAsia" w:ascii="宋体" w:hAnsi="宋体" w:cs="Kalinga"/>
          <w:sz w:val="24"/>
          <w:szCs w:val="24"/>
        </w:rPr>
        <w:t>对总检医生的总检操作进行审核。增加总检信息的准确性。</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6.</w:t>
      </w:r>
      <w:r>
        <w:rPr>
          <w:rFonts w:hint="eastAsia" w:ascii="宋体" w:hAnsi="宋体" w:cs="Kalinga"/>
          <w:b/>
          <w:bCs/>
          <w:sz w:val="24"/>
          <w:szCs w:val="24"/>
        </w:rPr>
        <w:tab/>
      </w:r>
      <w:r>
        <w:rPr>
          <w:rFonts w:hint="eastAsia" w:ascii="宋体" w:hAnsi="宋体" w:cs="Kalinga"/>
          <w:b/>
          <w:bCs/>
          <w:sz w:val="24"/>
          <w:szCs w:val="24"/>
        </w:rPr>
        <w:t>体检报告</w:t>
      </w:r>
    </w:p>
    <w:p>
      <w:pPr>
        <w:spacing w:line="360" w:lineRule="auto"/>
        <w:ind w:firstLine="480" w:firstLineChars="200"/>
        <w:rPr>
          <w:rFonts w:ascii="宋体" w:hAnsi="宋体" w:cs="Kalinga"/>
          <w:sz w:val="24"/>
          <w:szCs w:val="24"/>
        </w:rPr>
      </w:pPr>
      <w:r>
        <w:rPr>
          <w:rFonts w:hint="eastAsia" w:ascii="宋体" w:hAnsi="宋体" w:cs="Kalinga"/>
          <w:sz w:val="24"/>
          <w:szCs w:val="24"/>
        </w:rPr>
        <w:t>根据体检顾客的所有体检结果，自动将所有体检信息集成于一份体检报告，包括体检顾客的基本信息、LIS、PACS、健康提示等信息，形成体检一体化报告。系统自动将体检报告做为体检顾客的电子健康档案，方便相关科室及人员进行读取。</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7.</w:t>
      </w:r>
      <w:r>
        <w:rPr>
          <w:rFonts w:hint="eastAsia" w:ascii="宋体" w:hAnsi="宋体" w:cs="Kalinga"/>
          <w:b/>
          <w:bCs/>
          <w:sz w:val="24"/>
          <w:szCs w:val="24"/>
        </w:rPr>
        <w:tab/>
      </w:r>
      <w:r>
        <w:rPr>
          <w:rFonts w:hint="eastAsia" w:ascii="宋体" w:hAnsi="宋体" w:cs="Kalinga"/>
          <w:b/>
          <w:bCs/>
          <w:sz w:val="24"/>
          <w:szCs w:val="24"/>
        </w:rPr>
        <w:t>查询统计</w:t>
      </w:r>
    </w:p>
    <w:p>
      <w:pPr>
        <w:spacing w:line="360" w:lineRule="auto"/>
        <w:ind w:firstLine="480" w:firstLineChars="200"/>
        <w:rPr>
          <w:rFonts w:ascii="宋体" w:hAnsi="宋体" w:cs="Kalinga"/>
          <w:sz w:val="24"/>
          <w:szCs w:val="24"/>
        </w:rPr>
      </w:pPr>
      <w:r>
        <w:rPr>
          <w:rFonts w:hint="eastAsia" w:ascii="宋体" w:hAnsi="宋体" w:cs="Kalinga"/>
          <w:sz w:val="24"/>
          <w:szCs w:val="24"/>
        </w:rPr>
        <w:t>对体检登记、体检财务、体检结果等信息进行查询分析。</w:t>
      </w:r>
    </w:p>
    <w:p>
      <w:pPr>
        <w:spacing w:line="360" w:lineRule="auto"/>
        <w:ind w:firstLine="480" w:firstLineChars="200"/>
        <w:rPr>
          <w:rFonts w:ascii="宋体" w:hAnsi="宋体" w:cs="Kalinga"/>
          <w:sz w:val="24"/>
          <w:szCs w:val="24"/>
        </w:rPr>
      </w:pPr>
      <w:r>
        <w:rPr>
          <w:rFonts w:hint="eastAsia" w:ascii="宋体" w:hAnsi="宋体" w:cs="Kalinga"/>
          <w:sz w:val="24"/>
          <w:szCs w:val="24"/>
        </w:rPr>
        <w:t>全流程分时段预约</w:t>
      </w:r>
    </w:p>
    <w:p>
      <w:pPr>
        <w:spacing w:line="360" w:lineRule="auto"/>
        <w:ind w:firstLine="480" w:firstLineChars="200"/>
        <w:rPr>
          <w:rFonts w:ascii="宋体" w:hAnsi="宋体" w:cs="Kalinga"/>
          <w:sz w:val="24"/>
          <w:szCs w:val="24"/>
        </w:rPr>
      </w:pPr>
      <w:r>
        <w:rPr>
          <w:rFonts w:hint="eastAsia" w:ascii="宋体" w:hAnsi="宋体" w:cs="Kalinga"/>
          <w:sz w:val="24"/>
          <w:szCs w:val="24"/>
        </w:rPr>
        <w:t>全流程分时段预约功能模块，主要利用微信公众号平台，使得客户可以通过微信，直接预约健康体检。使得体检中心更合理的分配值班人员，以及控制当天的体检流量。提高体检中心的效率，合理安排分配资源。</w:t>
      </w:r>
    </w:p>
    <w:p>
      <w:pPr>
        <w:spacing w:line="360" w:lineRule="auto"/>
        <w:ind w:firstLine="480" w:firstLineChars="200"/>
        <w:rPr>
          <w:rFonts w:ascii="宋体" w:hAnsi="宋体" w:cs="Kalinga"/>
          <w:sz w:val="24"/>
          <w:szCs w:val="24"/>
        </w:rPr>
      </w:pPr>
      <w:r>
        <w:rPr>
          <w:rFonts w:hint="eastAsia" w:ascii="宋体" w:hAnsi="宋体" w:cs="Kalinga"/>
          <w:sz w:val="24"/>
          <w:szCs w:val="24"/>
        </w:rPr>
        <w:t>通过微信公众号预约，接受个人、团体预定，定制体检套餐或个性化的体检项目。可设置每天的检查量，超过设定数量将自动限制预约。通过手机客户端能预约项目和体检时间（分时间段预约体检）。</w:t>
      </w:r>
    </w:p>
    <w:p>
      <w:pPr>
        <w:spacing w:line="360" w:lineRule="auto"/>
        <w:ind w:firstLine="480" w:firstLineChars="200"/>
        <w:rPr>
          <w:rFonts w:ascii="宋体" w:hAnsi="宋体" w:cs="Kalinga"/>
          <w:sz w:val="24"/>
          <w:szCs w:val="24"/>
        </w:rPr>
      </w:pPr>
      <w:r>
        <w:rPr>
          <w:rFonts w:hint="eastAsia" w:ascii="宋体" w:hAnsi="宋体" w:cs="Kalinga"/>
          <w:sz w:val="24"/>
          <w:szCs w:val="24"/>
        </w:rPr>
        <w:t>实现客户通过手机客户端即可以进行检前问卷量表填写、项目选定，完成个性化开单，在线直接预约体检等功能。</w:t>
      </w:r>
    </w:p>
    <w:p>
      <w:pPr>
        <w:spacing w:line="360" w:lineRule="auto"/>
        <w:ind w:firstLine="480" w:firstLineChars="200"/>
        <w:rPr>
          <w:rFonts w:ascii="宋体" w:hAnsi="宋体" w:cs="Kalinga"/>
          <w:sz w:val="24"/>
          <w:szCs w:val="24"/>
        </w:rPr>
      </w:pPr>
      <w:r>
        <w:rPr>
          <w:rFonts w:hint="eastAsia" w:ascii="宋体" w:hAnsi="宋体" w:cs="Kalinga"/>
          <w:sz w:val="24"/>
          <w:szCs w:val="24"/>
        </w:rPr>
        <w:t>实现职业病体检及体检报告出具数据上传功能</w:t>
      </w:r>
    </w:p>
    <w:p>
      <w:pPr>
        <w:spacing w:line="360" w:lineRule="auto"/>
        <w:ind w:firstLine="480" w:firstLineChars="200"/>
        <w:rPr>
          <w:rFonts w:ascii="宋体" w:hAnsi="宋体" w:cs="Kalinga"/>
          <w:sz w:val="24"/>
          <w:szCs w:val="24"/>
        </w:rPr>
      </w:pPr>
      <w:r>
        <w:rPr>
          <w:rFonts w:hint="eastAsia" w:ascii="宋体" w:hAnsi="宋体" w:cs="Kalinga"/>
          <w:sz w:val="24"/>
          <w:szCs w:val="24"/>
        </w:rPr>
        <w:t>实现APP电子查询体检报告</w:t>
      </w:r>
    </w:p>
    <w:p>
      <w:pPr>
        <w:spacing w:line="360" w:lineRule="auto"/>
        <w:ind w:firstLine="480" w:firstLineChars="200"/>
        <w:rPr>
          <w:rFonts w:ascii="宋体" w:hAnsi="宋体" w:cs="Kalinga"/>
          <w:sz w:val="24"/>
          <w:szCs w:val="24"/>
        </w:rPr>
      </w:pPr>
      <w:r>
        <w:rPr>
          <w:rFonts w:hint="eastAsia" w:ascii="宋体" w:hAnsi="宋体" w:cs="Kalinga"/>
          <w:sz w:val="24"/>
          <w:szCs w:val="24"/>
        </w:rPr>
        <w:t>实现电子派检系统分散人流</w:t>
      </w:r>
    </w:p>
    <w:p>
      <w:pPr>
        <w:spacing w:line="360" w:lineRule="auto"/>
        <w:ind w:firstLine="480" w:firstLineChars="200"/>
        <w:rPr>
          <w:rFonts w:ascii="宋体" w:hAnsi="宋体" w:cs="Kalinga"/>
          <w:sz w:val="24"/>
          <w:szCs w:val="24"/>
        </w:rPr>
      </w:pPr>
      <w:r>
        <w:rPr>
          <w:rFonts w:hint="eastAsia" w:ascii="宋体" w:hAnsi="宋体" w:cs="Kalinga"/>
          <w:sz w:val="24"/>
          <w:szCs w:val="24"/>
        </w:rPr>
        <w:t>自助便民服务系统:体检者到体检中心，凭借身份证、电话号码等识别工具，在自助终端机上可以自己办理体检登记，自助终端机自动为体检者打印体检所需要的纸质单据，通过自助便民服务系统极大方便了体检者，同时也提高了体检中心的效率。</w:t>
      </w:r>
    </w:p>
    <w:p>
      <w:pPr>
        <w:spacing w:line="360" w:lineRule="auto"/>
        <w:ind w:firstLine="480" w:firstLineChars="200"/>
        <w:rPr>
          <w:rFonts w:ascii="宋体" w:hAnsi="宋体" w:cs="Kalinga"/>
          <w:sz w:val="24"/>
          <w:szCs w:val="24"/>
        </w:rPr>
      </w:pPr>
      <w:r>
        <w:rPr>
          <w:rFonts w:hint="eastAsia" w:ascii="宋体" w:hAnsi="宋体" w:cs="Kalinga"/>
          <w:sz w:val="24"/>
          <w:szCs w:val="24"/>
        </w:rPr>
        <w:t>体检者关注体检中心公众号，可以通过移动网络进行网上预约体检。</w:t>
      </w:r>
    </w:p>
    <w:p>
      <w:pPr>
        <w:spacing w:line="360" w:lineRule="auto"/>
        <w:rPr>
          <w:rFonts w:ascii="宋体" w:hAnsi="宋体" w:cs="Kalinga"/>
          <w:sz w:val="24"/>
          <w:szCs w:val="24"/>
        </w:rPr>
      </w:pPr>
      <w:r>
        <w:rPr>
          <w:rFonts w:hint="eastAsia" w:ascii="宋体" w:hAnsi="宋体" w:cs="Kalinga"/>
          <w:sz w:val="24"/>
          <w:szCs w:val="24"/>
        </w:rPr>
        <w:tab/>
      </w:r>
      <w:r>
        <w:rPr>
          <w:rFonts w:hint="eastAsia" w:ascii="宋体" w:hAnsi="宋体" w:cs="Kalinga"/>
          <w:sz w:val="24"/>
          <w:szCs w:val="24"/>
        </w:rPr>
        <w:t>体检者通过移动互联网端预约可以直接进行病史采集、健康问卷填写。</w:t>
      </w:r>
    </w:p>
    <w:p>
      <w:pPr>
        <w:spacing w:line="360" w:lineRule="auto"/>
        <w:ind w:firstLine="480" w:firstLineChars="200"/>
        <w:rPr>
          <w:rFonts w:ascii="宋体" w:hAnsi="宋体" w:cs="Kalinga"/>
          <w:sz w:val="24"/>
          <w:szCs w:val="24"/>
        </w:rPr>
      </w:pPr>
      <w:r>
        <w:rPr>
          <w:rFonts w:hint="eastAsia" w:ascii="宋体" w:hAnsi="宋体" w:cs="Kalinga"/>
          <w:sz w:val="24"/>
          <w:szCs w:val="24"/>
        </w:rPr>
        <w:t>体检者通过移动互联网端预约体检套餐或体检项目</w:t>
      </w:r>
    </w:p>
    <w:p>
      <w:pPr>
        <w:spacing w:line="360" w:lineRule="auto"/>
        <w:ind w:firstLine="480" w:firstLineChars="200"/>
        <w:rPr>
          <w:rFonts w:ascii="宋体" w:hAnsi="宋体" w:cs="Kalinga"/>
          <w:sz w:val="24"/>
          <w:szCs w:val="24"/>
        </w:rPr>
      </w:pPr>
      <w:r>
        <w:rPr>
          <w:rFonts w:hint="eastAsia" w:ascii="宋体" w:hAnsi="宋体" w:cs="Kalinga"/>
          <w:sz w:val="24"/>
          <w:szCs w:val="24"/>
        </w:rPr>
        <w:t>体检者体检结束可以通过移动互联端查询本次体检报告。</w:t>
      </w:r>
    </w:p>
    <w:p>
      <w:pPr>
        <w:pStyle w:val="3"/>
        <w:numPr>
          <w:ilvl w:val="1"/>
          <w:numId w:val="45"/>
        </w:numPr>
        <w:spacing w:line="360" w:lineRule="auto"/>
        <w:jc w:val="both"/>
        <w:rPr>
          <w:rFonts w:ascii="宋体" w:hAnsi="宋体" w:eastAsia="宋体"/>
          <w:sz w:val="24"/>
          <w:szCs w:val="24"/>
        </w:rPr>
      </w:pPr>
      <w:bookmarkStart w:id="313" w:name="_Toc2958"/>
      <w:bookmarkStart w:id="314" w:name="_Toc12203"/>
      <w:r>
        <w:rPr>
          <w:rFonts w:hint="eastAsia" w:ascii="宋体" w:hAnsi="宋体" w:eastAsia="宋体"/>
          <w:sz w:val="24"/>
          <w:szCs w:val="24"/>
        </w:rPr>
        <w:t>医疗运营管理系统</w:t>
      </w:r>
      <w:bookmarkEnd w:id="313"/>
      <w:bookmarkEnd w:id="314"/>
    </w:p>
    <w:p>
      <w:pPr>
        <w:pStyle w:val="4"/>
        <w:keepLines w:val="0"/>
        <w:widowControl/>
        <w:numPr>
          <w:ilvl w:val="2"/>
          <w:numId w:val="45"/>
        </w:numPr>
        <w:spacing w:line="360" w:lineRule="auto"/>
        <w:jc w:val="both"/>
        <w:rPr>
          <w:rFonts w:hAnsi="宋体"/>
          <w:sz w:val="24"/>
          <w:szCs w:val="24"/>
        </w:rPr>
      </w:pPr>
      <w:bookmarkStart w:id="315" w:name="_Toc9762"/>
      <w:bookmarkStart w:id="316" w:name="_Toc25002"/>
      <w:r>
        <w:rPr>
          <w:rFonts w:hint="eastAsia" w:hAnsi="宋体"/>
          <w:sz w:val="24"/>
          <w:szCs w:val="24"/>
        </w:rPr>
        <w:t>人力资源管理系统</w:t>
      </w:r>
      <w:bookmarkEnd w:id="315"/>
      <w:bookmarkEnd w:id="316"/>
    </w:p>
    <w:p>
      <w:pPr>
        <w:numPr>
          <w:ilvl w:val="3"/>
          <w:numId w:val="74"/>
        </w:numPr>
        <w:spacing w:line="360" w:lineRule="auto"/>
        <w:ind w:left="709" w:hanging="283"/>
        <w:rPr>
          <w:rFonts w:ascii="宋体" w:hAnsi="宋体" w:cs="Kalinga"/>
          <w:b/>
          <w:sz w:val="24"/>
          <w:szCs w:val="24"/>
        </w:rPr>
      </w:pPr>
      <w:r>
        <w:rPr>
          <w:rFonts w:hint="eastAsia" w:ascii="宋体" w:hAnsi="宋体" w:cs="Kalinga"/>
          <w:b/>
          <w:sz w:val="24"/>
          <w:szCs w:val="24"/>
        </w:rPr>
        <w:t>职工基本信息维护</w:t>
      </w:r>
    </w:p>
    <w:p>
      <w:pPr>
        <w:spacing w:line="360" w:lineRule="auto"/>
        <w:ind w:firstLine="480" w:firstLineChars="200"/>
        <w:rPr>
          <w:rFonts w:ascii="宋体" w:hAnsi="宋体" w:cs="Kalinga"/>
          <w:sz w:val="24"/>
          <w:szCs w:val="24"/>
        </w:rPr>
      </w:pPr>
      <w:r>
        <w:rPr>
          <w:rFonts w:hint="eastAsia" w:ascii="宋体" w:hAnsi="宋体" w:cs="Kalinga"/>
          <w:sz w:val="24"/>
          <w:szCs w:val="24"/>
        </w:rPr>
        <w:t>常数维护：进行一些基本常数维护如：出勤类型、档案位置、合同类型、合同签订方式、奖惩分类、轮转方式、员工状态等。</w:t>
      </w:r>
    </w:p>
    <w:p>
      <w:pPr>
        <w:spacing w:line="360" w:lineRule="auto"/>
        <w:ind w:firstLine="480" w:firstLineChars="200"/>
        <w:rPr>
          <w:rFonts w:ascii="宋体" w:hAnsi="宋体" w:cs="Kalinga"/>
          <w:sz w:val="24"/>
          <w:szCs w:val="24"/>
        </w:rPr>
      </w:pPr>
      <w:r>
        <w:rPr>
          <w:rFonts w:hint="eastAsia" w:ascii="宋体" w:hAnsi="宋体" w:cs="Kalinga"/>
          <w:sz w:val="24"/>
          <w:szCs w:val="24"/>
        </w:rPr>
        <w:t>人事信息管理：对人事信息进行录入，包括给科室添加人员、修改人员，并能够根据一定的条件查询相关科室和人员信息。</w:t>
      </w:r>
    </w:p>
    <w:p>
      <w:pPr>
        <w:spacing w:line="360" w:lineRule="auto"/>
        <w:ind w:firstLine="480" w:firstLineChars="200"/>
        <w:rPr>
          <w:rFonts w:ascii="宋体" w:hAnsi="宋体" w:cs="Kalinga"/>
          <w:sz w:val="24"/>
          <w:szCs w:val="24"/>
        </w:rPr>
      </w:pPr>
      <w:r>
        <w:rPr>
          <w:rFonts w:hint="eastAsia" w:ascii="宋体" w:hAnsi="宋体" w:cs="Kalinga"/>
          <w:sz w:val="24"/>
          <w:szCs w:val="24"/>
        </w:rPr>
        <w:t>人事档案信息录入：录入员工的人事档案信息，并对档案信息进行基本的维护。</w:t>
      </w:r>
    </w:p>
    <w:p>
      <w:pPr>
        <w:numPr>
          <w:ilvl w:val="3"/>
          <w:numId w:val="74"/>
        </w:numPr>
        <w:spacing w:line="360" w:lineRule="auto"/>
        <w:ind w:left="709" w:hanging="283"/>
        <w:rPr>
          <w:rFonts w:ascii="宋体" w:hAnsi="宋体" w:cs="Kalinga"/>
          <w:b/>
          <w:sz w:val="24"/>
          <w:szCs w:val="24"/>
        </w:rPr>
      </w:pPr>
      <w:r>
        <w:rPr>
          <w:rFonts w:hint="eastAsia" w:ascii="宋体" w:hAnsi="宋体" w:cs="Kalinga"/>
          <w:b/>
          <w:sz w:val="24"/>
          <w:szCs w:val="24"/>
        </w:rPr>
        <w:t>人事管理</w:t>
      </w:r>
    </w:p>
    <w:p>
      <w:pPr>
        <w:spacing w:line="360" w:lineRule="auto"/>
        <w:ind w:firstLine="480" w:firstLineChars="200"/>
        <w:rPr>
          <w:rFonts w:ascii="宋体" w:hAnsi="宋体" w:cs="Kalinga"/>
          <w:sz w:val="24"/>
          <w:szCs w:val="24"/>
        </w:rPr>
      </w:pPr>
      <w:r>
        <w:rPr>
          <w:rFonts w:hint="eastAsia" w:ascii="宋体" w:hAnsi="宋体" w:cs="Kalinga"/>
          <w:sz w:val="24"/>
          <w:szCs w:val="24"/>
        </w:rPr>
        <w:t>奖惩信息维护：对员工的奖惩信息进行管理，包括奖惩信息的录入、修改和删除。</w:t>
      </w:r>
    </w:p>
    <w:p>
      <w:pPr>
        <w:spacing w:line="360" w:lineRule="auto"/>
        <w:ind w:firstLine="480" w:firstLineChars="200"/>
        <w:rPr>
          <w:rFonts w:ascii="宋体" w:hAnsi="宋体" w:cs="Kalinga"/>
          <w:sz w:val="24"/>
          <w:szCs w:val="24"/>
        </w:rPr>
      </w:pPr>
      <w:r>
        <w:rPr>
          <w:rFonts w:hint="eastAsia" w:ascii="宋体" w:hAnsi="宋体" w:cs="Kalinga"/>
          <w:sz w:val="24"/>
          <w:szCs w:val="24"/>
        </w:rPr>
        <w:t>兼职信息维护：对员工的兼职信息进行维护，包括兼职信息的录入、修改和删除。</w:t>
      </w:r>
    </w:p>
    <w:p>
      <w:pPr>
        <w:spacing w:line="360" w:lineRule="auto"/>
        <w:ind w:firstLine="480" w:firstLineChars="200"/>
        <w:rPr>
          <w:rFonts w:ascii="宋体" w:hAnsi="宋体" w:cs="Kalinga"/>
          <w:sz w:val="24"/>
          <w:szCs w:val="24"/>
        </w:rPr>
      </w:pPr>
      <w:r>
        <w:rPr>
          <w:rFonts w:hint="eastAsia" w:ascii="宋体" w:hAnsi="宋体" w:cs="Kalinga"/>
          <w:sz w:val="24"/>
          <w:szCs w:val="24"/>
        </w:rPr>
        <w:t>职工支边与下基层信息录入：职工支边与下基层信息录入，并对职工支边与下基层信息进行基本的维护。</w:t>
      </w:r>
    </w:p>
    <w:p>
      <w:pPr>
        <w:spacing w:line="360" w:lineRule="auto"/>
        <w:ind w:firstLine="480" w:firstLineChars="200"/>
        <w:rPr>
          <w:rFonts w:ascii="宋体" w:hAnsi="宋体" w:cs="Kalinga"/>
          <w:sz w:val="24"/>
          <w:szCs w:val="24"/>
        </w:rPr>
      </w:pPr>
      <w:r>
        <w:rPr>
          <w:rFonts w:hint="eastAsia" w:ascii="宋体" w:hAnsi="宋体" w:cs="Kalinga"/>
          <w:sz w:val="24"/>
          <w:szCs w:val="24"/>
        </w:rPr>
        <w:t>职工继续教育（培训）信息录入：职工继续教育（培训）信息录入，并对职工继续教育（培训）信息进行基本的维护。</w:t>
      </w:r>
    </w:p>
    <w:p>
      <w:pPr>
        <w:spacing w:line="360" w:lineRule="auto"/>
        <w:ind w:firstLine="480" w:firstLineChars="200"/>
        <w:rPr>
          <w:rFonts w:ascii="宋体" w:hAnsi="宋体" w:cs="Kalinga"/>
          <w:sz w:val="24"/>
          <w:szCs w:val="24"/>
        </w:rPr>
      </w:pPr>
      <w:r>
        <w:rPr>
          <w:rFonts w:hint="eastAsia" w:ascii="宋体" w:hAnsi="宋体" w:cs="Kalinga"/>
          <w:sz w:val="24"/>
          <w:szCs w:val="24"/>
        </w:rPr>
        <w:t>职工工作经历录入：职工工作经历信息录入，并对职工工作经历信息进行基本的维护。</w:t>
      </w:r>
    </w:p>
    <w:p>
      <w:pPr>
        <w:spacing w:line="360" w:lineRule="auto"/>
        <w:ind w:firstLine="480" w:firstLineChars="200"/>
        <w:rPr>
          <w:rFonts w:ascii="宋体" w:hAnsi="宋体" w:cs="Kalinga"/>
          <w:sz w:val="24"/>
          <w:szCs w:val="24"/>
        </w:rPr>
      </w:pPr>
      <w:r>
        <w:rPr>
          <w:rFonts w:hint="eastAsia" w:ascii="宋体" w:hAnsi="宋体" w:cs="Kalinga"/>
          <w:sz w:val="24"/>
          <w:szCs w:val="24"/>
        </w:rPr>
        <w:t>奖惩情况模板维护：对奖惩情况的模板进行维护。</w:t>
      </w:r>
    </w:p>
    <w:p>
      <w:pPr>
        <w:spacing w:line="360" w:lineRule="auto"/>
        <w:ind w:firstLine="480" w:firstLineChars="200"/>
        <w:rPr>
          <w:rFonts w:ascii="宋体" w:hAnsi="宋体" w:cs="Kalinga"/>
          <w:sz w:val="24"/>
          <w:szCs w:val="24"/>
        </w:rPr>
      </w:pPr>
      <w:r>
        <w:rPr>
          <w:rFonts w:hint="eastAsia" w:ascii="宋体" w:hAnsi="宋体" w:cs="Kalinga"/>
          <w:sz w:val="24"/>
          <w:szCs w:val="24"/>
        </w:rPr>
        <w:t>公派出国管理：对职工公派出国信息进行管理。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合同管理：主要进行员工合同的录入及维护。</w:t>
      </w:r>
    </w:p>
    <w:p>
      <w:pPr>
        <w:numPr>
          <w:ilvl w:val="3"/>
          <w:numId w:val="74"/>
        </w:numPr>
        <w:spacing w:line="360" w:lineRule="auto"/>
        <w:ind w:left="709" w:hanging="283"/>
        <w:rPr>
          <w:rFonts w:ascii="宋体" w:hAnsi="宋体" w:cs="Kalinga"/>
          <w:b/>
          <w:sz w:val="24"/>
          <w:szCs w:val="24"/>
        </w:rPr>
      </w:pPr>
      <w:r>
        <w:rPr>
          <w:rFonts w:hint="eastAsia" w:ascii="宋体" w:hAnsi="宋体" w:cs="Kalinga"/>
          <w:b/>
          <w:sz w:val="24"/>
          <w:szCs w:val="24"/>
        </w:rPr>
        <w:t>科室轮转</w:t>
      </w:r>
    </w:p>
    <w:p>
      <w:pPr>
        <w:spacing w:line="360" w:lineRule="auto"/>
        <w:ind w:firstLine="480" w:firstLineChars="200"/>
        <w:rPr>
          <w:rFonts w:ascii="宋体" w:hAnsi="宋体" w:cs="Kalinga"/>
          <w:sz w:val="24"/>
          <w:szCs w:val="24"/>
        </w:rPr>
      </w:pPr>
      <w:r>
        <w:rPr>
          <w:rFonts w:hint="eastAsia" w:ascii="宋体" w:hAnsi="宋体" w:cs="Kalinga"/>
          <w:sz w:val="24"/>
          <w:szCs w:val="24"/>
        </w:rPr>
        <w:t>轮转模板：对科室轮转模板进行维护。</w:t>
      </w:r>
    </w:p>
    <w:p>
      <w:pPr>
        <w:spacing w:line="360" w:lineRule="auto"/>
        <w:ind w:firstLine="480" w:firstLineChars="200"/>
        <w:rPr>
          <w:rFonts w:ascii="宋体" w:hAnsi="宋体" w:cs="Kalinga"/>
          <w:sz w:val="24"/>
          <w:szCs w:val="24"/>
        </w:rPr>
      </w:pPr>
      <w:r>
        <w:rPr>
          <w:rFonts w:hint="eastAsia" w:ascii="宋体" w:hAnsi="宋体" w:cs="Kalinga"/>
          <w:sz w:val="24"/>
          <w:szCs w:val="24"/>
        </w:rPr>
        <w:t>轮转计划：制定科室轮转计划。</w:t>
      </w:r>
    </w:p>
    <w:p>
      <w:pPr>
        <w:spacing w:line="360" w:lineRule="auto"/>
        <w:ind w:firstLine="480" w:firstLineChars="200"/>
        <w:rPr>
          <w:rFonts w:ascii="宋体" w:hAnsi="宋体" w:cs="Kalinga"/>
          <w:sz w:val="24"/>
          <w:szCs w:val="24"/>
        </w:rPr>
      </w:pPr>
      <w:r>
        <w:rPr>
          <w:rFonts w:hint="eastAsia" w:ascii="宋体" w:hAnsi="宋体" w:cs="Kalinga"/>
          <w:sz w:val="24"/>
          <w:szCs w:val="24"/>
        </w:rPr>
        <w:t>轮转考核成绩录入：对轮转结束人员进行轮转考核成绩的录入及查询。</w:t>
      </w:r>
    </w:p>
    <w:p>
      <w:pPr>
        <w:numPr>
          <w:ilvl w:val="3"/>
          <w:numId w:val="74"/>
        </w:numPr>
        <w:spacing w:line="360" w:lineRule="auto"/>
        <w:ind w:left="709" w:hanging="283"/>
        <w:rPr>
          <w:rFonts w:ascii="宋体" w:hAnsi="宋体" w:cs="Kalinga"/>
          <w:b/>
          <w:sz w:val="24"/>
          <w:szCs w:val="24"/>
        </w:rPr>
      </w:pPr>
      <w:r>
        <w:rPr>
          <w:rFonts w:hint="eastAsia" w:ascii="宋体" w:hAnsi="宋体" w:cs="Kalinga"/>
          <w:b/>
          <w:sz w:val="24"/>
          <w:szCs w:val="24"/>
        </w:rPr>
        <w:t>分类统计</w:t>
      </w:r>
    </w:p>
    <w:p>
      <w:pPr>
        <w:spacing w:line="360" w:lineRule="auto"/>
        <w:ind w:firstLine="480" w:firstLineChars="200"/>
        <w:rPr>
          <w:rFonts w:ascii="宋体" w:hAnsi="宋体" w:cs="Kalinga"/>
          <w:sz w:val="24"/>
          <w:szCs w:val="24"/>
        </w:rPr>
      </w:pPr>
      <w:r>
        <w:rPr>
          <w:rFonts w:hint="eastAsia" w:ascii="宋体" w:hAnsi="宋体" w:cs="Kalinga"/>
          <w:sz w:val="24"/>
          <w:szCs w:val="24"/>
        </w:rPr>
        <w:t>分类统计：分类查询职工信息。</w:t>
      </w:r>
    </w:p>
    <w:p>
      <w:pPr>
        <w:spacing w:line="360" w:lineRule="auto"/>
        <w:ind w:firstLine="480" w:firstLineChars="200"/>
        <w:rPr>
          <w:rFonts w:ascii="宋体" w:hAnsi="宋体" w:cs="Kalinga"/>
          <w:sz w:val="24"/>
          <w:szCs w:val="24"/>
        </w:rPr>
      </w:pPr>
      <w:r>
        <w:rPr>
          <w:rFonts w:hint="eastAsia" w:ascii="宋体" w:hAnsi="宋体" w:cs="Kalinga"/>
          <w:sz w:val="24"/>
          <w:szCs w:val="24"/>
        </w:rPr>
        <w:t>奖惩信息查询：查询人员奖惩信息。</w:t>
      </w:r>
    </w:p>
    <w:p>
      <w:pPr>
        <w:spacing w:line="360" w:lineRule="auto"/>
        <w:ind w:firstLine="480" w:firstLineChars="200"/>
        <w:rPr>
          <w:rFonts w:ascii="宋体" w:hAnsi="宋体" w:cs="Kalinga"/>
          <w:sz w:val="24"/>
          <w:szCs w:val="24"/>
        </w:rPr>
      </w:pPr>
      <w:r>
        <w:rPr>
          <w:rFonts w:hint="eastAsia" w:ascii="宋体" w:hAnsi="宋体" w:cs="Kalinga"/>
          <w:sz w:val="24"/>
          <w:szCs w:val="24"/>
        </w:rPr>
        <w:t>职工继续教育（培训）信息查询：查询职工继续教育（培训）信息。</w:t>
      </w:r>
    </w:p>
    <w:p>
      <w:pPr>
        <w:spacing w:line="360" w:lineRule="auto"/>
        <w:ind w:firstLine="480" w:firstLineChars="200"/>
        <w:rPr>
          <w:rFonts w:ascii="宋体" w:hAnsi="宋体" w:cs="Kalinga"/>
          <w:sz w:val="24"/>
          <w:szCs w:val="24"/>
        </w:rPr>
      </w:pPr>
      <w:r>
        <w:rPr>
          <w:rFonts w:hint="eastAsia" w:ascii="宋体" w:hAnsi="宋体" w:cs="Kalinga"/>
          <w:sz w:val="24"/>
          <w:szCs w:val="24"/>
        </w:rPr>
        <w:t>职工工作经历信息查询：查询职工工作经历信息。</w:t>
      </w:r>
    </w:p>
    <w:p>
      <w:pPr>
        <w:spacing w:line="360" w:lineRule="auto"/>
        <w:ind w:firstLine="480" w:firstLineChars="200"/>
        <w:rPr>
          <w:rFonts w:ascii="宋体" w:hAnsi="宋体" w:cs="Kalinga"/>
          <w:sz w:val="24"/>
          <w:szCs w:val="24"/>
        </w:rPr>
      </w:pPr>
      <w:r>
        <w:rPr>
          <w:rFonts w:hint="eastAsia" w:ascii="宋体" w:hAnsi="宋体" w:cs="Kalinga"/>
          <w:sz w:val="24"/>
          <w:szCs w:val="24"/>
        </w:rPr>
        <w:t>人事档案轮转信息查询：查询人事档案轮转信息。</w:t>
      </w:r>
    </w:p>
    <w:p>
      <w:pPr>
        <w:spacing w:line="360" w:lineRule="auto"/>
        <w:ind w:firstLine="480" w:firstLineChars="200"/>
        <w:rPr>
          <w:rFonts w:ascii="宋体" w:hAnsi="宋体" w:cs="Kalinga"/>
          <w:sz w:val="24"/>
          <w:szCs w:val="24"/>
        </w:rPr>
      </w:pPr>
      <w:r>
        <w:rPr>
          <w:rFonts w:hint="eastAsia" w:ascii="宋体" w:hAnsi="宋体" w:cs="Kalinga"/>
          <w:sz w:val="24"/>
          <w:szCs w:val="24"/>
        </w:rPr>
        <w:t>职工支边与下基层信息查询：查询职工支边与下基层信息。</w:t>
      </w:r>
    </w:p>
    <w:p>
      <w:pPr>
        <w:spacing w:line="360" w:lineRule="auto"/>
        <w:ind w:firstLine="480" w:firstLineChars="200"/>
        <w:rPr>
          <w:rFonts w:ascii="宋体" w:hAnsi="宋体" w:cs="Kalinga"/>
          <w:sz w:val="24"/>
          <w:szCs w:val="24"/>
        </w:rPr>
      </w:pPr>
      <w:r>
        <w:rPr>
          <w:rFonts w:hint="eastAsia" w:ascii="宋体" w:hAnsi="宋体" w:cs="Kalinga"/>
          <w:sz w:val="24"/>
          <w:szCs w:val="24"/>
        </w:rPr>
        <w:t>职工基本信息查询：查询职工基本信息。</w:t>
      </w:r>
    </w:p>
    <w:p>
      <w:pPr>
        <w:numPr>
          <w:ilvl w:val="3"/>
          <w:numId w:val="74"/>
        </w:numPr>
        <w:spacing w:line="360" w:lineRule="auto"/>
        <w:ind w:left="709" w:hanging="283"/>
        <w:rPr>
          <w:rFonts w:ascii="宋体" w:hAnsi="宋体" w:cs="Kalinga"/>
          <w:b/>
          <w:sz w:val="24"/>
          <w:szCs w:val="24"/>
        </w:rPr>
      </w:pPr>
      <w:r>
        <w:rPr>
          <w:rFonts w:hint="eastAsia" w:ascii="宋体" w:hAnsi="宋体" w:cs="Kalinga"/>
          <w:b/>
          <w:sz w:val="24"/>
          <w:szCs w:val="24"/>
        </w:rPr>
        <w:t>考勤管理</w:t>
      </w:r>
    </w:p>
    <w:p>
      <w:pPr>
        <w:spacing w:line="360" w:lineRule="auto"/>
        <w:ind w:firstLine="480" w:firstLineChars="200"/>
        <w:rPr>
          <w:rFonts w:ascii="宋体" w:hAnsi="宋体" w:cs="Kalinga"/>
          <w:sz w:val="24"/>
          <w:szCs w:val="24"/>
        </w:rPr>
      </w:pPr>
      <w:r>
        <w:rPr>
          <w:rFonts w:hint="eastAsia" w:ascii="宋体" w:hAnsi="宋体" w:cs="Kalinga"/>
          <w:sz w:val="24"/>
          <w:szCs w:val="24"/>
        </w:rPr>
        <w:t>考勤基础数据维护：加班类型、请假类型、假日类型等；</w:t>
      </w:r>
    </w:p>
    <w:p>
      <w:pPr>
        <w:spacing w:line="360" w:lineRule="auto"/>
        <w:ind w:firstLine="480" w:firstLineChars="200"/>
        <w:rPr>
          <w:rFonts w:ascii="宋体" w:hAnsi="宋体" w:cs="Kalinga"/>
          <w:sz w:val="24"/>
          <w:szCs w:val="24"/>
        </w:rPr>
      </w:pPr>
      <w:r>
        <w:rPr>
          <w:rFonts w:hint="eastAsia" w:ascii="宋体" w:hAnsi="宋体" w:cs="Kalinga"/>
          <w:sz w:val="24"/>
          <w:szCs w:val="24"/>
        </w:rPr>
        <w:t>假申请、审批；</w:t>
      </w:r>
    </w:p>
    <w:p>
      <w:pPr>
        <w:spacing w:line="360" w:lineRule="auto"/>
        <w:ind w:firstLine="480" w:firstLineChars="200"/>
        <w:rPr>
          <w:rFonts w:ascii="宋体" w:hAnsi="宋体" w:cs="Kalinga"/>
          <w:sz w:val="24"/>
          <w:szCs w:val="24"/>
        </w:rPr>
      </w:pPr>
      <w:r>
        <w:rPr>
          <w:rFonts w:hint="eastAsia" w:ascii="宋体" w:hAnsi="宋体" w:cs="Kalinga"/>
          <w:sz w:val="24"/>
          <w:szCs w:val="24"/>
        </w:rPr>
        <w:t>考勤数据的采集和审批：与考勤机、HIS连接自动采集、人工录入；</w:t>
      </w:r>
    </w:p>
    <w:p>
      <w:pPr>
        <w:spacing w:line="360" w:lineRule="auto"/>
        <w:ind w:firstLine="480" w:firstLineChars="200"/>
        <w:rPr>
          <w:rFonts w:ascii="宋体" w:hAnsi="宋体" w:cs="Kalinga"/>
          <w:sz w:val="24"/>
          <w:szCs w:val="24"/>
        </w:rPr>
      </w:pPr>
      <w:r>
        <w:rPr>
          <w:rFonts w:hint="eastAsia" w:ascii="宋体" w:hAnsi="宋体" w:cs="Kalinga"/>
          <w:sz w:val="24"/>
          <w:szCs w:val="24"/>
        </w:rPr>
        <w:t>考情记录精确到小时；</w:t>
      </w:r>
    </w:p>
    <w:p>
      <w:pPr>
        <w:spacing w:line="360" w:lineRule="auto"/>
        <w:ind w:firstLine="480" w:firstLineChars="200"/>
        <w:rPr>
          <w:rFonts w:ascii="宋体" w:hAnsi="宋体" w:cs="Kalinga"/>
          <w:sz w:val="24"/>
          <w:szCs w:val="24"/>
        </w:rPr>
      </w:pPr>
      <w:r>
        <w:rPr>
          <w:rFonts w:hint="eastAsia" w:ascii="宋体" w:hAnsi="宋体" w:cs="Kalinga"/>
          <w:sz w:val="24"/>
          <w:szCs w:val="24"/>
        </w:rPr>
        <w:t>考勤月报统计；</w:t>
      </w:r>
    </w:p>
    <w:p>
      <w:pPr>
        <w:spacing w:line="360" w:lineRule="auto"/>
        <w:ind w:firstLine="480" w:firstLineChars="200"/>
        <w:rPr>
          <w:rFonts w:ascii="宋体" w:hAnsi="宋体" w:cs="Kalinga"/>
          <w:sz w:val="24"/>
          <w:szCs w:val="24"/>
        </w:rPr>
      </w:pPr>
      <w:r>
        <w:rPr>
          <w:rFonts w:hint="eastAsia" w:ascii="宋体" w:hAnsi="宋体" w:cs="Kalinga"/>
          <w:sz w:val="24"/>
          <w:szCs w:val="24"/>
        </w:rPr>
        <w:t>与薪资、人力资源建立无缝连接保证数据的一致性。</w:t>
      </w:r>
    </w:p>
    <w:p>
      <w:pPr>
        <w:pStyle w:val="4"/>
        <w:keepLines w:val="0"/>
        <w:widowControl/>
        <w:numPr>
          <w:ilvl w:val="2"/>
          <w:numId w:val="45"/>
        </w:numPr>
        <w:spacing w:line="360" w:lineRule="auto"/>
        <w:jc w:val="both"/>
        <w:rPr>
          <w:rFonts w:hAnsi="宋体"/>
          <w:sz w:val="24"/>
          <w:szCs w:val="24"/>
        </w:rPr>
      </w:pPr>
      <w:bookmarkStart w:id="317" w:name="_Toc27111"/>
      <w:bookmarkStart w:id="318" w:name="_Toc21897"/>
      <w:r>
        <w:rPr>
          <w:rFonts w:hint="eastAsia" w:hAnsi="宋体"/>
          <w:sz w:val="24"/>
          <w:szCs w:val="24"/>
        </w:rPr>
        <w:t>全面预算管理系统</w:t>
      </w:r>
      <w:bookmarkEnd w:id="317"/>
      <w:bookmarkEnd w:id="318"/>
    </w:p>
    <w:p>
      <w:pPr>
        <w:spacing w:line="360" w:lineRule="auto"/>
        <w:ind w:firstLine="480" w:firstLineChars="200"/>
        <w:rPr>
          <w:rFonts w:ascii="宋体" w:hAnsi="宋体" w:cs="Kalinga"/>
          <w:sz w:val="24"/>
          <w:szCs w:val="24"/>
        </w:rPr>
      </w:pPr>
      <w:r>
        <w:rPr>
          <w:rFonts w:hint="eastAsia" w:ascii="宋体" w:hAnsi="宋体" w:cs="Kalinga"/>
          <w:sz w:val="24"/>
          <w:szCs w:val="24"/>
        </w:rPr>
        <w:t>预算管理系统应包含完整的预算管理体系，形成预算编制、预算审批、预算生效发布、预算调整、预算执行控制、预算差异分析、预算考核等完整的一个闭环系统。</w:t>
      </w:r>
    </w:p>
    <w:p>
      <w:pPr>
        <w:spacing w:line="360" w:lineRule="auto"/>
        <w:ind w:firstLine="480" w:firstLineChars="200"/>
        <w:rPr>
          <w:rFonts w:ascii="宋体" w:hAnsi="宋体" w:cs="Kalinga"/>
          <w:sz w:val="24"/>
          <w:szCs w:val="24"/>
        </w:rPr>
      </w:pPr>
      <w:r>
        <w:rPr>
          <w:rFonts w:hint="eastAsia" w:ascii="宋体" w:hAnsi="宋体" w:cs="Kalinga"/>
          <w:sz w:val="24"/>
          <w:szCs w:val="24"/>
        </w:rPr>
        <w:t>预算实施过程中，预算往往由于各种原因需要调整、修正。预算变更管理应提供多种调整方式以更好的控制预算的变更。包括预算外临时追加、预算内部门间调拨，部门内调拨，以及预算增减、变更、调整等。支持变更流程申请、审批控制。</w:t>
      </w:r>
    </w:p>
    <w:p>
      <w:pPr>
        <w:pStyle w:val="4"/>
        <w:keepLines w:val="0"/>
        <w:widowControl/>
        <w:numPr>
          <w:ilvl w:val="2"/>
          <w:numId w:val="45"/>
        </w:numPr>
        <w:spacing w:line="360" w:lineRule="auto"/>
        <w:jc w:val="both"/>
        <w:rPr>
          <w:rFonts w:hAnsi="宋体"/>
          <w:sz w:val="24"/>
          <w:szCs w:val="24"/>
        </w:rPr>
      </w:pPr>
      <w:bookmarkStart w:id="319" w:name="_Toc26334"/>
      <w:bookmarkStart w:id="320" w:name="_Toc22836"/>
      <w:r>
        <w:rPr>
          <w:rFonts w:hint="eastAsia" w:hAnsi="宋体"/>
          <w:sz w:val="24"/>
          <w:szCs w:val="24"/>
        </w:rPr>
        <w:t>成本核算管理系统</w:t>
      </w:r>
      <w:bookmarkEnd w:id="319"/>
      <w:bookmarkEnd w:id="320"/>
    </w:p>
    <w:p>
      <w:pPr>
        <w:spacing w:line="360" w:lineRule="auto"/>
        <w:ind w:firstLine="480" w:firstLineChars="200"/>
        <w:rPr>
          <w:rFonts w:ascii="宋体" w:hAnsi="宋体" w:cs="Kalinga"/>
          <w:sz w:val="24"/>
          <w:szCs w:val="24"/>
        </w:rPr>
      </w:pPr>
      <w:r>
        <w:rPr>
          <w:rFonts w:hint="eastAsia" w:ascii="宋体" w:hAnsi="宋体" w:cs="Kalinga"/>
          <w:sz w:val="24"/>
          <w:szCs w:val="24"/>
        </w:rPr>
        <w:t>成本核算经济核算管理分系统包括医院收支情况汇总、科室收支情况汇总、医院和科室成本核算等功能。经济核算是强化医院经济管理的重要手段，可促进医院增收节支，达到“优质、高效、低耗”的管理目标。</w:t>
      </w:r>
    </w:p>
    <w:p>
      <w:pPr>
        <w:spacing w:line="360" w:lineRule="auto"/>
        <w:ind w:firstLine="480" w:firstLineChars="200"/>
        <w:rPr>
          <w:rFonts w:ascii="宋体" w:hAnsi="宋体" w:cs="Kalinga"/>
          <w:sz w:val="24"/>
          <w:szCs w:val="24"/>
        </w:rPr>
      </w:pPr>
      <w:r>
        <w:rPr>
          <w:rFonts w:hint="eastAsia" w:ascii="宋体" w:hAnsi="宋体" w:cs="Kalinga"/>
          <w:sz w:val="24"/>
          <w:szCs w:val="24"/>
        </w:rPr>
        <w:t>提供院科两级全成本核算，采取四级五类分摊方法；</w:t>
      </w:r>
    </w:p>
    <w:p>
      <w:pPr>
        <w:spacing w:line="360" w:lineRule="auto"/>
        <w:ind w:firstLine="480" w:firstLineChars="200"/>
        <w:rPr>
          <w:rFonts w:ascii="宋体" w:hAnsi="宋体" w:cs="Kalinga"/>
          <w:sz w:val="24"/>
          <w:szCs w:val="24"/>
        </w:rPr>
      </w:pPr>
      <w:r>
        <w:rPr>
          <w:rFonts w:hint="eastAsia" w:ascii="宋体" w:hAnsi="宋体" w:cs="Kalinga"/>
          <w:sz w:val="24"/>
          <w:szCs w:val="24"/>
        </w:rPr>
        <w:t>收入、支出数据采集；</w:t>
      </w:r>
    </w:p>
    <w:p>
      <w:pPr>
        <w:spacing w:line="360" w:lineRule="auto"/>
        <w:ind w:firstLine="480" w:firstLineChars="200"/>
        <w:rPr>
          <w:rFonts w:ascii="宋体" w:hAnsi="宋体" w:cs="Kalinga"/>
          <w:sz w:val="24"/>
          <w:szCs w:val="24"/>
        </w:rPr>
      </w:pPr>
      <w:r>
        <w:rPr>
          <w:rFonts w:hint="eastAsia" w:ascii="宋体" w:hAnsi="宋体" w:cs="Kalinga"/>
          <w:sz w:val="24"/>
          <w:szCs w:val="24"/>
        </w:rPr>
        <w:t>分配参数采集；</w:t>
      </w:r>
    </w:p>
    <w:p>
      <w:pPr>
        <w:spacing w:line="360" w:lineRule="auto"/>
        <w:ind w:firstLine="480" w:firstLineChars="200"/>
        <w:rPr>
          <w:rFonts w:ascii="宋体" w:hAnsi="宋体" w:cs="Kalinga"/>
          <w:sz w:val="24"/>
          <w:szCs w:val="24"/>
        </w:rPr>
      </w:pPr>
      <w:r>
        <w:rPr>
          <w:rFonts w:hint="eastAsia" w:ascii="宋体" w:hAnsi="宋体" w:cs="Kalinga"/>
          <w:sz w:val="24"/>
          <w:szCs w:val="24"/>
        </w:rPr>
        <w:t>分摊方法设置；</w:t>
      </w:r>
    </w:p>
    <w:p>
      <w:pPr>
        <w:spacing w:line="360" w:lineRule="auto"/>
        <w:ind w:firstLine="480" w:firstLineChars="200"/>
        <w:rPr>
          <w:rFonts w:ascii="宋体" w:hAnsi="宋体" w:cs="Kalinga"/>
          <w:sz w:val="24"/>
          <w:szCs w:val="24"/>
        </w:rPr>
      </w:pPr>
      <w:r>
        <w:rPr>
          <w:rFonts w:hint="eastAsia" w:ascii="宋体" w:hAnsi="宋体" w:cs="Kalinga"/>
          <w:sz w:val="24"/>
          <w:szCs w:val="24"/>
        </w:rPr>
        <w:t>分摊核算；</w:t>
      </w:r>
    </w:p>
    <w:p>
      <w:pPr>
        <w:spacing w:line="360" w:lineRule="auto"/>
        <w:ind w:firstLine="480" w:firstLineChars="200"/>
        <w:rPr>
          <w:rFonts w:ascii="宋体" w:hAnsi="宋体" w:cs="Kalinga"/>
          <w:sz w:val="24"/>
          <w:szCs w:val="24"/>
        </w:rPr>
      </w:pPr>
      <w:r>
        <w:rPr>
          <w:rFonts w:hint="eastAsia" w:ascii="宋体" w:hAnsi="宋体" w:cs="Kalinga"/>
          <w:sz w:val="24"/>
          <w:szCs w:val="24"/>
        </w:rPr>
        <w:t>收益：全院收益分析、科室全成本收益分析、科室直接成本收益分析；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全院成本分析：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全院成本构成分析、比较分析、趋势分析；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全院收比较分析、构成分析、趋势分析；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全院主要经营指标分析；</w:t>
      </w:r>
    </w:p>
    <w:p>
      <w:pPr>
        <w:spacing w:line="360" w:lineRule="auto"/>
        <w:ind w:firstLine="480" w:firstLineChars="200"/>
        <w:rPr>
          <w:rFonts w:ascii="宋体" w:hAnsi="宋体" w:cs="Kalinga"/>
          <w:sz w:val="24"/>
          <w:szCs w:val="24"/>
        </w:rPr>
      </w:pPr>
      <w:r>
        <w:rPr>
          <w:rFonts w:hint="eastAsia" w:ascii="宋体" w:hAnsi="宋体" w:cs="Kalinga"/>
          <w:sz w:val="24"/>
          <w:szCs w:val="24"/>
        </w:rPr>
        <w:t>临床科室收益排名分析；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科室成本分析: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科室成本构成分析、比较分析、趋势分析；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科室收比较分析、构成分析、趋势分析；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科室主要经营指标分析；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其他功能：</w:t>
      </w:r>
    </w:p>
    <w:p>
      <w:pPr>
        <w:spacing w:line="360" w:lineRule="auto"/>
        <w:ind w:firstLine="480" w:firstLineChars="200"/>
        <w:rPr>
          <w:rFonts w:ascii="宋体" w:hAnsi="宋体" w:cs="Kalinga"/>
          <w:sz w:val="24"/>
          <w:szCs w:val="24"/>
        </w:rPr>
      </w:pPr>
      <w:r>
        <w:rPr>
          <w:rFonts w:hint="eastAsia" w:ascii="宋体" w:hAnsi="宋体" w:cs="Kalinga"/>
          <w:sz w:val="24"/>
          <w:szCs w:val="24"/>
        </w:rPr>
        <w:t>与财务管理系统接口，直接读取有关信息；</w:t>
      </w:r>
    </w:p>
    <w:p>
      <w:pPr>
        <w:spacing w:line="360" w:lineRule="auto"/>
        <w:ind w:firstLine="480" w:firstLineChars="200"/>
        <w:rPr>
          <w:rFonts w:ascii="宋体" w:hAnsi="宋体" w:cs="Kalinga"/>
          <w:sz w:val="24"/>
          <w:szCs w:val="24"/>
        </w:rPr>
      </w:pPr>
      <w:r>
        <w:rPr>
          <w:rFonts w:hint="eastAsia" w:ascii="宋体" w:hAnsi="宋体" w:cs="Kalinga"/>
          <w:sz w:val="24"/>
          <w:szCs w:val="24"/>
        </w:rPr>
        <w:t>与医院信息系统接口，直接读取有关信息；</w:t>
      </w:r>
    </w:p>
    <w:p>
      <w:pPr>
        <w:spacing w:line="360" w:lineRule="auto"/>
        <w:ind w:firstLine="480" w:firstLineChars="200"/>
        <w:rPr>
          <w:rFonts w:ascii="宋体" w:hAnsi="宋体" w:cs="Kalinga"/>
          <w:sz w:val="24"/>
          <w:szCs w:val="24"/>
        </w:rPr>
      </w:pPr>
      <w:r>
        <w:rPr>
          <w:rFonts w:hint="eastAsia" w:ascii="宋体" w:hAnsi="宋体" w:cs="Kalinga"/>
          <w:sz w:val="24"/>
          <w:szCs w:val="24"/>
        </w:rPr>
        <w:t>门诊收入、支出统计汇总；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住院收入、支出统计汇总；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药品进、销、差价统计汇总；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物资消耗和库存统计汇总；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固定资产统计和折旧计算；</w:t>
      </w:r>
    </w:p>
    <w:p>
      <w:pPr>
        <w:spacing w:line="360" w:lineRule="auto"/>
        <w:ind w:firstLine="480" w:firstLineChars="200"/>
        <w:rPr>
          <w:rFonts w:ascii="宋体" w:hAnsi="宋体" w:cs="Kalinga"/>
          <w:sz w:val="24"/>
          <w:szCs w:val="24"/>
        </w:rPr>
      </w:pPr>
      <w:r>
        <w:rPr>
          <w:rFonts w:hint="eastAsia" w:ascii="宋体" w:hAnsi="宋体" w:cs="Kalinga"/>
          <w:sz w:val="24"/>
          <w:szCs w:val="24"/>
        </w:rPr>
        <w:t>房屋面积统计汇总；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各科室和病房工作量统计汇总；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临床工作人员工作量统计；</w:t>
      </w:r>
    </w:p>
    <w:p>
      <w:pPr>
        <w:spacing w:line="360" w:lineRule="auto"/>
        <w:ind w:firstLine="480" w:firstLineChars="200"/>
        <w:rPr>
          <w:rFonts w:ascii="宋体" w:hAnsi="宋体" w:cs="Kalinga"/>
          <w:sz w:val="24"/>
          <w:szCs w:val="24"/>
        </w:rPr>
      </w:pPr>
      <w:r>
        <w:rPr>
          <w:rFonts w:hint="eastAsia" w:ascii="宋体" w:hAnsi="宋体" w:cs="Kalinga"/>
          <w:sz w:val="24"/>
          <w:szCs w:val="24"/>
        </w:rPr>
        <w:t>管理部门和后勤保障部门收支和工作量统计；</w:t>
      </w:r>
    </w:p>
    <w:p>
      <w:pPr>
        <w:spacing w:line="360" w:lineRule="auto"/>
        <w:ind w:firstLine="480" w:firstLineChars="200"/>
        <w:rPr>
          <w:rFonts w:ascii="宋体" w:hAnsi="宋体" w:cs="Kalinga"/>
          <w:sz w:val="24"/>
          <w:szCs w:val="24"/>
        </w:rPr>
      </w:pPr>
      <w:r>
        <w:rPr>
          <w:rFonts w:hint="eastAsia" w:ascii="宋体" w:hAnsi="宋体" w:cs="Kalinga"/>
          <w:sz w:val="24"/>
          <w:szCs w:val="24"/>
        </w:rPr>
        <w:t>支持多种算法进行医院成本摊分；</w:t>
      </w:r>
    </w:p>
    <w:p>
      <w:pPr>
        <w:spacing w:line="360" w:lineRule="auto"/>
        <w:ind w:firstLine="480" w:firstLineChars="200"/>
        <w:rPr>
          <w:rFonts w:ascii="宋体" w:hAnsi="宋体" w:cs="Kalinga"/>
          <w:sz w:val="24"/>
          <w:szCs w:val="24"/>
        </w:rPr>
      </w:pPr>
      <w:r>
        <w:rPr>
          <w:rFonts w:hint="eastAsia" w:ascii="宋体" w:hAnsi="宋体" w:cs="Kalinga"/>
          <w:sz w:val="24"/>
          <w:szCs w:val="24"/>
        </w:rPr>
        <w:t>全院综合分析统计核算；</w:t>
      </w:r>
    </w:p>
    <w:p>
      <w:pPr>
        <w:spacing w:line="360" w:lineRule="auto"/>
        <w:ind w:firstLine="480" w:firstLineChars="200"/>
        <w:rPr>
          <w:rFonts w:ascii="宋体" w:hAnsi="宋体" w:cs="Kalinga"/>
          <w:sz w:val="24"/>
          <w:szCs w:val="24"/>
        </w:rPr>
      </w:pPr>
      <w:r>
        <w:rPr>
          <w:rFonts w:hint="eastAsia" w:ascii="宋体" w:hAnsi="宋体" w:cs="Kalinga"/>
          <w:sz w:val="24"/>
          <w:szCs w:val="24"/>
        </w:rPr>
        <w:t>各科室、病房、各部门核算和分配；</w:t>
      </w:r>
    </w:p>
    <w:p>
      <w:pPr>
        <w:spacing w:line="360" w:lineRule="auto"/>
        <w:ind w:firstLine="480" w:firstLineChars="200"/>
        <w:rPr>
          <w:rFonts w:ascii="宋体" w:hAnsi="宋体" w:cs="Kalinga"/>
          <w:sz w:val="24"/>
          <w:szCs w:val="24"/>
        </w:rPr>
      </w:pPr>
      <w:r>
        <w:rPr>
          <w:rFonts w:hint="eastAsia" w:ascii="宋体" w:hAnsi="宋体" w:cs="Kalinga"/>
          <w:sz w:val="24"/>
          <w:szCs w:val="24"/>
        </w:rPr>
        <w:t>提供各项统计汇总信息查询、显示、打印功能。</w:t>
      </w:r>
    </w:p>
    <w:p>
      <w:pPr>
        <w:pStyle w:val="4"/>
        <w:keepLines w:val="0"/>
        <w:widowControl/>
        <w:numPr>
          <w:ilvl w:val="2"/>
          <w:numId w:val="45"/>
        </w:numPr>
        <w:spacing w:line="360" w:lineRule="auto"/>
        <w:jc w:val="both"/>
        <w:rPr>
          <w:rFonts w:hAnsi="宋体"/>
          <w:sz w:val="24"/>
          <w:szCs w:val="24"/>
        </w:rPr>
      </w:pPr>
      <w:bookmarkStart w:id="321" w:name="_Toc2861"/>
      <w:bookmarkStart w:id="322" w:name="_Toc15732"/>
      <w:r>
        <w:rPr>
          <w:rFonts w:hint="eastAsia" w:hAnsi="宋体"/>
          <w:sz w:val="24"/>
          <w:szCs w:val="24"/>
        </w:rPr>
        <w:t>财务监审系统</w:t>
      </w:r>
      <w:bookmarkEnd w:id="321"/>
      <w:bookmarkEnd w:id="322"/>
    </w:p>
    <w:p>
      <w:pPr>
        <w:spacing w:line="360" w:lineRule="auto"/>
        <w:ind w:firstLine="480" w:firstLineChars="200"/>
        <w:rPr>
          <w:rFonts w:ascii="宋体" w:hAnsi="宋体" w:cs="Kalinga"/>
          <w:sz w:val="24"/>
          <w:szCs w:val="24"/>
        </w:rPr>
      </w:pPr>
      <w:r>
        <w:rPr>
          <w:rFonts w:hint="eastAsia" w:ascii="宋体" w:hAnsi="宋体" w:cs="Kalinga"/>
          <w:sz w:val="24"/>
          <w:szCs w:val="24"/>
        </w:rPr>
        <w:t>实现医院财务票据的领用、回收、核销、日结审核等管理，提供详细的各类票据使用统计查询，规范化管理医院票据。</w:t>
      </w:r>
    </w:p>
    <w:p>
      <w:pPr>
        <w:spacing w:line="360" w:lineRule="auto"/>
        <w:ind w:firstLine="480" w:firstLineChars="200"/>
        <w:rPr>
          <w:rFonts w:ascii="宋体" w:hAnsi="宋体" w:cs="Kalinga"/>
          <w:sz w:val="24"/>
          <w:szCs w:val="24"/>
        </w:rPr>
      </w:pPr>
      <w:r>
        <w:rPr>
          <w:rFonts w:hint="eastAsia" w:ascii="宋体" w:hAnsi="宋体" w:cs="Kalinga"/>
          <w:sz w:val="24"/>
          <w:szCs w:val="24"/>
        </w:rPr>
        <w:t>发票领用：发票号与机器流水号双号管理，发票领用可以自定义号段，按照不同的发票类型，可以按个人领用。</w:t>
      </w:r>
    </w:p>
    <w:p>
      <w:pPr>
        <w:spacing w:line="360" w:lineRule="auto"/>
        <w:ind w:firstLine="480" w:firstLineChars="200"/>
        <w:rPr>
          <w:rFonts w:ascii="宋体" w:hAnsi="宋体" w:cs="Kalinga"/>
          <w:sz w:val="24"/>
          <w:szCs w:val="24"/>
        </w:rPr>
      </w:pPr>
      <w:r>
        <w:rPr>
          <w:rFonts w:hint="eastAsia" w:ascii="宋体" w:hAnsi="宋体" w:cs="Kalinga"/>
          <w:sz w:val="24"/>
          <w:szCs w:val="24"/>
        </w:rPr>
        <w:t>发票回收管理：支持对操作员未使用号段回收功能。</w:t>
      </w:r>
    </w:p>
    <w:p>
      <w:pPr>
        <w:spacing w:line="360" w:lineRule="auto"/>
        <w:ind w:firstLine="480" w:firstLineChars="200"/>
        <w:rPr>
          <w:rFonts w:ascii="宋体" w:hAnsi="宋体" w:cs="Kalinga"/>
          <w:sz w:val="24"/>
          <w:szCs w:val="24"/>
        </w:rPr>
      </w:pPr>
      <w:r>
        <w:rPr>
          <w:rFonts w:hint="eastAsia" w:ascii="宋体" w:hAnsi="宋体" w:cs="Kalinga"/>
          <w:sz w:val="24"/>
          <w:szCs w:val="24"/>
        </w:rPr>
        <w:t>发票核销：具有票据审核、查对、各种报表等功能，票据核销汇总功能，精确到每张发票使用情况。</w:t>
      </w:r>
    </w:p>
    <w:p>
      <w:pPr>
        <w:spacing w:line="360" w:lineRule="auto"/>
        <w:ind w:firstLine="480" w:firstLineChars="200"/>
        <w:rPr>
          <w:rFonts w:ascii="宋体" w:hAnsi="宋体" w:cs="Kalinga"/>
          <w:sz w:val="24"/>
          <w:szCs w:val="24"/>
        </w:rPr>
      </w:pPr>
      <w:r>
        <w:rPr>
          <w:rFonts w:hint="eastAsia" w:ascii="宋体" w:hAnsi="宋体" w:cs="Kalinga"/>
          <w:sz w:val="24"/>
          <w:szCs w:val="24"/>
        </w:rPr>
        <w:t>日结审核管理：对操作员的日结数据进行审核。</w:t>
      </w:r>
    </w:p>
    <w:p>
      <w:pPr>
        <w:spacing w:line="360" w:lineRule="auto"/>
        <w:ind w:firstLine="480" w:firstLineChars="200"/>
        <w:rPr>
          <w:rFonts w:ascii="宋体" w:hAnsi="宋体" w:cs="Kalinga"/>
          <w:sz w:val="24"/>
          <w:szCs w:val="24"/>
        </w:rPr>
      </w:pPr>
      <w:r>
        <w:rPr>
          <w:rFonts w:hint="eastAsia" w:ascii="宋体" w:hAnsi="宋体" w:cs="Kalinga"/>
          <w:sz w:val="24"/>
          <w:szCs w:val="24"/>
        </w:rPr>
        <w:t>查询：支持多方式查询票据使用情况的统计。</w:t>
      </w:r>
    </w:p>
    <w:p>
      <w:pPr>
        <w:pStyle w:val="4"/>
        <w:keepLines w:val="0"/>
        <w:widowControl/>
        <w:numPr>
          <w:ilvl w:val="2"/>
          <w:numId w:val="45"/>
        </w:numPr>
        <w:spacing w:line="360" w:lineRule="auto"/>
        <w:jc w:val="both"/>
        <w:rPr>
          <w:rFonts w:hAnsi="宋体"/>
          <w:sz w:val="24"/>
          <w:szCs w:val="24"/>
        </w:rPr>
      </w:pPr>
      <w:bookmarkStart w:id="323" w:name="_Toc28113"/>
      <w:bookmarkStart w:id="324" w:name="_Toc7776"/>
      <w:r>
        <w:rPr>
          <w:rFonts w:hint="eastAsia" w:hAnsi="宋体"/>
          <w:sz w:val="24"/>
          <w:szCs w:val="24"/>
        </w:rPr>
        <w:t>物价管理系统</w:t>
      </w:r>
      <w:bookmarkEnd w:id="323"/>
      <w:bookmarkEnd w:id="324"/>
    </w:p>
    <w:p>
      <w:pPr>
        <w:spacing w:line="360" w:lineRule="auto"/>
        <w:ind w:firstLine="480" w:firstLineChars="200"/>
        <w:rPr>
          <w:rFonts w:ascii="宋体" w:hAnsi="宋体" w:cs="Kalinga"/>
          <w:sz w:val="24"/>
          <w:szCs w:val="24"/>
        </w:rPr>
      </w:pPr>
      <w:r>
        <w:rPr>
          <w:rFonts w:hint="eastAsia" w:ascii="宋体" w:hAnsi="宋体" w:cs="Kalinga"/>
          <w:sz w:val="24"/>
          <w:szCs w:val="24"/>
        </w:rPr>
        <w:t>物价管理：包含维护收费项目，门诊号别，日计费项目，病区床位标准等。进行科室收费权限审批，病区收费项目审批，对科室费用模板进行审查。</w:t>
      </w:r>
    </w:p>
    <w:p>
      <w:pPr>
        <w:spacing w:line="360" w:lineRule="auto"/>
        <w:ind w:firstLine="480" w:firstLineChars="200"/>
        <w:rPr>
          <w:rFonts w:ascii="宋体" w:hAnsi="宋体" w:cs="Kalinga"/>
          <w:sz w:val="24"/>
          <w:szCs w:val="24"/>
        </w:rPr>
      </w:pPr>
      <w:r>
        <w:rPr>
          <w:rFonts w:hint="eastAsia" w:ascii="宋体" w:hAnsi="宋体" w:cs="Kalinga"/>
          <w:sz w:val="24"/>
          <w:szCs w:val="24"/>
        </w:rPr>
        <w:t>票据管理：可以按照不同的发票类型，可以按个人领用也可以按照组领用，同时可以对票据进行回收功能。具有票据审核、查对、各种报表等功能，票据核销汇总功能，精确到每张发票使用情况。门诊、住院票据补打。</w:t>
      </w:r>
    </w:p>
    <w:p>
      <w:pPr>
        <w:spacing w:line="360" w:lineRule="auto"/>
        <w:ind w:firstLine="480" w:firstLineChars="200"/>
        <w:rPr>
          <w:rFonts w:ascii="宋体" w:hAnsi="宋体" w:cs="Kalinga"/>
          <w:sz w:val="24"/>
          <w:szCs w:val="24"/>
        </w:rPr>
      </w:pPr>
      <w:r>
        <w:rPr>
          <w:rFonts w:hint="eastAsia" w:ascii="宋体" w:hAnsi="宋体" w:cs="Kalinga"/>
          <w:sz w:val="24"/>
          <w:szCs w:val="24"/>
        </w:rPr>
        <w:t>查询统计：收费人员管理，收费人员报表查询，收费人员工作量统计。门诊、住院病人费用查询。</w:t>
      </w:r>
    </w:p>
    <w:p>
      <w:pPr>
        <w:spacing w:line="360" w:lineRule="auto"/>
        <w:ind w:firstLine="480" w:firstLineChars="200"/>
        <w:rPr>
          <w:rFonts w:ascii="宋体" w:hAnsi="宋体" w:cs="Kalinga"/>
          <w:sz w:val="24"/>
          <w:szCs w:val="24"/>
        </w:rPr>
      </w:pPr>
      <w:r>
        <w:rPr>
          <w:rFonts w:hint="eastAsia" w:ascii="宋体" w:hAnsi="宋体" w:cs="Kalinga"/>
          <w:sz w:val="24"/>
          <w:szCs w:val="24"/>
        </w:rPr>
        <w:t>医院业务管理：药品、设备、物资报表查询，对帐。</w:t>
      </w:r>
    </w:p>
    <w:p>
      <w:pPr>
        <w:spacing w:line="360" w:lineRule="auto"/>
        <w:ind w:firstLine="480" w:firstLineChars="200"/>
        <w:rPr>
          <w:rFonts w:ascii="宋体" w:hAnsi="宋体" w:cs="Kalinga"/>
          <w:sz w:val="24"/>
          <w:szCs w:val="24"/>
        </w:rPr>
      </w:pPr>
      <w:r>
        <w:rPr>
          <w:rFonts w:hint="eastAsia" w:ascii="宋体" w:hAnsi="宋体" w:cs="Kalinga"/>
          <w:sz w:val="24"/>
          <w:szCs w:val="24"/>
        </w:rPr>
        <w:t>财务账务管理：含预交金总账、明细账管理，在院病人欠费总账管理，出院病人欠费总账、明细账管理等功能。</w:t>
      </w:r>
    </w:p>
    <w:p>
      <w:pPr>
        <w:spacing w:line="360" w:lineRule="auto"/>
        <w:ind w:firstLine="480" w:firstLineChars="200"/>
        <w:rPr>
          <w:rFonts w:ascii="宋体" w:hAnsi="宋体" w:cs="Kalinga"/>
          <w:sz w:val="24"/>
          <w:szCs w:val="24"/>
        </w:rPr>
      </w:pPr>
      <w:r>
        <w:rPr>
          <w:rFonts w:hint="eastAsia" w:ascii="宋体" w:hAnsi="宋体" w:cs="Kalinga"/>
          <w:sz w:val="24"/>
          <w:szCs w:val="24"/>
        </w:rPr>
        <w:t>支持为财务管理软件和成本核算软件导出相关数据。</w:t>
      </w:r>
    </w:p>
    <w:p>
      <w:pPr>
        <w:pStyle w:val="4"/>
        <w:keepLines w:val="0"/>
        <w:widowControl/>
        <w:numPr>
          <w:ilvl w:val="2"/>
          <w:numId w:val="45"/>
        </w:numPr>
        <w:spacing w:line="360" w:lineRule="auto"/>
        <w:jc w:val="both"/>
        <w:rPr>
          <w:rFonts w:hAnsi="宋体"/>
          <w:sz w:val="24"/>
          <w:szCs w:val="24"/>
        </w:rPr>
      </w:pPr>
      <w:bookmarkStart w:id="325" w:name="_Toc13225"/>
      <w:bookmarkStart w:id="326" w:name="_Toc69"/>
      <w:r>
        <w:rPr>
          <w:rFonts w:hint="eastAsia" w:hAnsi="宋体"/>
          <w:sz w:val="24"/>
          <w:szCs w:val="24"/>
        </w:rPr>
        <w:t>绩效管理系统</w:t>
      </w:r>
      <w:bookmarkEnd w:id="325"/>
      <w:bookmarkEnd w:id="326"/>
    </w:p>
    <w:p>
      <w:pPr>
        <w:spacing w:line="360" w:lineRule="auto"/>
        <w:ind w:firstLine="480" w:firstLineChars="200"/>
        <w:rPr>
          <w:rFonts w:ascii="宋体" w:hAnsi="宋体" w:cs="Kalinga"/>
          <w:sz w:val="24"/>
          <w:szCs w:val="24"/>
        </w:rPr>
      </w:pPr>
      <w:r>
        <w:rPr>
          <w:rFonts w:hint="eastAsia" w:ascii="宋体" w:hAnsi="宋体" w:cs="Kalinga"/>
          <w:sz w:val="24"/>
          <w:szCs w:val="24"/>
        </w:rPr>
        <w:t>总体功能：绩效考核系统是为院长和医院管理人员提供的一个对医院整体和各部门工作情况进行查询和评估的系统。其主要任务是让医院领导随时掌握当前医院的工作情况，得到医院医疗数据统计和分析子系统和经济核算子系统的结果数据，为制定相关政策和措施提供支持。</w:t>
      </w:r>
    </w:p>
    <w:p>
      <w:pPr>
        <w:spacing w:line="360" w:lineRule="auto"/>
        <w:ind w:firstLine="480" w:firstLineChars="200"/>
        <w:rPr>
          <w:rFonts w:ascii="宋体" w:hAnsi="宋体" w:cs="Kalinga"/>
          <w:sz w:val="24"/>
          <w:szCs w:val="24"/>
        </w:rPr>
      </w:pPr>
      <w:r>
        <w:rPr>
          <w:rFonts w:hint="eastAsia" w:ascii="宋体" w:hAnsi="宋体" w:cs="Kalinga"/>
          <w:sz w:val="24"/>
          <w:szCs w:val="24"/>
        </w:rPr>
        <w:t>医院门诊工作效率查询和统计评估。如：门诊挂号量、门诊科室工作量、门诊医生工作量等的查询和统计评估。</w:t>
      </w:r>
    </w:p>
    <w:p>
      <w:pPr>
        <w:spacing w:line="360" w:lineRule="auto"/>
        <w:ind w:firstLine="480" w:firstLineChars="200"/>
        <w:rPr>
          <w:rFonts w:ascii="宋体" w:hAnsi="宋体" w:cs="Kalinga"/>
          <w:sz w:val="24"/>
          <w:szCs w:val="24"/>
        </w:rPr>
      </w:pPr>
      <w:r>
        <w:rPr>
          <w:rFonts w:hint="eastAsia" w:ascii="宋体" w:hAnsi="宋体" w:cs="Kalinga"/>
          <w:sz w:val="24"/>
          <w:szCs w:val="24"/>
        </w:rPr>
        <w:t>医院住院工作效率查询和统计评估。如：病床使用率、临床科室工作量、医技科室工作量等的查询和统计评估。</w:t>
      </w:r>
    </w:p>
    <w:p>
      <w:pPr>
        <w:spacing w:line="360" w:lineRule="auto"/>
        <w:ind w:firstLine="480" w:firstLineChars="200"/>
        <w:rPr>
          <w:rFonts w:ascii="宋体" w:hAnsi="宋体" w:cs="Kalinga"/>
          <w:sz w:val="24"/>
          <w:szCs w:val="24"/>
        </w:rPr>
      </w:pPr>
      <w:r>
        <w:rPr>
          <w:rFonts w:hint="eastAsia" w:ascii="宋体" w:hAnsi="宋体" w:cs="Kalinga"/>
          <w:sz w:val="24"/>
          <w:szCs w:val="24"/>
        </w:rPr>
        <w:t>医院医护质量查询和统计评估。如医院、科室和医生抢救成功率等医疗质量指标、病区和护士护理合格率等护理质量指标等的查询和统计评估。</w:t>
      </w:r>
    </w:p>
    <w:p>
      <w:pPr>
        <w:spacing w:line="360" w:lineRule="auto"/>
        <w:ind w:firstLine="480" w:firstLineChars="200"/>
        <w:rPr>
          <w:rFonts w:ascii="宋体" w:hAnsi="宋体" w:cs="Kalinga"/>
          <w:sz w:val="24"/>
          <w:szCs w:val="24"/>
        </w:rPr>
      </w:pPr>
      <w:r>
        <w:rPr>
          <w:rFonts w:hint="eastAsia" w:ascii="宋体" w:hAnsi="宋体" w:cs="Kalinga"/>
          <w:sz w:val="24"/>
          <w:szCs w:val="24"/>
        </w:rPr>
        <w:t>医院经济核算数据查询和统计评估。获得经济核算子系统中部分结果数据，全面了解全院、各科室和医生的经济核算情况。</w:t>
      </w:r>
    </w:p>
    <w:p>
      <w:pPr>
        <w:spacing w:line="360" w:lineRule="auto"/>
        <w:ind w:firstLine="480" w:firstLineChars="200"/>
        <w:rPr>
          <w:rFonts w:ascii="宋体" w:hAnsi="宋体" w:cs="Kalinga"/>
          <w:sz w:val="24"/>
          <w:szCs w:val="24"/>
        </w:rPr>
      </w:pPr>
      <w:r>
        <w:rPr>
          <w:rFonts w:hint="eastAsia" w:ascii="宋体" w:hAnsi="宋体" w:cs="Kalinga"/>
          <w:sz w:val="24"/>
          <w:szCs w:val="24"/>
        </w:rPr>
        <w:t>对医院科研项目和教学管理进行计划，跟踪，控制和评估。</w:t>
      </w:r>
    </w:p>
    <w:p>
      <w:pPr>
        <w:spacing w:line="360" w:lineRule="auto"/>
        <w:ind w:firstLine="480" w:firstLineChars="200"/>
        <w:rPr>
          <w:rFonts w:ascii="宋体" w:hAnsi="宋体" w:cs="Kalinga"/>
          <w:sz w:val="24"/>
          <w:szCs w:val="24"/>
        </w:rPr>
      </w:pPr>
      <w:r>
        <w:rPr>
          <w:rFonts w:hint="eastAsia" w:ascii="宋体" w:hAnsi="宋体" w:cs="Kalinga"/>
          <w:sz w:val="24"/>
          <w:szCs w:val="24"/>
        </w:rPr>
        <w:t>对医院管理决策支持,系统提供多种效益分析方法，建立有效数学模型，综合以上统计评估结果，计算各类指数，如：门诊工作量指数、住院工作量指数、医疗质量指数、护理质量指数、科研工作量指数、教学工作量指数和经济效益指数等，综合评价全院和各科室的工作成绩，并提供多种预测模型对医院发展情况进行预测，为医院管理提供决策支持。</w:t>
      </w:r>
    </w:p>
    <w:p>
      <w:pPr>
        <w:pStyle w:val="4"/>
        <w:keepLines w:val="0"/>
        <w:widowControl/>
        <w:numPr>
          <w:ilvl w:val="2"/>
          <w:numId w:val="45"/>
        </w:numPr>
        <w:spacing w:line="360" w:lineRule="auto"/>
        <w:jc w:val="both"/>
        <w:rPr>
          <w:rFonts w:hAnsi="宋体"/>
          <w:sz w:val="24"/>
          <w:szCs w:val="24"/>
        </w:rPr>
      </w:pPr>
      <w:bookmarkStart w:id="327" w:name="_Toc21128"/>
      <w:bookmarkStart w:id="328" w:name="_Toc29835"/>
      <w:r>
        <w:rPr>
          <w:rFonts w:hint="eastAsia" w:hAnsi="宋体"/>
          <w:sz w:val="24"/>
          <w:szCs w:val="24"/>
        </w:rPr>
        <w:t>药库管理系统</w:t>
      </w:r>
      <w:bookmarkEnd w:id="327"/>
      <w:bookmarkEnd w:id="328"/>
    </w:p>
    <w:p>
      <w:pPr>
        <w:spacing w:line="360" w:lineRule="auto"/>
        <w:ind w:firstLine="480" w:firstLineChars="200"/>
        <w:rPr>
          <w:rFonts w:ascii="宋体" w:hAnsi="宋体" w:cs="Kalinga"/>
          <w:sz w:val="24"/>
          <w:szCs w:val="24"/>
        </w:rPr>
      </w:pPr>
      <w:r>
        <w:rPr>
          <w:rFonts w:hint="eastAsia" w:ascii="宋体" w:hAnsi="宋体" w:cs="Kalinga"/>
          <w:sz w:val="24"/>
          <w:szCs w:val="24"/>
        </w:rPr>
        <w:t>药品库房管理子系统通过完整的帐务体系对药品的出、入、转、存进行集中统一管理。严密的数据库设计在数据层为药库管理构造了数量、金额两套清晰的数据流。通用帐务体系提供了对业务规则的柔性定制，为医院管理的不断细化和长远发展打下坚实基础。功能内聚的模块化设计为系统实现提供了更稳健和更具扩充性的手段。</w:t>
      </w:r>
    </w:p>
    <w:p>
      <w:pPr>
        <w:spacing w:line="360" w:lineRule="auto"/>
        <w:ind w:firstLine="480" w:firstLineChars="200"/>
        <w:rPr>
          <w:rFonts w:ascii="宋体" w:hAnsi="宋体" w:cs="Kalinga"/>
          <w:sz w:val="24"/>
          <w:szCs w:val="24"/>
        </w:rPr>
      </w:pPr>
      <w:r>
        <w:rPr>
          <w:rFonts w:hint="eastAsia" w:ascii="宋体" w:hAnsi="宋体" w:cs="Kalinga"/>
          <w:sz w:val="24"/>
          <w:szCs w:val="24"/>
        </w:rPr>
        <w:t>药库物流功能：包括采购、入库、供应商结算、转移（出）、转移（入）退货、盘点、报损等。</w:t>
      </w:r>
    </w:p>
    <w:p>
      <w:pPr>
        <w:spacing w:line="360" w:lineRule="auto"/>
        <w:ind w:firstLine="480" w:firstLineChars="200"/>
        <w:rPr>
          <w:rFonts w:ascii="宋体" w:hAnsi="宋体" w:cs="Kalinga"/>
          <w:sz w:val="24"/>
          <w:szCs w:val="24"/>
        </w:rPr>
      </w:pPr>
      <w:r>
        <w:rPr>
          <w:rFonts w:hint="eastAsia" w:ascii="宋体" w:hAnsi="宋体" w:cs="Kalinga"/>
          <w:sz w:val="24"/>
          <w:szCs w:val="24"/>
        </w:rPr>
        <w:t>帐页维护功能，录入或修改药品名称、规格、批号、价格、生产厂家、供货商、包装单位、发药单位等药品信息以及医疗保险信息中的医疗保险类别和处方药标志等。</w:t>
      </w:r>
    </w:p>
    <w:p>
      <w:pPr>
        <w:spacing w:line="360" w:lineRule="auto"/>
        <w:ind w:firstLine="480" w:firstLineChars="200"/>
        <w:rPr>
          <w:rFonts w:ascii="宋体" w:hAnsi="宋体" w:cs="Kalinga"/>
          <w:sz w:val="24"/>
          <w:szCs w:val="24"/>
        </w:rPr>
      </w:pPr>
      <w:r>
        <w:rPr>
          <w:rFonts w:hint="eastAsia" w:ascii="宋体" w:hAnsi="宋体" w:cs="Kalinga"/>
          <w:sz w:val="24"/>
          <w:szCs w:val="24"/>
        </w:rPr>
        <w:t>可以制定采购计划，不受药库库存数量限制，制定下一阶段领药计划。可以对药库进行药品请领，根据药库库存数量录入，药库库存不足不能领药。有其他方式入出库，不受药库库存限制，不经过药库发药直接加减药房库存，并可给病人发药。</w:t>
      </w:r>
    </w:p>
    <w:p>
      <w:pPr>
        <w:spacing w:line="360" w:lineRule="auto"/>
        <w:ind w:firstLine="480" w:firstLineChars="200"/>
        <w:rPr>
          <w:rFonts w:ascii="宋体" w:hAnsi="宋体" w:cs="Kalinga"/>
          <w:sz w:val="24"/>
          <w:szCs w:val="24"/>
        </w:rPr>
      </w:pPr>
      <w:r>
        <w:rPr>
          <w:rFonts w:hint="eastAsia" w:ascii="宋体" w:hAnsi="宋体" w:cs="Kalinga"/>
          <w:sz w:val="24"/>
          <w:szCs w:val="24"/>
        </w:rPr>
        <w:t>零库存药品可以停用帐页，需要时可以恢复。药库可以冻结药品，药房不能从药库领出，但仍能销售。</w:t>
      </w:r>
    </w:p>
    <w:p>
      <w:pPr>
        <w:spacing w:line="360" w:lineRule="auto"/>
        <w:ind w:firstLine="480" w:firstLineChars="200"/>
        <w:rPr>
          <w:rFonts w:ascii="宋体" w:hAnsi="宋体" w:cs="Kalinga"/>
          <w:sz w:val="24"/>
          <w:szCs w:val="24"/>
        </w:rPr>
      </w:pPr>
      <w:r>
        <w:rPr>
          <w:rFonts w:hint="eastAsia" w:ascii="宋体" w:hAnsi="宋体" w:cs="Kalinga"/>
          <w:sz w:val="24"/>
          <w:szCs w:val="24"/>
        </w:rPr>
        <w:t>药品入库管理功能，支持特殊药品入库管理功能(如：赠送、实验药品等)。具有自动生成采购计划及采购单功能。</w:t>
      </w:r>
    </w:p>
    <w:p>
      <w:pPr>
        <w:spacing w:line="360" w:lineRule="auto"/>
        <w:ind w:firstLine="480" w:firstLineChars="200"/>
        <w:rPr>
          <w:rFonts w:ascii="宋体" w:hAnsi="宋体" w:cs="Kalinga"/>
          <w:sz w:val="24"/>
          <w:szCs w:val="24"/>
        </w:rPr>
      </w:pPr>
      <w:r>
        <w:rPr>
          <w:rFonts w:hint="eastAsia" w:ascii="宋体" w:hAnsi="宋体" w:cs="Kalinga"/>
          <w:sz w:val="24"/>
          <w:szCs w:val="24"/>
        </w:rPr>
        <w:t>有请领、录入、指定药品出库管理功能，支持特殊药品出库管理功能(如：赠送、实验药品等)。有请退、录入药品出库管理功能。有药品零售价调价、药品购入价调整、库存下线设置、药品报损功能。</w:t>
      </w:r>
    </w:p>
    <w:p>
      <w:pPr>
        <w:spacing w:line="360" w:lineRule="auto"/>
        <w:ind w:firstLine="480" w:firstLineChars="200"/>
        <w:rPr>
          <w:rFonts w:ascii="宋体" w:hAnsi="宋体" w:cs="Kalinga"/>
          <w:sz w:val="24"/>
          <w:szCs w:val="24"/>
        </w:rPr>
      </w:pPr>
      <w:r>
        <w:rPr>
          <w:rFonts w:hint="eastAsia" w:ascii="宋体" w:hAnsi="宋体" w:cs="Kalinga"/>
          <w:sz w:val="24"/>
          <w:szCs w:val="24"/>
        </w:rPr>
        <w:t>具有药库药房盘点对账功能，按照财务要求结账，打印报表。</w:t>
      </w:r>
    </w:p>
    <w:p>
      <w:pPr>
        <w:spacing w:line="360" w:lineRule="auto"/>
        <w:ind w:firstLine="480" w:firstLineChars="200"/>
        <w:rPr>
          <w:rFonts w:ascii="宋体" w:hAnsi="宋体" w:cs="Kalinga"/>
          <w:sz w:val="24"/>
          <w:szCs w:val="24"/>
        </w:rPr>
      </w:pPr>
      <w:r>
        <w:rPr>
          <w:rFonts w:hint="eastAsia" w:ascii="宋体" w:hAnsi="宋体" w:cs="Kalinga"/>
          <w:sz w:val="24"/>
          <w:szCs w:val="24"/>
        </w:rPr>
        <w:t>有查询统计功能，可以根据卫生局要求，打印登记报表。其中药库、药房药品有效期查询，药库库存查询，要求登录提示报警。</w:t>
      </w:r>
    </w:p>
    <w:p>
      <w:pPr>
        <w:spacing w:line="360" w:lineRule="auto"/>
        <w:ind w:firstLine="480" w:firstLineChars="200"/>
        <w:rPr>
          <w:rFonts w:ascii="宋体" w:hAnsi="宋体" w:cs="Kalinga"/>
          <w:sz w:val="24"/>
          <w:szCs w:val="24"/>
        </w:rPr>
      </w:pPr>
      <w:r>
        <w:rPr>
          <w:rFonts w:hint="eastAsia" w:ascii="宋体" w:hAnsi="宋体" w:cs="Kalinga"/>
          <w:sz w:val="24"/>
          <w:szCs w:val="24"/>
        </w:rPr>
        <w:t>提供特殊药品入库、出库管理功能(如：赠送、实验药品等)。</w:t>
      </w:r>
    </w:p>
    <w:p>
      <w:pPr>
        <w:spacing w:line="360" w:lineRule="auto"/>
        <w:ind w:firstLine="480" w:firstLineChars="200"/>
        <w:rPr>
          <w:rFonts w:ascii="宋体" w:hAnsi="宋体" w:cs="Kalinga"/>
          <w:sz w:val="24"/>
          <w:szCs w:val="24"/>
        </w:rPr>
      </w:pPr>
      <w:r>
        <w:rPr>
          <w:rFonts w:hint="eastAsia" w:ascii="宋体" w:hAnsi="宋体" w:cs="Kalinga"/>
          <w:sz w:val="24"/>
          <w:szCs w:val="24"/>
        </w:rPr>
        <w:t>提供药品库存的日结、月结、年结功能，并能校对帐目及库存的平衡关系。</w:t>
      </w:r>
    </w:p>
    <w:p>
      <w:pPr>
        <w:spacing w:line="360" w:lineRule="auto"/>
        <w:ind w:firstLine="480" w:firstLineChars="200"/>
        <w:rPr>
          <w:rFonts w:ascii="宋体" w:hAnsi="宋体" w:cs="Kalinga"/>
          <w:sz w:val="24"/>
          <w:szCs w:val="24"/>
        </w:rPr>
      </w:pPr>
      <w:r>
        <w:rPr>
          <w:rFonts w:hint="eastAsia" w:ascii="宋体" w:hAnsi="宋体" w:cs="Kalinga"/>
          <w:sz w:val="24"/>
          <w:szCs w:val="24"/>
        </w:rPr>
        <w:t>可随时生成各种药品的入库明细、出库明细、盘点明细、调价明细、调拨明细、报损明细、退药明细以及上面各项的汇总数据。</w:t>
      </w:r>
    </w:p>
    <w:p>
      <w:pPr>
        <w:spacing w:line="360" w:lineRule="auto"/>
        <w:ind w:firstLine="480" w:firstLineChars="200"/>
        <w:rPr>
          <w:rFonts w:ascii="宋体" w:hAnsi="宋体" w:cs="Kalinga"/>
          <w:sz w:val="24"/>
          <w:szCs w:val="24"/>
        </w:rPr>
      </w:pPr>
      <w:r>
        <w:rPr>
          <w:rFonts w:hint="eastAsia" w:ascii="宋体" w:hAnsi="宋体" w:cs="Kalinga"/>
          <w:sz w:val="24"/>
          <w:szCs w:val="24"/>
        </w:rPr>
        <w:t>提供药品的有效期管理、可自动报警和统计过期药品的品种数和金额，并有库存量提示功能。</w:t>
      </w:r>
    </w:p>
    <w:p>
      <w:pPr>
        <w:spacing w:line="360" w:lineRule="auto"/>
        <w:ind w:firstLine="480" w:firstLineChars="200"/>
        <w:rPr>
          <w:rFonts w:ascii="宋体" w:hAnsi="宋体" w:cs="Kalinga"/>
          <w:sz w:val="24"/>
          <w:szCs w:val="24"/>
        </w:rPr>
      </w:pPr>
      <w:r>
        <w:rPr>
          <w:rFonts w:hint="eastAsia" w:ascii="宋体" w:hAnsi="宋体" w:cs="Kalinga"/>
          <w:sz w:val="24"/>
          <w:szCs w:val="24"/>
        </w:rPr>
        <w:t>对毒麻药品、精神药品的种类、贵重药品、院内制剂、进口药品、自费药等均有特定的判断识别处理。</w:t>
      </w:r>
    </w:p>
    <w:p>
      <w:pPr>
        <w:spacing w:line="360" w:lineRule="auto"/>
        <w:ind w:firstLine="480" w:firstLineChars="200"/>
        <w:rPr>
          <w:rFonts w:ascii="宋体" w:hAnsi="宋体" w:cs="Kalinga"/>
          <w:sz w:val="24"/>
          <w:szCs w:val="24"/>
        </w:rPr>
      </w:pPr>
      <w:r>
        <w:rPr>
          <w:rFonts w:hint="eastAsia" w:ascii="宋体" w:hAnsi="宋体" w:cs="Kalinga"/>
          <w:sz w:val="24"/>
          <w:szCs w:val="24"/>
        </w:rPr>
        <w:t>采用条形码支持入出库按批次管理库存。入库时扫描条码入库，出库时扫描条码出库。</w:t>
      </w:r>
    </w:p>
    <w:p>
      <w:pPr>
        <w:spacing w:line="360" w:lineRule="auto"/>
        <w:ind w:firstLine="480" w:firstLineChars="200"/>
        <w:rPr>
          <w:rFonts w:ascii="宋体" w:hAnsi="宋体" w:cs="Kalinga"/>
          <w:sz w:val="24"/>
          <w:szCs w:val="24"/>
        </w:rPr>
      </w:pPr>
      <w:r>
        <w:rPr>
          <w:rFonts w:hint="eastAsia" w:ascii="宋体" w:hAnsi="宋体" w:cs="Kalinga"/>
          <w:sz w:val="24"/>
          <w:szCs w:val="24"/>
        </w:rPr>
        <w:t>支持药品的多级管理。</w:t>
      </w:r>
    </w:p>
    <w:p>
      <w:pPr>
        <w:pStyle w:val="4"/>
        <w:keepLines w:val="0"/>
        <w:widowControl/>
        <w:numPr>
          <w:ilvl w:val="2"/>
          <w:numId w:val="45"/>
        </w:numPr>
        <w:spacing w:line="360" w:lineRule="auto"/>
        <w:jc w:val="both"/>
        <w:rPr>
          <w:rFonts w:hAnsi="宋体"/>
          <w:sz w:val="24"/>
          <w:szCs w:val="24"/>
        </w:rPr>
      </w:pPr>
      <w:bookmarkStart w:id="329" w:name="_Toc14245"/>
      <w:bookmarkStart w:id="330" w:name="_Toc4618"/>
      <w:r>
        <w:rPr>
          <w:rFonts w:hint="eastAsia" w:hAnsi="宋体"/>
          <w:sz w:val="24"/>
          <w:szCs w:val="24"/>
        </w:rPr>
        <w:t>物资管理系统</w:t>
      </w:r>
      <w:bookmarkEnd w:id="329"/>
      <w:bookmarkEnd w:id="330"/>
    </w:p>
    <w:p>
      <w:pPr>
        <w:spacing w:line="360" w:lineRule="auto"/>
        <w:ind w:firstLine="480" w:firstLineChars="200"/>
        <w:rPr>
          <w:rFonts w:ascii="宋体" w:hAnsi="宋体" w:cs="Kalinga"/>
          <w:sz w:val="24"/>
          <w:szCs w:val="24"/>
        </w:rPr>
      </w:pPr>
      <w:r>
        <w:rPr>
          <w:rFonts w:hint="eastAsia" w:ascii="宋体" w:hAnsi="宋体" w:cs="Kalinga"/>
          <w:sz w:val="24"/>
          <w:szCs w:val="24"/>
        </w:rPr>
        <w:t>物资管理系统是指用于医院后勤物资，包括对各种低值易耗品、办公用品、被服衣物、卫生材料等，非固定资产物品的管理，主要以库存管理的形式进行管理。也包括为医院进行科室成本核算和管理决策提供基础数据的功能。</w:t>
      </w:r>
    </w:p>
    <w:p>
      <w:pPr>
        <w:spacing w:line="360" w:lineRule="auto"/>
        <w:ind w:firstLine="480" w:firstLineChars="200"/>
        <w:rPr>
          <w:rFonts w:ascii="宋体" w:hAnsi="宋体" w:cs="Kalinga"/>
          <w:sz w:val="24"/>
          <w:szCs w:val="24"/>
        </w:rPr>
      </w:pPr>
      <w:r>
        <w:rPr>
          <w:rFonts w:hint="eastAsia" w:ascii="宋体" w:hAnsi="宋体" w:cs="Kalinga"/>
          <w:sz w:val="24"/>
          <w:szCs w:val="24"/>
        </w:rPr>
        <w:t>物资管理系统必须符合国家、地方有关法律、法规、规章制度的要求：财政部、卫计委颁布的《医院会计制度》和《医院财务制度》；卫计委和地方行政部门规定的物资编码字典；国家和地方物价部门规定的物价标准；</w:t>
      </w:r>
    </w:p>
    <w:p>
      <w:pPr>
        <w:spacing w:line="360" w:lineRule="auto"/>
        <w:ind w:firstLine="480" w:firstLineChars="200"/>
        <w:rPr>
          <w:rFonts w:ascii="宋体" w:hAnsi="宋体" w:cs="Kalinga"/>
          <w:sz w:val="24"/>
          <w:szCs w:val="24"/>
        </w:rPr>
      </w:pPr>
      <w:r>
        <w:rPr>
          <w:rFonts w:hint="eastAsia" w:ascii="宋体" w:hAnsi="宋体" w:cs="Kalinga"/>
          <w:sz w:val="24"/>
          <w:szCs w:val="24"/>
        </w:rPr>
        <w:t>能以标准的凭单内容及格式反映物资材料的入库、领用；能方便地反映物资材料的报损、退货、退库情况；能手动和自动产生物资材料采购计划；能随时反映物资材料计划采购的结帐情况；能对错误的凭单进行删除或红字冲销；能随时进行物资材料的盘存，并以时间为文件名进行保存，以便查询打印；能对最低限的物资材料进行报警；能方便的进行物资材料的年度数据转换；能以时间、部门、科室、混合方式进行物资材料的查询；能随时查询打印入库单、领用单、退货单、退库单、报损单、盘盈盘亏单、红字冲销单；能以总帐、明细帐（明细类）的形式准确反映物资材料的进出余情况；能随时查询打印“盘盈盘亏表”、“采购计划表”、“采购结算表”、“材料分大类调进调出表”、“材料分明细进出表”、“分部门大类领用表”、“分部门明细领用表”、“分科室大类领用表”、“分科室明细领用表”、“材料报损一览表”等报表；能方便地进行物资材料数据的年度结转和恢复。</w:t>
      </w:r>
    </w:p>
    <w:p>
      <w:pPr>
        <w:spacing w:line="360" w:lineRule="auto"/>
        <w:ind w:firstLine="480" w:firstLineChars="200"/>
        <w:rPr>
          <w:rFonts w:ascii="宋体" w:hAnsi="宋体" w:cs="Kalinga"/>
          <w:sz w:val="24"/>
          <w:szCs w:val="24"/>
        </w:rPr>
      </w:pPr>
      <w:r>
        <w:rPr>
          <w:rFonts w:hint="eastAsia" w:ascii="宋体" w:hAnsi="宋体" w:cs="Kalinga"/>
          <w:sz w:val="24"/>
          <w:szCs w:val="24"/>
        </w:rPr>
        <w:t>消耗材料在医院的流动过程比较复杂，其特点是集中采购，分散使用。消耗材料的管理流程主要是入库（采购）、存储、出库（消耗）三项工作，也就是“进销存”的管理模式。</w:t>
      </w:r>
    </w:p>
    <w:p>
      <w:pPr>
        <w:spacing w:line="360" w:lineRule="auto"/>
        <w:ind w:firstLine="480" w:firstLineChars="200"/>
        <w:rPr>
          <w:rFonts w:ascii="宋体" w:hAnsi="宋体" w:cs="Kalinga"/>
          <w:sz w:val="24"/>
          <w:szCs w:val="24"/>
        </w:rPr>
      </w:pPr>
      <w:r>
        <w:rPr>
          <w:rFonts w:hint="eastAsia" w:ascii="宋体" w:hAnsi="宋体" w:cs="Kalinga"/>
          <w:sz w:val="24"/>
          <w:szCs w:val="24"/>
        </w:rPr>
        <w:t>消耗品库房管理：消耗品库房管理是消耗材料管理的基础，也是消耗材料管理的关键环节，同时还是医院消耗材料集中采购的入口。库房管理包括消耗品的库存建账、计划采购、入库处理、库存管理、出库处理、盘存处理、结账处理、统计查询等功能。</w:t>
      </w:r>
    </w:p>
    <w:p>
      <w:pPr>
        <w:spacing w:line="360" w:lineRule="auto"/>
        <w:ind w:firstLine="480" w:firstLineChars="200"/>
        <w:rPr>
          <w:rFonts w:ascii="宋体" w:hAnsi="宋体" w:cs="Kalinga"/>
          <w:sz w:val="24"/>
          <w:szCs w:val="24"/>
        </w:rPr>
      </w:pPr>
      <w:r>
        <w:rPr>
          <w:rFonts w:hint="eastAsia" w:ascii="宋体" w:hAnsi="宋体" w:cs="Kalinga"/>
          <w:sz w:val="24"/>
          <w:szCs w:val="24"/>
        </w:rPr>
        <w:t>二级库房管理：医院信息系统中将医院中的供应室、手术室等使用、存储消耗材料的科室归纳为消耗品的二级库房。二级库房管理针对这些科室的业务特点，主要负责对物品的入库、打包、回收、消耗登记等信息的处理。对给病人计费的医用材料实行科室库存（二级库）管理，科室病区领到二级库后，按病人计费数量减少二级库库存。医院总库房能实时查询二级库库存情况。</w:t>
      </w:r>
    </w:p>
    <w:p>
      <w:pPr>
        <w:spacing w:line="360" w:lineRule="auto"/>
        <w:ind w:firstLine="480" w:firstLineChars="200"/>
        <w:rPr>
          <w:rFonts w:ascii="宋体" w:hAnsi="宋体" w:cs="Kalinga"/>
          <w:sz w:val="24"/>
          <w:szCs w:val="24"/>
        </w:rPr>
      </w:pPr>
      <w:r>
        <w:rPr>
          <w:rFonts w:hint="eastAsia" w:ascii="宋体" w:hAnsi="宋体" w:cs="Kalinga"/>
          <w:sz w:val="24"/>
          <w:szCs w:val="24"/>
        </w:rPr>
        <w:t>科室储备基数管理：消耗品库房管理和二级库房管理可对科室消耗品及消毒物品的保有量进行时实监督监控。控制其消耗量、请领量，并及时给予补充。</w:t>
      </w:r>
    </w:p>
    <w:p>
      <w:pPr>
        <w:spacing w:line="360" w:lineRule="auto"/>
        <w:ind w:firstLine="480" w:firstLineChars="200"/>
        <w:rPr>
          <w:rFonts w:ascii="宋体" w:hAnsi="宋体" w:cs="Kalinga"/>
          <w:sz w:val="24"/>
          <w:szCs w:val="24"/>
        </w:rPr>
      </w:pPr>
      <w:r>
        <w:rPr>
          <w:rFonts w:hint="eastAsia" w:ascii="宋体" w:hAnsi="宋体" w:cs="Kalinga"/>
          <w:sz w:val="24"/>
          <w:szCs w:val="24"/>
        </w:rPr>
        <w:t>与临床护理单元能够进网络申请物资信息。</w:t>
      </w:r>
    </w:p>
    <w:p>
      <w:pPr>
        <w:spacing w:line="360" w:lineRule="auto"/>
        <w:ind w:firstLine="480" w:firstLineChars="200"/>
        <w:rPr>
          <w:rFonts w:ascii="宋体" w:hAnsi="宋体" w:cs="Kalinga"/>
          <w:sz w:val="24"/>
          <w:szCs w:val="24"/>
        </w:rPr>
      </w:pPr>
      <w:r>
        <w:rPr>
          <w:rFonts w:hint="eastAsia" w:ascii="宋体" w:hAnsi="宋体" w:cs="Kalinga"/>
          <w:sz w:val="24"/>
          <w:szCs w:val="24"/>
        </w:rPr>
        <w:t>综合统计查询：消耗材料综合统计查询可以进行库房入出库及库存物品的数量、品种和金额等信息的统计查询。</w:t>
      </w:r>
    </w:p>
    <w:p>
      <w:pPr>
        <w:pStyle w:val="4"/>
        <w:keepLines w:val="0"/>
        <w:widowControl/>
        <w:numPr>
          <w:ilvl w:val="2"/>
          <w:numId w:val="45"/>
        </w:numPr>
        <w:spacing w:line="360" w:lineRule="auto"/>
        <w:jc w:val="both"/>
        <w:rPr>
          <w:rFonts w:hAnsi="宋体"/>
          <w:sz w:val="24"/>
          <w:szCs w:val="24"/>
        </w:rPr>
      </w:pPr>
      <w:bookmarkStart w:id="331" w:name="_Toc19028"/>
      <w:bookmarkStart w:id="332" w:name="_Toc12805"/>
      <w:r>
        <w:rPr>
          <w:rFonts w:hint="eastAsia" w:hAnsi="宋体"/>
          <w:sz w:val="24"/>
          <w:szCs w:val="24"/>
        </w:rPr>
        <w:t>高值耗材管理系统</w:t>
      </w:r>
      <w:bookmarkEnd w:id="331"/>
      <w:bookmarkEnd w:id="332"/>
    </w:p>
    <w:p>
      <w:pPr>
        <w:spacing w:line="360" w:lineRule="auto"/>
        <w:ind w:firstLine="480" w:firstLineChars="200"/>
        <w:rPr>
          <w:rFonts w:ascii="宋体" w:hAnsi="宋体" w:cs="Kalinga"/>
          <w:sz w:val="24"/>
          <w:szCs w:val="24"/>
        </w:rPr>
      </w:pPr>
      <w:r>
        <w:rPr>
          <w:rFonts w:hint="eastAsia" w:ascii="宋体" w:hAnsi="宋体" w:cs="Kalinga"/>
          <w:sz w:val="24"/>
          <w:szCs w:val="24"/>
        </w:rPr>
        <w:t>消耗材料的管理：包含入库（采购）、存储、出库（消耗）三项功能。</w:t>
      </w:r>
    </w:p>
    <w:p>
      <w:pPr>
        <w:spacing w:line="360" w:lineRule="auto"/>
        <w:ind w:firstLine="480" w:firstLineChars="200"/>
        <w:rPr>
          <w:rFonts w:ascii="宋体" w:hAnsi="宋体" w:cs="Kalinga"/>
          <w:sz w:val="24"/>
          <w:szCs w:val="24"/>
        </w:rPr>
      </w:pPr>
      <w:r>
        <w:rPr>
          <w:rFonts w:hint="eastAsia" w:ascii="宋体" w:hAnsi="宋体" w:cs="Kalinga"/>
          <w:sz w:val="24"/>
          <w:szCs w:val="24"/>
        </w:rPr>
        <w:t>消耗品库房管理：消耗品库房管理是消耗材料管理的基础，也是消耗材料管理的关键环节，同时还是医院消耗材料集中采购的入口。库房管理包括消耗品的库存建账、计划采购、入库处理、库存管理、出库处理、盘存处理、结账处理、统计查询等功能。</w:t>
      </w:r>
    </w:p>
    <w:p>
      <w:pPr>
        <w:spacing w:line="360" w:lineRule="auto"/>
        <w:ind w:firstLine="480" w:firstLineChars="200"/>
        <w:rPr>
          <w:rFonts w:ascii="宋体" w:hAnsi="宋体" w:cs="Kalinga"/>
          <w:sz w:val="24"/>
          <w:szCs w:val="24"/>
        </w:rPr>
      </w:pPr>
      <w:r>
        <w:rPr>
          <w:rFonts w:hint="eastAsia" w:ascii="宋体" w:hAnsi="宋体" w:cs="Kalinga"/>
          <w:sz w:val="24"/>
          <w:szCs w:val="24"/>
        </w:rPr>
        <w:t>高值医用材料管理：对给病人计费的高值医用材料实行零库存管理，给病人计费的同时，自动经过购入、领用、计费流程。</w:t>
      </w:r>
    </w:p>
    <w:p>
      <w:pPr>
        <w:spacing w:line="360" w:lineRule="auto"/>
        <w:ind w:firstLine="480" w:firstLineChars="200"/>
        <w:rPr>
          <w:rFonts w:ascii="宋体" w:hAnsi="宋体" w:cs="Kalinga"/>
          <w:sz w:val="24"/>
          <w:szCs w:val="24"/>
        </w:rPr>
      </w:pPr>
      <w:r>
        <w:rPr>
          <w:rFonts w:hint="eastAsia" w:ascii="宋体" w:hAnsi="宋体" w:cs="Kalinga"/>
          <w:sz w:val="24"/>
          <w:szCs w:val="24"/>
        </w:rPr>
        <w:t>高值耗材管理、一次性耗材管理，通过医嘱消减库存结局以领代销问题，实现高值耗材全过程追踪。</w:t>
      </w:r>
    </w:p>
    <w:p>
      <w:pPr>
        <w:pStyle w:val="4"/>
        <w:keepLines w:val="0"/>
        <w:widowControl/>
        <w:numPr>
          <w:ilvl w:val="2"/>
          <w:numId w:val="45"/>
        </w:numPr>
        <w:spacing w:line="360" w:lineRule="auto"/>
        <w:jc w:val="both"/>
        <w:rPr>
          <w:rFonts w:hAnsi="宋体"/>
          <w:sz w:val="24"/>
          <w:szCs w:val="24"/>
        </w:rPr>
      </w:pPr>
      <w:bookmarkStart w:id="333" w:name="_Toc30369"/>
      <w:bookmarkStart w:id="334" w:name="_Toc29279"/>
      <w:r>
        <w:rPr>
          <w:rFonts w:hint="eastAsia" w:hAnsi="宋体"/>
          <w:sz w:val="24"/>
          <w:szCs w:val="24"/>
        </w:rPr>
        <w:t>医疗设备管理系统</w:t>
      </w:r>
      <w:bookmarkEnd w:id="333"/>
      <w:bookmarkEnd w:id="334"/>
    </w:p>
    <w:p>
      <w:pPr>
        <w:spacing w:line="360" w:lineRule="auto"/>
        <w:ind w:firstLine="480" w:firstLineChars="200"/>
        <w:rPr>
          <w:rFonts w:ascii="宋体" w:hAnsi="宋体" w:cs="Kalinga"/>
          <w:sz w:val="24"/>
          <w:szCs w:val="24"/>
        </w:rPr>
      </w:pPr>
      <w:r>
        <w:rPr>
          <w:rFonts w:hint="eastAsia" w:ascii="宋体" w:hAnsi="宋体" w:cs="Kalinga"/>
          <w:sz w:val="24"/>
          <w:szCs w:val="24"/>
        </w:rPr>
        <w:t>实现对医院设备的整个生命周期进行全面管理。主要通过三条主线来对固定资产进行管理，一条是设备的管理主线，从最初的采购申请到最后的设备报废，以及中间的计划、采购、合同、验收、入库、分配、退库等进行管理；另一条主线是设备费用支出主线，这条主线将设备维修、保养、检查、折旧、水电等资源消耗的成本支出贯穿起来；第三条主线是收入主线，详尽记录设备在使用中所产生的价值。通过管理变动、成本支出、产生价值这三条主线，可以清晰的了解任意一台设备相关情况。</w:t>
      </w:r>
    </w:p>
    <w:p>
      <w:pPr>
        <w:spacing w:line="360" w:lineRule="auto"/>
        <w:ind w:firstLine="482" w:firstLineChars="200"/>
        <w:rPr>
          <w:rFonts w:ascii="宋体" w:hAnsi="宋体" w:cs="Kalinga"/>
          <w:b/>
          <w:sz w:val="24"/>
          <w:szCs w:val="24"/>
        </w:rPr>
      </w:pPr>
      <w:r>
        <w:rPr>
          <w:rFonts w:hint="eastAsia" w:ascii="宋体" w:hAnsi="宋体" w:cs="Kalinga"/>
          <w:b/>
          <w:sz w:val="24"/>
          <w:szCs w:val="24"/>
        </w:rPr>
        <w:t>系统要求：</w:t>
      </w:r>
    </w:p>
    <w:p>
      <w:pPr>
        <w:spacing w:line="360" w:lineRule="auto"/>
        <w:ind w:firstLine="480" w:firstLineChars="200"/>
        <w:rPr>
          <w:rFonts w:ascii="宋体" w:hAnsi="宋体" w:cs="Kalinga"/>
          <w:sz w:val="24"/>
          <w:szCs w:val="24"/>
        </w:rPr>
      </w:pPr>
      <w:r>
        <w:rPr>
          <w:rFonts w:hint="eastAsia" w:ascii="宋体" w:hAnsi="宋体" w:cs="Kalinga"/>
          <w:sz w:val="24"/>
          <w:szCs w:val="24"/>
        </w:rPr>
        <w:t>以设备档案为中心：建立以设备档案为中心的全过程标准化设备管理。</w:t>
      </w:r>
    </w:p>
    <w:p>
      <w:pPr>
        <w:spacing w:line="360" w:lineRule="auto"/>
        <w:ind w:firstLine="480" w:firstLineChars="200"/>
        <w:rPr>
          <w:rFonts w:ascii="宋体" w:hAnsi="宋体" w:cs="Kalinga"/>
          <w:sz w:val="24"/>
          <w:szCs w:val="24"/>
        </w:rPr>
      </w:pPr>
      <w:r>
        <w:rPr>
          <w:rFonts w:hint="eastAsia" w:ascii="宋体" w:hAnsi="宋体" w:cs="Kalinga"/>
          <w:sz w:val="24"/>
          <w:szCs w:val="24"/>
        </w:rPr>
        <w:t>设备全生命周期管理，设备信息的全程可追溯；</w:t>
      </w:r>
    </w:p>
    <w:p>
      <w:pPr>
        <w:spacing w:line="360" w:lineRule="auto"/>
        <w:ind w:firstLine="480" w:firstLineChars="200"/>
        <w:rPr>
          <w:rFonts w:ascii="宋体" w:hAnsi="宋体" w:cs="Kalinga"/>
          <w:sz w:val="24"/>
          <w:szCs w:val="24"/>
        </w:rPr>
      </w:pPr>
      <w:r>
        <w:rPr>
          <w:rFonts w:hint="eastAsia" w:ascii="宋体" w:hAnsi="宋体" w:cs="Kalinga"/>
          <w:sz w:val="24"/>
          <w:szCs w:val="24"/>
        </w:rPr>
        <w:t>提供单机核算和采购论证：促使医院合理利用人、才、物等资源，提高设备使用率和利润率，降低设备使用成本，为医疗收费项目成本核算提供数据基础，为投资决策提供数据依据。</w:t>
      </w:r>
    </w:p>
    <w:p>
      <w:pPr>
        <w:spacing w:line="360" w:lineRule="auto"/>
        <w:ind w:firstLine="480" w:firstLineChars="200"/>
        <w:rPr>
          <w:rFonts w:ascii="宋体" w:hAnsi="宋体" w:cs="Kalinga"/>
          <w:sz w:val="24"/>
          <w:szCs w:val="24"/>
        </w:rPr>
      </w:pPr>
      <w:r>
        <w:rPr>
          <w:rFonts w:hint="eastAsia" w:ascii="宋体" w:hAnsi="宋体" w:cs="Kalinga"/>
          <w:sz w:val="24"/>
          <w:szCs w:val="24"/>
        </w:rPr>
        <w:t>提供预防性维护和预测性维护：利用信息技术手段，通过积极主动的预防性维护和预测性维护，保证设备资产处于高可用性状态。</w:t>
      </w:r>
    </w:p>
    <w:p>
      <w:pPr>
        <w:spacing w:line="360" w:lineRule="auto"/>
        <w:ind w:firstLine="480" w:firstLineChars="200"/>
        <w:rPr>
          <w:rFonts w:ascii="宋体" w:hAnsi="宋体" w:cs="Kalinga"/>
          <w:sz w:val="24"/>
          <w:szCs w:val="24"/>
        </w:rPr>
      </w:pPr>
      <w:r>
        <w:rPr>
          <w:rFonts w:hint="eastAsia" w:ascii="宋体" w:hAnsi="宋体" w:cs="Kalinga"/>
          <w:sz w:val="24"/>
          <w:szCs w:val="24"/>
        </w:rPr>
        <w:t>引进条码、PDA技术：在设备盘点发挥作用，解决医院设备盘点难的问题。</w:t>
      </w:r>
    </w:p>
    <w:p>
      <w:pPr>
        <w:spacing w:line="360" w:lineRule="auto"/>
        <w:ind w:firstLine="480" w:firstLineChars="200"/>
        <w:rPr>
          <w:rFonts w:ascii="宋体" w:hAnsi="宋体" w:cs="Kalinga"/>
          <w:sz w:val="24"/>
          <w:szCs w:val="24"/>
        </w:rPr>
      </w:pPr>
      <w:r>
        <w:rPr>
          <w:rFonts w:hint="eastAsia" w:ascii="宋体" w:hAnsi="宋体" w:cs="Kalinga"/>
          <w:sz w:val="24"/>
          <w:szCs w:val="24"/>
        </w:rPr>
        <w:t>与HIS、LIS、PACS、物流,成本,会计,绩效一体化设计：保证单机核算收入数据的真实性和可靠性，预算控制的唯一性，与财务数据的一致性。</w:t>
      </w:r>
    </w:p>
    <w:p>
      <w:pPr>
        <w:spacing w:line="360" w:lineRule="auto"/>
        <w:ind w:firstLine="480" w:firstLineChars="200"/>
        <w:rPr>
          <w:rFonts w:ascii="宋体" w:hAnsi="宋体" w:cs="Kalinga"/>
          <w:sz w:val="24"/>
          <w:szCs w:val="24"/>
        </w:rPr>
      </w:pPr>
      <w:r>
        <w:rPr>
          <w:rFonts w:hint="eastAsia" w:ascii="宋体" w:hAnsi="宋体" w:cs="Kalinga"/>
          <w:sz w:val="24"/>
          <w:szCs w:val="24"/>
        </w:rPr>
        <w:t>网上审批流程控制：提供采购计划、设备维修申请、设备报废的网上审批功能，加强内部流程控制。</w:t>
      </w:r>
    </w:p>
    <w:p>
      <w:pPr>
        <w:spacing w:line="360" w:lineRule="auto"/>
        <w:ind w:firstLine="480" w:firstLineChars="200"/>
        <w:rPr>
          <w:rFonts w:ascii="宋体" w:hAnsi="宋体" w:cs="Kalinga"/>
          <w:sz w:val="24"/>
          <w:szCs w:val="24"/>
        </w:rPr>
      </w:pPr>
      <w:r>
        <w:rPr>
          <w:rFonts w:hint="eastAsia" w:ascii="宋体" w:hAnsi="宋体" w:cs="Kalinga"/>
          <w:sz w:val="24"/>
          <w:szCs w:val="24"/>
        </w:rPr>
        <w:t>设备租赁中心、与奖金挂钩的设备折旧核算提高设备利用率。</w:t>
      </w:r>
    </w:p>
    <w:p>
      <w:pPr>
        <w:spacing w:line="360" w:lineRule="auto"/>
        <w:ind w:firstLine="480" w:firstLineChars="200"/>
        <w:rPr>
          <w:rFonts w:ascii="宋体" w:hAnsi="宋体" w:cs="Kalinga"/>
          <w:sz w:val="24"/>
          <w:szCs w:val="24"/>
        </w:rPr>
      </w:pPr>
      <w:r>
        <w:rPr>
          <w:rFonts w:hint="eastAsia" w:ascii="宋体" w:hAnsi="宋体" w:cs="Kalinga"/>
          <w:sz w:val="24"/>
          <w:szCs w:val="24"/>
        </w:rPr>
        <w:t>提供设备质量监控管理：三证管理（配置许可证、人员技术合格证、质量合格证）计量管理等。</w:t>
      </w:r>
    </w:p>
    <w:p>
      <w:pPr>
        <w:spacing w:line="360" w:lineRule="auto"/>
        <w:ind w:firstLine="482" w:firstLineChars="200"/>
        <w:rPr>
          <w:rFonts w:ascii="宋体" w:hAnsi="宋体" w:cs="Kalinga"/>
          <w:b/>
          <w:sz w:val="24"/>
          <w:szCs w:val="24"/>
        </w:rPr>
      </w:pPr>
      <w:r>
        <w:rPr>
          <w:rFonts w:hint="eastAsia" w:ascii="宋体" w:hAnsi="宋体" w:cs="Kalinga"/>
          <w:b/>
          <w:sz w:val="24"/>
          <w:szCs w:val="24"/>
        </w:rPr>
        <w:t>基本功能要求：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设备日常管理：采购申请管理，库存盘亏处理。</w:t>
      </w:r>
    </w:p>
    <w:p>
      <w:pPr>
        <w:spacing w:line="360" w:lineRule="auto"/>
        <w:ind w:firstLine="480" w:firstLineChars="200"/>
        <w:rPr>
          <w:rFonts w:ascii="宋体" w:hAnsi="宋体" w:cs="Kalinga"/>
          <w:sz w:val="24"/>
          <w:szCs w:val="24"/>
        </w:rPr>
      </w:pPr>
      <w:r>
        <w:rPr>
          <w:rFonts w:hint="eastAsia" w:ascii="宋体" w:hAnsi="宋体" w:cs="Kalinga"/>
          <w:sz w:val="24"/>
          <w:szCs w:val="24"/>
        </w:rPr>
        <w:t>提供完善的设备档案管理，支持设备的增加、删除、修改、清理等基本管理；附件购置管理。提供设备的入库、出库管理，借出与归还管理，设备转移管理，设备维修，增值管理。支持设备折旧管理，并提供折旧额的自动核算。</w:t>
      </w:r>
    </w:p>
    <w:p>
      <w:pPr>
        <w:spacing w:line="360" w:lineRule="auto"/>
        <w:ind w:firstLine="480" w:firstLineChars="200"/>
        <w:rPr>
          <w:rFonts w:ascii="宋体" w:hAnsi="宋体" w:cs="Kalinga"/>
          <w:sz w:val="24"/>
          <w:szCs w:val="24"/>
        </w:rPr>
      </w:pPr>
      <w:r>
        <w:rPr>
          <w:rFonts w:hint="eastAsia" w:ascii="宋体" w:hAnsi="宋体" w:cs="Kalinga"/>
          <w:sz w:val="24"/>
          <w:szCs w:val="24"/>
        </w:rPr>
        <w:t>合同管理：采购合同管理；付款情况管理。</w:t>
      </w:r>
    </w:p>
    <w:p>
      <w:pPr>
        <w:spacing w:line="360" w:lineRule="auto"/>
        <w:ind w:firstLine="482" w:firstLineChars="200"/>
        <w:rPr>
          <w:rFonts w:ascii="宋体" w:hAnsi="宋体" w:cs="Kalinga"/>
          <w:b/>
          <w:sz w:val="24"/>
          <w:szCs w:val="24"/>
        </w:rPr>
      </w:pPr>
      <w:r>
        <w:rPr>
          <w:rFonts w:hint="eastAsia" w:ascii="宋体" w:hAnsi="宋体" w:cs="Kalinga"/>
          <w:b/>
          <w:sz w:val="24"/>
          <w:szCs w:val="24"/>
        </w:rPr>
        <w:t>查询：</w:t>
      </w:r>
    </w:p>
    <w:p>
      <w:pPr>
        <w:spacing w:line="360" w:lineRule="auto"/>
        <w:ind w:firstLine="480" w:firstLineChars="200"/>
        <w:rPr>
          <w:rFonts w:ascii="宋体" w:hAnsi="宋体" w:cs="Kalinga"/>
          <w:sz w:val="24"/>
          <w:szCs w:val="24"/>
        </w:rPr>
      </w:pPr>
      <w:r>
        <w:rPr>
          <w:rFonts w:hint="eastAsia" w:ascii="宋体" w:hAnsi="宋体" w:cs="Kalinga"/>
          <w:sz w:val="24"/>
          <w:szCs w:val="24"/>
        </w:rPr>
        <w:t>根据采购发票号查询设备明细；</w:t>
      </w:r>
    </w:p>
    <w:p>
      <w:pPr>
        <w:spacing w:line="360" w:lineRule="auto"/>
        <w:ind w:firstLine="480" w:firstLineChars="200"/>
        <w:rPr>
          <w:rFonts w:ascii="宋体" w:hAnsi="宋体" w:cs="Kalinga"/>
          <w:sz w:val="24"/>
          <w:szCs w:val="24"/>
        </w:rPr>
      </w:pPr>
      <w:r>
        <w:rPr>
          <w:rFonts w:hint="eastAsia" w:ascii="宋体" w:hAnsi="宋体" w:cs="Kalinga"/>
          <w:sz w:val="24"/>
          <w:szCs w:val="24"/>
        </w:rPr>
        <w:t>根据科室查询设备运行情况；</w:t>
      </w:r>
    </w:p>
    <w:p>
      <w:pPr>
        <w:spacing w:line="360" w:lineRule="auto"/>
        <w:ind w:firstLine="480" w:firstLineChars="200"/>
        <w:rPr>
          <w:rFonts w:ascii="宋体" w:hAnsi="宋体" w:cs="Kalinga"/>
          <w:sz w:val="24"/>
          <w:szCs w:val="24"/>
        </w:rPr>
      </w:pPr>
      <w:r>
        <w:rPr>
          <w:rFonts w:hint="eastAsia" w:ascii="宋体" w:hAnsi="宋体" w:cs="Kalinga"/>
          <w:sz w:val="24"/>
          <w:szCs w:val="24"/>
        </w:rPr>
        <w:t>在一定时间段内查询设备的归属；</w:t>
      </w:r>
    </w:p>
    <w:p>
      <w:pPr>
        <w:spacing w:line="360" w:lineRule="auto"/>
        <w:ind w:firstLine="480" w:firstLineChars="200"/>
        <w:rPr>
          <w:rFonts w:ascii="宋体" w:hAnsi="宋体" w:cs="Kalinga"/>
          <w:sz w:val="24"/>
          <w:szCs w:val="24"/>
        </w:rPr>
      </w:pPr>
      <w:r>
        <w:rPr>
          <w:rFonts w:hint="eastAsia" w:ascii="宋体" w:hAnsi="宋体" w:cs="Kalinga"/>
          <w:sz w:val="24"/>
          <w:szCs w:val="24"/>
        </w:rPr>
        <w:t>查询设备的维护费用。</w:t>
      </w:r>
    </w:p>
    <w:p>
      <w:pPr>
        <w:spacing w:line="360" w:lineRule="auto"/>
        <w:ind w:firstLine="480" w:firstLineChars="200"/>
        <w:rPr>
          <w:rFonts w:ascii="宋体" w:hAnsi="宋体" w:cs="Kalinga"/>
          <w:sz w:val="24"/>
          <w:szCs w:val="24"/>
        </w:rPr>
      </w:pPr>
      <w:r>
        <w:rPr>
          <w:rFonts w:hint="eastAsia" w:ascii="宋体" w:hAnsi="宋体" w:cs="Kalinga"/>
          <w:sz w:val="24"/>
          <w:szCs w:val="24"/>
        </w:rPr>
        <w:t>系统设置：设置折旧算法。</w:t>
      </w:r>
    </w:p>
    <w:p>
      <w:pPr>
        <w:pStyle w:val="4"/>
        <w:keepLines w:val="0"/>
        <w:widowControl/>
        <w:numPr>
          <w:ilvl w:val="2"/>
          <w:numId w:val="45"/>
        </w:numPr>
        <w:spacing w:line="360" w:lineRule="auto"/>
        <w:jc w:val="both"/>
        <w:rPr>
          <w:rFonts w:hAnsi="宋体"/>
          <w:sz w:val="24"/>
          <w:szCs w:val="24"/>
        </w:rPr>
      </w:pPr>
      <w:bookmarkStart w:id="335" w:name="_Toc1377"/>
      <w:bookmarkStart w:id="336" w:name="_Toc29533"/>
      <w:r>
        <w:rPr>
          <w:rFonts w:hint="eastAsia" w:hAnsi="宋体"/>
          <w:sz w:val="24"/>
          <w:szCs w:val="24"/>
        </w:rPr>
        <w:t>消毒供应室管理系统</w:t>
      </w:r>
      <w:bookmarkEnd w:id="335"/>
      <w:bookmarkEnd w:id="336"/>
    </w:p>
    <w:p>
      <w:pPr>
        <w:spacing w:line="360" w:lineRule="auto"/>
        <w:ind w:firstLine="480" w:firstLineChars="200"/>
        <w:rPr>
          <w:rFonts w:ascii="宋体" w:hAnsi="宋体" w:cs="Kalinga"/>
          <w:sz w:val="24"/>
          <w:szCs w:val="24"/>
        </w:rPr>
      </w:pPr>
      <w:r>
        <w:rPr>
          <w:rFonts w:hint="eastAsia" w:ascii="宋体" w:hAnsi="宋体" w:cs="Kalinga"/>
          <w:sz w:val="24"/>
          <w:szCs w:val="24"/>
        </w:rPr>
        <w:t>消毒供应室管理信息系统是一个规范性系统，设计应遵从所涉及的业务的国际标准、国家标准及规范各项技术规定，支持各种相关国际标准，符合国家及医疗卫生行业的相关标准、规范和医院自身的发展规划，遵循现行的或即将发布的涉及消毒供应室管理的国家法律法规。系统需支持RFID技术、无线网络技术、PDA等移动设备与供应室全流程信息化管理的完美结合;实现对供应室资源的实时追踪和整合。</w:t>
      </w:r>
    </w:p>
    <w:p>
      <w:pPr>
        <w:spacing w:line="360" w:lineRule="auto"/>
        <w:ind w:firstLine="480" w:firstLineChars="200"/>
        <w:rPr>
          <w:rFonts w:ascii="宋体" w:hAnsi="宋体" w:cs="Kalinga"/>
          <w:sz w:val="24"/>
          <w:szCs w:val="24"/>
        </w:rPr>
      </w:pPr>
      <w:r>
        <w:rPr>
          <w:rFonts w:hint="eastAsia" w:ascii="宋体" w:hAnsi="宋体" w:cs="Kalinga"/>
          <w:sz w:val="24"/>
          <w:szCs w:val="24"/>
        </w:rPr>
        <w:t>对消毒材料的库存和供应进行管理，计算各科室消毒费用、纳入成本核算系统。支持原材料管理。代加工品管理。财务帐目管理。记录各科室的的请领记录，核算各请领科室的使用量和库存量，核算各科室的消毒费用.</w:t>
      </w:r>
    </w:p>
    <w:p>
      <w:pPr>
        <w:spacing w:line="360" w:lineRule="auto"/>
        <w:ind w:firstLine="480" w:firstLineChars="200"/>
        <w:rPr>
          <w:rFonts w:ascii="宋体" w:hAnsi="宋体" w:cs="Kalinga"/>
          <w:sz w:val="24"/>
          <w:szCs w:val="24"/>
        </w:rPr>
      </w:pPr>
      <w:r>
        <w:rPr>
          <w:rFonts w:hint="eastAsia" w:ascii="宋体" w:hAnsi="宋体" w:cs="Kalinga"/>
          <w:sz w:val="24"/>
          <w:szCs w:val="24"/>
        </w:rPr>
        <w:t>1、消毒物品</w:t>
      </w:r>
    </w:p>
    <w:p>
      <w:pPr>
        <w:spacing w:line="360" w:lineRule="auto"/>
        <w:ind w:firstLine="480" w:firstLineChars="200"/>
        <w:rPr>
          <w:rFonts w:ascii="宋体" w:hAnsi="宋体" w:cs="Kalinga"/>
          <w:sz w:val="24"/>
          <w:szCs w:val="24"/>
        </w:rPr>
      </w:pPr>
      <w:r>
        <w:rPr>
          <w:rFonts w:hint="eastAsia" w:ascii="宋体" w:hAnsi="宋体" w:cs="Kalinga"/>
          <w:sz w:val="24"/>
          <w:szCs w:val="24"/>
        </w:rPr>
        <w:t>消毒器械包标签打印：自定义标签内容（物品名称、炉次炉号，打包者、审核者、灭菌者、灭菌日期、失效日期和唯一表示物品的条码等）。</w:t>
      </w:r>
    </w:p>
    <w:p>
      <w:pPr>
        <w:spacing w:line="360" w:lineRule="auto"/>
        <w:ind w:firstLine="480" w:firstLineChars="200"/>
        <w:rPr>
          <w:rFonts w:ascii="宋体" w:hAnsi="宋体" w:cs="Kalinga"/>
          <w:sz w:val="24"/>
          <w:szCs w:val="24"/>
        </w:rPr>
      </w:pPr>
      <w:r>
        <w:rPr>
          <w:rFonts w:hint="eastAsia" w:ascii="宋体" w:hAnsi="宋体" w:cs="Kalinga"/>
          <w:sz w:val="24"/>
          <w:szCs w:val="24"/>
        </w:rPr>
        <w:t>消毒物品库存管理，消毒物品盘点，消毒物品包检测记录，科室申请消毒物品包（包括一次性物品和敷料）。</w:t>
      </w:r>
    </w:p>
    <w:p>
      <w:pPr>
        <w:spacing w:line="360" w:lineRule="auto"/>
        <w:ind w:firstLine="480" w:firstLineChars="200"/>
        <w:rPr>
          <w:rFonts w:ascii="宋体" w:hAnsi="宋体" w:cs="Kalinga"/>
          <w:sz w:val="24"/>
          <w:szCs w:val="24"/>
        </w:rPr>
      </w:pPr>
      <w:r>
        <w:rPr>
          <w:rFonts w:hint="eastAsia" w:ascii="宋体" w:hAnsi="宋体" w:cs="Kalinga"/>
          <w:sz w:val="24"/>
          <w:szCs w:val="24"/>
        </w:rPr>
        <w:t>2、物品供应</w:t>
      </w:r>
    </w:p>
    <w:p>
      <w:pPr>
        <w:spacing w:line="360" w:lineRule="auto"/>
        <w:ind w:firstLine="480" w:firstLineChars="200"/>
        <w:rPr>
          <w:rFonts w:ascii="宋体" w:hAnsi="宋体" w:cs="Kalinga"/>
          <w:sz w:val="24"/>
          <w:szCs w:val="24"/>
        </w:rPr>
      </w:pPr>
      <w:r>
        <w:rPr>
          <w:rFonts w:hint="eastAsia" w:ascii="宋体" w:hAnsi="宋体" w:cs="Kalinga"/>
          <w:sz w:val="24"/>
          <w:szCs w:val="24"/>
        </w:rPr>
        <w:t>临床科室通过网络提交物品申请，根据科室申请，自动产生供应计划单，经过确认后，发放相应物品。</w:t>
      </w:r>
    </w:p>
    <w:p>
      <w:pPr>
        <w:spacing w:line="360" w:lineRule="auto"/>
        <w:ind w:firstLine="480" w:firstLineChars="200"/>
        <w:rPr>
          <w:rFonts w:ascii="宋体" w:hAnsi="宋体" w:cs="Kalinga"/>
          <w:sz w:val="24"/>
          <w:szCs w:val="24"/>
        </w:rPr>
      </w:pPr>
      <w:r>
        <w:rPr>
          <w:rFonts w:hint="eastAsia" w:ascii="宋体" w:hAnsi="宋体" w:cs="Kalinga"/>
          <w:sz w:val="24"/>
          <w:szCs w:val="24"/>
        </w:rPr>
        <w:t>器械/器材管理（入库、报损等）。</w:t>
      </w:r>
    </w:p>
    <w:p>
      <w:pPr>
        <w:spacing w:line="360" w:lineRule="auto"/>
        <w:ind w:firstLine="480" w:firstLineChars="200"/>
        <w:rPr>
          <w:rFonts w:ascii="宋体" w:hAnsi="宋体" w:cs="Kalinga"/>
          <w:sz w:val="24"/>
          <w:szCs w:val="24"/>
        </w:rPr>
      </w:pPr>
      <w:r>
        <w:rPr>
          <w:rFonts w:hint="eastAsia" w:ascii="宋体" w:hAnsi="宋体" w:cs="Kalinga"/>
          <w:sz w:val="24"/>
          <w:szCs w:val="24"/>
        </w:rPr>
        <w:t>打印物品出、入库单，发货物品汇总单等。</w:t>
      </w:r>
    </w:p>
    <w:p>
      <w:pPr>
        <w:spacing w:line="360" w:lineRule="auto"/>
        <w:ind w:firstLine="480" w:firstLineChars="200"/>
        <w:rPr>
          <w:rFonts w:ascii="宋体" w:hAnsi="宋体" w:cs="Kalinga"/>
          <w:sz w:val="24"/>
          <w:szCs w:val="24"/>
        </w:rPr>
      </w:pPr>
      <w:r>
        <w:rPr>
          <w:rFonts w:hint="eastAsia" w:ascii="宋体" w:hAnsi="宋体" w:cs="Kalinga"/>
          <w:sz w:val="24"/>
          <w:szCs w:val="24"/>
        </w:rPr>
        <w:t>3、一次性物品管理</w:t>
      </w:r>
    </w:p>
    <w:p>
      <w:pPr>
        <w:spacing w:line="360" w:lineRule="auto"/>
        <w:ind w:firstLine="480" w:firstLineChars="200"/>
        <w:rPr>
          <w:rFonts w:ascii="宋体" w:hAnsi="宋体" w:cs="Kalinga"/>
          <w:sz w:val="24"/>
          <w:szCs w:val="24"/>
        </w:rPr>
      </w:pPr>
      <w:r>
        <w:rPr>
          <w:rFonts w:hint="eastAsia" w:ascii="宋体" w:hAnsi="宋体" w:cs="Kalinga"/>
          <w:sz w:val="24"/>
          <w:szCs w:val="24"/>
        </w:rPr>
        <w:t>一次性物品入库：记录物品名称、厂家、消毒日期，失效日期，单价和数量等，同时记录该批次物品的条码。</w:t>
      </w:r>
    </w:p>
    <w:p>
      <w:pPr>
        <w:spacing w:line="360" w:lineRule="auto"/>
        <w:ind w:firstLine="480" w:firstLineChars="200"/>
        <w:rPr>
          <w:rFonts w:ascii="宋体" w:hAnsi="宋体" w:cs="Kalinga"/>
          <w:sz w:val="24"/>
          <w:szCs w:val="24"/>
        </w:rPr>
      </w:pPr>
      <w:r>
        <w:rPr>
          <w:rFonts w:hint="eastAsia" w:ascii="宋体" w:hAnsi="宋体" w:cs="Kalinga"/>
          <w:sz w:val="24"/>
          <w:szCs w:val="24"/>
        </w:rPr>
        <w:t>一次性物品发放：按不同批次、价格等进行。</w:t>
      </w:r>
    </w:p>
    <w:p>
      <w:pPr>
        <w:spacing w:line="360" w:lineRule="auto"/>
        <w:ind w:firstLine="480" w:firstLineChars="200"/>
        <w:rPr>
          <w:rFonts w:ascii="宋体" w:hAnsi="宋体" w:cs="Kalinga"/>
          <w:sz w:val="24"/>
          <w:szCs w:val="24"/>
        </w:rPr>
      </w:pPr>
      <w:r>
        <w:rPr>
          <w:rFonts w:hint="eastAsia" w:ascii="宋体" w:hAnsi="宋体" w:cs="Kalinga"/>
          <w:sz w:val="24"/>
          <w:szCs w:val="24"/>
        </w:rPr>
        <w:t>一次性物品盘点。</w:t>
      </w:r>
    </w:p>
    <w:p>
      <w:pPr>
        <w:spacing w:line="360" w:lineRule="auto"/>
        <w:ind w:firstLine="480" w:firstLineChars="200"/>
        <w:rPr>
          <w:rFonts w:ascii="宋体" w:hAnsi="宋体" w:cs="Kalinga"/>
          <w:sz w:val="24"/>
          <w:szCs w:val="24"/>
        </w:rPr>
      </w:pPr>
      <w:r>
        <w:rPr>
          <w:rFonts w:hint="eastAsia" w:ascii="宋体" w:hAnsi="宋体" w:cs="Kalinga"/>
          <w:sz w:val="24"/>
          <w:szCs w:val="24"/>
        </w:rPr>
        <w:t>4、入库管理</w:t>
      </w:r>
    </w:p>
    <w:p>
      <w:pPr>
        <w:spacing w:line="360" w:lineRule="auto"/>
        <w:ind w:firstLine="480" w:firstLineChars="200"/>
        <w:rPr>
          <w:rFonts w:ascii="宋体" w:hAnsi="宋体" w:cs="Kalinga"/>
          <w:sz w:val="24"/>
          <w:szCs w:val="24"/>
        </w:rPr>
      </w:pPr>
      <w:r>
        <w:rPr>
          <w:rFonts w:hint="eastAsia" w:ascii="宋体" w:hAnsi="宋体" w:cs="Kalinga"/>
          <w:sz w:val="24"/>
          <w:szCs w:val="24"/>
        </w:rPr>
        <w:t>对入库材料、成品、半成品质量进行检查并登记。</w:t>
      </w:r>
    </w:p>
    <w:p>
      <w:pPr>
        <w:spacing w:line="360" w:lineRule="auto"/>
        <w:ind w:firstLine="480" w:firstLineChars="200"/>
        <w:rPr>
          <w:rFonts w:ascii="宋体" w:hAnsi="宋体" w:cs="Kalinga"/>
          <w:sz w:val="24"/>
          <w:szCs w:val="24"/>
        </w:rPr>
      </w:pPr>
      <w:r>
        <w:rPr>
          <w:rFonts w:hint="eastAsia" w:ascii="宋体" w:hAnsi="宋体" w:cs="Kalinga"/>
          <w:sz w:val="24"/>
          <w:szCs w:val="24"/>
        </w:rPr>
        <w:t>原料管理：原材料入库、出库、盘点、报废、消耗管理。</w:t>
      </w:r>
    </w:p>
    <w:p>
      <w:pPr>
        <w:spacing w:line="360" w:lineRule="auto"/>
        <w:ind w:firstLine="480" w:firstLineChars="200"/>
        <w:rPr>
          <w:rFonts w:ascii="宋体" w:hAnsi="宋体" w:cs="Kalinga"/>
          <w:sz w:val="24"/>
          <w:szCs w:val="24"/>
        </w:rPr>
      </w:pPr>
      <w:r>
        <w:rPr>
          <w:rFonts w:hint="eastAsia" w:ascii="宋体" w:hAnsi="宋体" w:cs="Kalinga"/>
          <w:sz w:val="24"/>
          <w:szCs w:val="24"/>
        </w:rPr>
        <w:t>代加工品管理：半成品、成品的如库、出库、领用、报废、盘点管理。</w:t>
      </w:r>
    </w:p>
    <w:p>
      <w:pPr>
        <w:spacing w:line="360" w:lineRule="auto"/>
        <w:ind w:firstLine="480" w:firstLineChars="200"/>
        <w:rPr>
          <w:rFonts w:ascii="宋体" w:hAnsi="宋体" w:cs="Kalinga"/>
          <w:sz w:val="24"/>
          <w:szCs w:val="24"/>
        </w:rPr>
      </w:pPr>
      <w:r>
        <w:rPr>
          <w:rFonts w:hint="eastAsia" w:ascii="宋体" w:hAnsi="宋体" w:cs="Kalinga"/>
          <w:sz w:val="24"/>
          <w:szCs w:val="24"/>
        </w:rPr>
        <w:t>5、字典维护</w:t>
      </w:r>
    </w:p>
    <w:p>
      <w:pPr>
        <w:spacing w:line="360" w:lineRule="auto"/>
        <w:ind w:firstLine="480" w:firstLineChars="200"/>
        <w:rPr>
          <w:rFonts w:ascii="宋体" w:hAnsi="宋体" w:cs="Kalinga"/>
          <w:sz w:val="24"/>
          <w:szCs w:val="24"/>
        </w:rPr>
      </w:pPr>
      <w:r>
        <w:rPr>
          <w:rFonts w:hint="eastAsia" w:ascii="宋体" w:hAnsi="宋体" w:cs="Kalinga"/>
          <w:sz w:val="24"/>
          <w:szCs w:val="24"/>
        </w:rPr>
        <w:t>自定义科室物资字典维护，用户权限管理，用户角色（供应中心护士长、打包员、消毒员、仓库管理员、物品质量监测员、发货员、送货员、回收员、病房护士长和护士、手术室护士长、医疗感染管理专员和成本核算/稽核员等）。</w:t>
      </w:r>
    </w:p>
    <w:p>
      <w:pPr>
        <w:spacing w:line="360" w:lineRule="auto"/>
        <w:ind w:firstLine="480" w:firstLineChars="200"/>
        <w:rPr>
          <w:rFonts w:ascii="宋体" w:hAnsi="宋体" w:cs="Kalinga"/>
          <w:sz w:val="24"/>
          <w:szCs w:val="24"/>
        </w:rPr>
      </w:pPr>
      <w:r>
        <w:rPr>
          <w:rFonts w:hint="eastAsia" w:ascii="宋体" w:hAnsi="宋体" w:cs="Kalinga"/>
          <w:sz w:val="24"/>
          <w:szCs w:val="24"/>
        </w:rPr>
        <w:t>6、相关报表</w:t>
      </w:r>
    </w:p>
    <w:p>
      <w:pPr>
        <w:spacing w:line="360" w:lineRule="auto"/>
        <w:ind w:firstLine="480" w:firstLineChars="200"/>
        <w:rPr>
          <w:rFonts w:ascii="宋体" w:hAnsi="宋体" w:cs="Kalinga"/>
          <w:sz w:val="24"/>
          <w:szCs w:val="24"/>
        </w:rPr>
      </w:pPr>
      <w:r>
        <w:rPr>
          <w:rFonts w:hint="eastAsia" w:ascii="宋体" w:hAnsi="宋体" w:cs="Kalinga"/>
          <w:sz w:val="24"/>
          <w:szCs w:val="24"/>
        </w:rPr>
        <w:t>自定义各类报表：库存管理、成本核算与统计报表、各科室物品使用成本稽核月报表等</w:t>
      </w:r>
    </w:p>
    <w:p>
      <w:pPr>
        <w:spacing w:line="360" w:lineRule="auto"/>
        <w:ind w:firstLine="480" w:firstLineChars="200"/>
        <w:rPr>
          <w:rFonts w:ascii="宋体" w:hAnsi="宋体" w:cs="Kalinga"/>
          <w:sz w:val="24"/>
          <w:szCs w:val="24"/>
        </w:rPr>
      </w:pPr>
      <w:r>
        <w:rPr>
          <w:rFonts w:hint="eastAsia" w:ascii="宋体" w:hAnsi="宋体" w:cs="Kalinga"/>
          <w:sz w:val="24"/>
          <w:szCs w:val="24"/>
        </w:rPr>
        <w:t>7、帐目管理</w:t>
      </w:r>
    </w:p>
    <w:p>
      <w:pPr>
        <w:spacing w:line="360" w:lineRule="auto"/>
        <w:ind w:firstLine="480" w:firstLineChars="200"/>
        <w:rPr>
          <w:rFonts w:ascii="宋体" w:hAnsi="宋体" w:cs="Kalinga"/>
          <w:sz w:val="24"/>
          <w:szCs w:val="24"/>
        </w:rPr>
      </w:pPr>
      <w:r>
        <w:rPr>
          <w:rFonts w:hint="eastAsia" w:ascii="宋体" w:hAnsi="宋体" w:cs="Kalinga"/>
          <w:sz w:val="24"/>
          <w:szCs w:val="24"/>
        </w:rPr>
        <w:t>计算各科室消毒费用、材料消耗费用等纳入成本核算系统。</w:t>
      </w:r>
    </w:p>
    <w:p>
      <w:pPr>
        <w:pStyle w:val="3"/>
        <w:numPr>
          <w:ilvl w:val="1"/>
          <w:numId w:val="45"/>
        </w:numPr>
        <w:spacing w:line="360" w:lineRule="auto"/>
        <w:jc w:val="both"/>
        <w:rPr>
          <w:rFonts w:ascii="宋体" w:hAnsi="宋体" w:eastAsia="宋体"/>
          <w:sz w:val="24"/>
          <w:szCs w:val="24"/>
        </w:rPr>
      </w:pPr>
      <w:bookmarkStart w:id="337" w:name="_Toc7196"/>
      <w:bookmarkStart w:id="338" w:name="_Toc368"/>
      <w:r>
        <w:rPr>
          <w:rFonts w:hint="eastAsia" w:ascii="宋体" w:hAnsi="宋体" w:eastAsia="宋体"/>
          <w:sz w:val="24"/>
          <w:szCs w:val="24"/>
        </w:rPr>
        <w:t>综合查询及决策支持系统</w:t>
      </w:r>
      <w:bookmarkEnd w:id="337"/>
      <w:bookmarkEnd w:id="338"/>
    </w:p>
    <w:p>
      <w:pPr>
        <w:pStyle w:val="4"/>
        <w:keepLines w:val="0"/>
        <w:widowControl/>
        <w:numPr>
          <w:ilvl w:val="2"/>
          <w:numId w:val="45"/>
        </w:numPr>
        <w:spacing w:line="360" w:lineRule="auto"/>
        <w:jc w:val="both"/>
        <w:rPr>
          <w:rFonts w:hAnsi="宋体"/>
          <w:sz w:val="24"/>
          <w:szCs w:val="24"/>
        </w:rPr>
      </w:pPr>
      <w:bookmarkStart w:id="339" w:name="_Toc24196"/>
      <w:bookmarkStart w:id="340" w:name="_Toc21798"/>
      <w:r>
        <w:rPr>
          <w:rFonts w:hint="eastAsia" w:hAnsi="宋体"/>
          <w:sz w:val="24"/>
          <w:szCs w:val="24"/>
        </w:rPr>
        <w:t>综合查询系统</w:t>
      </w:r>
      <w:bookmarkEnd w:id="339"/>
      <w:bookmarkEnd w:id="340"/>
    </w:p>
    <w:p>
      <w:pPr>
        <w:spacing w:line="360" w:lineRule="auto"/>
        <w:ind w:firstLine="480" w:firstLineChars="200"/>
        <w:rPr>
          <w:rFonts w:ascii="宋体" w:hAnsi="宋体" w:cs="Kalinga"/>
          <w:sz w:val="24"/>
          <w:szCs w:val="24"/>
        </w:rPr>
      </w:pPr>
      <w:r>
        <w:rPr>
          <w:rFonts w:hint="eastAsia" w:ascii="宋体" w:hAnsi="宋体" w:cs="Kalinga"/>
          <w:sz w:val="24"/>
          <w:szCs w:val="24"/>
        </w:rPr>
        <w:t>综合查询系统从医院信息系统中加工处理出有关医院管理的医、教、研和人、财、物分析决策信息，以便为院长及各级管理者决策提供依据。</w:t>
      </w:r>
    </w:p>
    <w:p>
      <w:pPr>
        <w:spacing w:line="360" w:lineRule="auto"/>
        <w:ind w:firstLine="480" w:firstLineChars="200"/>
        <w:rPr>
          <w:rFonts w:ascii="宋体" w:hAnsi="宋体" w:cs="Kalinga"/>
          <w:sz w:val="24"/>
          <w:szCs w:val="24"/>
        </w:rPr>
      </w:pPr>
      <w:r>
        <w:rPr>
          <w:rFonts w:hint="eastAsia" w:ascii="宋体" w:hAnsi="宋体" w:cs="Kalinga"/>
          <w:sz w:val="24"/>
          <w:szCs w:val="24"/>
        </w:rPr>
        <w:t>自定义查询页面设计平台。查询权限设置。各种所需数据的统计。根据查询用户的权限查阅医院运行的信息和数据。临床医疗统计分析信息查询，临床医疗统计分析信息查询（含日门诊量、床位利用率等），医院各科室收支情况查询，医院各科室收支情况分析查询，财务管理统计、收支执行情况和科室核算分配信息，药品情况查询，医院药品出入库情况分析查询，药品会计核算和统计分析信息，各科工作量查询，住院病人情况查询，后勤保障物资供应情况查询，展示方式，对各种数据可以以报表形式显示，且可以直方图、饼图、线型图等直观的方式展示，支持各种Excel文件的方式导出。</w:t>
      </w:r>
    </w:p>
    <w:p>
      <w:pPr>
        <w:spacing w:line="360" w:lineRule="auto"/>
        <w:ind w:firstLine="480" w:firstLineChars="200"/>
        <w:rPr>
          <w:rFonts w:ascii="宋体" w:hAnsi="宋体" w:cs="Kalinga"/>
          <w:sz w:val="24"/>
          <w:szCs w:val="24"/>
        </w:rPr>
      </w:pPr>
      <w:r>
        <w:rPr>
          <w:rFonts w:hint="eastAsia" w:ascii="宋体" w:hAnsi="宋体" w:cs="Kalinga"/>
          <w:sz w:val="24"/>
          <w:szCs w:val="24"/>
        </w:rPr>
        <w:t>综合查询与分析系统的基本功能：</w:t>
      </w:r>
    </w:p>
    <w:p>
      <w:pPr>
        <w:spacing w:line="360" w:lineRule="auto"/>
        <w:ind w:firstLine="480" w:firstLineChars="200"/>
        <w:rPr>
          <w:rFonts w:ascii="宋体" w:hAnsi="宋体" w:cs="Kalinga"/>
          <w:sz w:val="24"/>
          <w:szCs w:val="24"/>
        </w:rPr>
      </w:pPr>
      <w:r>
        <w:rPr>
          <w:rFonts w:hint="eastAsia" w:ascii="宋体" w:hAnsi="宋体" w:cs="Kalinga"/>
          <w:sz w:val="24"/>
          <w:szCs w:val="24"/>
        </w:rPr>
        <w:t>1．临床医疗统计分析信息。</w:t>
      </w:r>
    </w:p>
    <w:p>
      <w:pPr>
        <w:spacing w:line="360" w:lineRule="auto"/>
        <w:ind w:firstLine="480" w:firstLineChars="200"/>
        <w:rPr>
          <w:rFonts w:ascii="宋体" w:hAnsi="宋体" w:cs="Kalinga"/>
          <w:sz w:val="24"/>
          <w:szCs w:val="24"/>
        </w:rPr>
      </w:pPr>
      <w:r>
        <w:rPr>
          <w:rFonts w:hint="eastAsia" w:ascii="宋体" w:hAnsi="宋体" w:cs="Kalinga"/>
          <w:sz w:val="24"/>
          <w:szCs w:val="24"/>
        </w:rPr>
        <w:t>2．医院财务管理分析、统计、收支执行情况和科室核算分配信息。</w:t>
      </w:r>
    </w:p>
    <w:p>
      <w:pPr>
        <w:spacing w:line="360" w:lineRule="auto"/>
        <w:ind w:firstLine="480" w:firstLineChars="200"/>
        <w:rPr>
          <w:rFonts w:ascii="宋体" w:hAnsi="宋体" w:cs="Kalinga"/>
          <w:sz w:val="24"/>
          <w:szCs w:val="24"/>
        </w:rPr>
      </w:pPr>
      <w:r>
        <w:rPr>
          <w:rFonts w:hint="eastAsia" w:ascii="宋体" w:hAnsi="宋体" w:cs="Kalinga"/>
          <w:sz w:val="24"/>
          <w:szCs w:val="24"/>
        </w:rPr>
        <w:t>3．医院药品进出库额管理，药品会计核算和统计分析。</w:t>
      </w:r>
    </w:p>
    <w:p>
      <w:pPr>
        <w:spacing w:line="360" w:lineRule="auto"/>
        <w:ind w:firstLine="480" w:firstLineChars="200"/>
        <w:rPr>
          <w:rFonts w:ascii="宋体" w:hAnsi="宋体" w:cs="Kalinga"/>
          <w:sz w:val="24"/>
          <w:szCs w:val="24"/>
        </w:rPr>
      </w:pPr>
      <w:r>
        <w:rPr>
          <w:rFonts w:hint="eastAsia" w:ascii="宋体" w:hAnsi="宋体" w:cs="Kalinga"/>
          <w:sz w:val="24"/>
          <w:szCs w:val="24"/>
        </w:rPr>
        <w:t>4．重要仪器设备使用效率和完好率信息。</w:t>
      </w:r>
    </w:p>
    <w:p>
      <w:pPr>
        <w:spacing w:line="360" w:lineRule="auto"/>
        <w:ind w:firstLine="480" w:firstLineChars="200"/>
        <w:rPr>
          <w:rFonts w:ascii="宋体" w:hAnsi="宋体" w:cs="Kalinga"/>
          <w:sz w:val="24"/>
          <w:szCs w:val="24"/>
        </w:rPr>
      </w:pPr>
      <w:r>
        <w:rPr>
          <w:rFonts w:hint="eastAsia" w:ascii="宋体" w:hAnsi="宋体" w:cs="Kalinga"/>
          <w:sz w:val="24"/>
          <w:szCs w:val="24"/>
        </w:rPr>
        <w:t>5．后勤保障物资供应情况和经济核算。</w:t>
      </w:r>
    </w:p>
    <w:p>
      <w:pPr>
        <w:spacing w:line="360" w:lineRule="auto"/>
        <w:ind w:firstLine="480" w:firstLineChars="200"/>
        <w:rPr>
          <w:rFonts w:ascii="宋体" w:hAnsi="宋体" w:cs="Kalinga"/>
          <w:sz w:val="24"/>
          <w:szCs w:val="24"/>
        </w:rPr>
      </w:pPr>
      <w:r>
        <w:rPr>
          <w:rFonts w:hint="eastAsia" w:ascii="宋体" w:hAnsi="宋体" w:cs="Kalinga"/>
          <w:sz w:val="24"/>
          <w:szCs w:val="24"/>
        </w:rPr>
        <w:t>6．医务、护理管理质量和分析信息。</w:t>
      </w:r>
    </w:p>
    <w:p>
      <w:pPr>
        <w:spacing w:line="360" w:lineRule="auto"/>
        <w:ind w:firstLine="480" w:firstLineChars="200"/>
        <w:rPr>
          <w:rFonts w:ascii="宋体" w:hAnsi="宋体" w:cs="Kalinga"/>
          <w:sz w:val="24"/>
          <w:szCs w:val="24"/>
        </w:rPr>
      </w:pPr>
      <w:r>
        <w:rPr>
          <w:rFonts w:hint="eastAsia" w:ascii="宋体" w:hAnsi="宋体" w:cs="Kalinga"/>
          <w:sz w:val="24"/>
          <w:szCs w:val="24"/>
        </w:rPr>
        <w:t>7．教学、科研管理有关决策分析信息。</w:t>
      </w:r>
    </w:p>
    <w:p>
      <w:pPr>
        <w:spacing w:line="360" w:lineRule="auto"/>
        <w:ind w:firstLine="480" w:firstLineChars="200"/>
        <w:rPr>
          <w:rFonts w:ascii="宋体" w:hAnsi="宋体" w:cs="Kalinga"/>
          <w:sz w:val="24"/>
          <w:szCs w:val="24"/>
        </w:rPr>
      </w:pPr>
      <w:r>
        <w:rPr>
          <w:rFonts w:hint="eastAsia" w:ascii="宋体" w:hAnsi="宋体" w:cs="Kalinga"/>
          <w:sz w:val="24"/>
          <w:szCs w:val="24"/>
        </w:rPr>
        <w:t>8．人事管理：各级各类卫生技术人员和其他技术人员总额、比例、分布、相点、使用情况。</w:t>
      </w:r>
    </w:p>
    <w:p>
      <w:pPr>
        <w:spacing w:line="360" w:lineRule="auto"/>
        <w:ind w:firstLine="480" w:firstLineChars="200"/>
        <w:rPr>
          <w:rFonts w:ascii="宋体" w:hAnsi="宋体" w:cs="Kalinga"/>
          <w:sz w:val="24"/>
          <w:szCs w:val="24"/>
        </w:rPr>
      </w:pPr>
      <w:r>
        <w:rPr>
          <w:rFonts w:hint="eastAsia" w:ascii="宋体" w:hAnsi="宋体" w:cs="Kalinga"/>
          <w:sz w:val="24"/>
          <w:szCs w:val="24"/>
        </w:rPr>
        <w:t>9．科室设置、重点学科、医疗水平有关决策信息。</w:t>
      </w:r>
    </w:p>
    <w:p>
      <w:pPr>
        <w:spacing w:line="360" w:lineRule="auto"/>
        <w:ind w:firstLine="480" w:firstLineChars="200"/>
        <w:rPr>
          <w:rFonts w:ascii="宋体" w:hAnsi="宋体" w:cs="Kalinga"/>
          <w:sz w:val="24"/>
          <w:szCs w:val="24"/>
        </w:rPr>
      </w:pPr>
      <w:r>
        <w:rPr>
          <w:rFonts w:hint="eastAsia" w:ascii="宋体" w:hAnsi="宋体" w:cs="Kalinga"/>
          <w:sz w:val="24"/>
          <w:szCs w:val="24"/>
        </w:rPr>
        <w:t>10，学术交流、国际交往有关信息。</w:t>
      </w:r>
    </w:p>
    <w:p>
      <w:pPr>
        <w:spacing w:line="360" w:lineRule="auto"/>
        <w:ind w:firstLine="480" w:firstLineChars="200"/>
        <w:rPr>
          <w:rFonts w:ascii="宋体" w:hAnsi="宋体" w:cs="Kalinga"/>
          <w:sz w:val="24"/>
          <w:szCs w:val="24"/>
        </w:rPr>
      </w:pPr>
      <w:r>
        <w:rPr>
          <w:rFonts w:hint="eastAsia" w:ascii="宋体" w:hAnsi="宋体" w:cs="Kalinga"/>
          <w:sz w:val="24"/>
          <w:szCs w:val="24"/>
        </w:rPr>
        <w:t>11．门诊挂号统计、收费分项结算、科室核算信息及门诊月报。</w:t>
      </w:r>
    </w:p>
    <w:p>
      <w:pPr>
        <w:spacing w:line="360" w:lineRule="auto"/>
        <w:ind w:firstLine="480" w:firstLineChars="200"/>
        <w:rPr>
          <w:rFonts w:ascii="宋体" w:hAnsi="宋体" w:cs="Kalinga"/>
          <w:sz w:val="24"/>
          <w:szCs w:val="24"/>
        </w:rPr>
      </w:pPr>
      <w:r>
        <w:rPr>
          <w:rFonts w:hint="eastAsia" w:ascii="宋体" w:hAnsi="宋体" w:cs="Kalinga"/>
          <w:sz w:val="24"/>
          <w:szCs w:val="24"/>
        </w:rPr>
        <w:t>12．住院收费分项核算、各科月核算、患者费用查询、病人分类统计信息。</w:t>
      </w:r>
    </w:p>
    <w:p>
      <w:pPr>
        <w:spacing w:line="360" w:lineRule="auto"/>
        <w:ind w:firstLine="480" w:firstLineChars="200"/>
        <w:rPr>
          <w:rFonts w:ascii="宋体" w:hAnsi="宋体" w:cs="Kalinga"/>
          <w:sz w:val="24"/>
          <w:szCs w:val="24"/>
        </w:rPr>
      </w:pPr>
      <w:r>
        <w:rPr>
          <w:rFonts w:hint="eastAsia" w:ascii="宋体" w:hAnsi="宋体" w:cs="Kalinga"/>
          <w:sz w:val="24"/>
          <w:szCs w:val="24"/>
        </w:rPr>
        <w:t>13．医院社会及经济效益年报信息。</w:t>
      </w:r>
    </w:p>
    <w:p>
      <w:pPr>
        <w:spacing w:line="360" w:lineRule="auto"/>
        <w:ind w:firstLine="480" w:firstLineChars="200"/>
        <w:rPr>
          <w:rFonts w:ascii="宋体" w:hAnsi="宋体" w:cs="Kalinga"/>
          <w:sz w:val="24"/>
          <w:szCs w:val="24"/>
        </w:rPr>
      </w:pPr>
      <w:r>
        <w:rPr>
          <w:rFonts w:hint="eastAsia" w:ascii="宋体" w:hAnsi="宋体" w:cs="Kalinga"/>
          <w:sz w:val="24"/>
          <w:szCs w:val="24"/>
        </w:rPr>
        <w:t>14．医技情况报表、医院工作指标、医保费用统计信息。</w:t>
      </w:r>
    </w:p>
    <w:p>
      <w:pPr>
        <w:pStyle w:val="4"/>
        <w:keepLines w:val="0"/>
        <w:widowControl/>
        <w:numPr>
          <w:ilvl w:val="2"/>
          <w:numId w:val="45"/>
        </w:numPr>
        <w:spacing w:line="360" w:lineRule="auto"/>
        <w:jc w:val="both"/>
        <w:rPr>
          <w:rFonts w:hAnsi="宋体"/>
          <w:sz w:val="24"/>
          <w:szCs w:val="24"/>
        </w:rPr>
      </w:pPr>
      <w:bookmarkStart w:id="341" w:name="_Toc16914"/>
      <w:bookmarkStart w:id="342" w:name="_Toc8131"/>
      <w:r>
        <w:rPr>
          <w:rFonts w:hint="eastAsia" w:hAnsi="宋体"/>
          <w:sz w:val="24"/>
          <w:szCs w:val="24"/>
        </w:rPr>
        <w:t>商业智能BI</w:t>
      </w:r>
      <w:bookmarkEnd w:id="341"/>
      <w:bookmarkEnd w:id="342"/>
    </w:p>
    <w:p>
      <w:pPr>
        <w:spacing w:line="360" w:lineRule="auto"/>
        <w:ind w:firstLine="480" w:firstLineChars="200"/>
        <w:rPr>
          <w:rFonts w:ascii="宋体" w:hAnsi="宋体" w:cs="Kalinga"/>
          <w:sz w:val="24"/>
          <w:szCs w:val="24"/>
        </w:rPr>
      </w:pPr>
      <w:r>
        <w:rPr>
          <w:rFonts w:hint="eastAsia" w:ascii="宋体" w:hAnsi="宋体" w:cs="Kalinga"/>
          <w:sz w:val="24"/>
          <w:szCs w:val="24"/>
        </w:rPr>
        <w:t>整合并集成医院不同业务系统，如：his、lis、ris，形成分析模型，构造数据仓库，并利用OLAP工具为管理层、财务、临床提供深入分析，辅助决策支持。</w:t>
      </w:r>
    </w:p>
    <w:p>
      <w:pPr>
        <w:spacing w:line="360" w:lineRule="auto"/>
        <w:ind w:firstLine="480" w:firstLineChars="200"/>
        <w:rPr>
          <w:rFonts w:ascii="宋体" w:hAnsi="宋体" w:cs="Kalinga"/>
          <w:sz w:val="24"/>
          <w:szCs w:val="24"/>
        </w:rPr>
      </w:pPr>
      <w:r>
        <w:rPr>
          <w:rFonts w:hint="eastAsia" w:ascii="宋体" w:hAnsi="宋体" w:cs="Kalinga"/>
          <w:sz w:val="24"/>
          <w:szCs w:val="24"/>
        </w:rPr>
        <w:t>针对医院经营管理、绩效考核、病种管理、物资耗材等方面结合门急诊、住院、医技流程构造门诊医疗工作统计，门、急诊抢救病人统计，门、急诊手术病人统计，门、急诊死亡病人统计，检验科等医技科室工作统计，住院病人出、入、转等动态统计，各种诊断符合率的统计，疾病预后统计，手术及并发症统计，医院感染统计,处方分析，检验及结果分析，检查及结果分析、单病种等主题.</w:t>
      </w:r>
    </w:p>
    <w:p>
      <w:pPr>
        <w:spacing w:line="360" w:lineRule="auto"/>
        <w:ind w:firstLine="480" w:firstLineChars="200"/>
        <w:rPr>
          <w:rFonts w:ascii="宋体" w:hAnsi="宋体" w:cs="Kalinga"/>
          <w:sz w:val="24"/>
          <w:szCs w:val="24"/>
        </w:rPr>
      </w:pPr>
      <w:r>
        <w:rPr>
          <w:rFonts w:hint="eastAsia" w:ascii="宋体" w:hAnsi="宋体" w:cs="Kalinga"/>
          <w:sz w:val="24"/>
          <w:szCs w:val="24"/>
        </w:rPr>
        <w:t>建立医院的财务和业务分析，包括总体财务营运分析、门诊财务与业务分析、住院财务与业务分析、药品财务与业务分析、设备财务与业务分析、耗材财务与业务分析、人力资源分析、临床质量分析。</w:t>
      </w:r>
    </w:p>
    <w:p>
      <w:pPr>
        <w:spacing w:line="360" w:lineRule="auto"/>
        <w:ind w:firstLine="480" w:firstLineChars="200"/>
        <w:rPr>
          <w:rFonts w:ascii="宋体" w:hAnsi="宋体" w:cs="Kalinga"/>
          <w:sz w:val="24"/>
          <w:szCs w:val="24"/>
        </w:rPr>
      </w:pPr>
      <w:r>
        <w:rPr>
          <w:rFonts w:hint="eastAsia" w:ascii="宋体" w:hAnsi="宋体" w:cs="Kalinga"/>
          <w:sz w:val="24"/>
          <w:szCs w:val="24"/>
        </w:rPr>
        <w:t>1)固定格式报表</w:t>
      </w:r>
    </w:p>
    <w:p>
      <w:pPr>
        <w:spacing w:line="360" w:lineRule="auto"/>
        <w:ind w:firstLine="480" w:firstLineChars="200"/>
        <w:rPr>
          <w:rFonts w:ascii="宋体" w:hAnsi="宋体" w:cs="Kalinga"/>
          <w:sz w:val="24"/>
          <w:szCs w:val="24"/>
        </w:rPr>
      </w:pPr>
      <w:r>
        <w:rPr>
          <w:rFonts w:hint="eastAsia" w:ascii="宋体" w:hAnsi="宋体" w:cs="Kalinga"/>
          <w:sz w:val="24"/>
          <w:szCs w:val="24"/>
        </w:rPr>
        <w:t>满足中国式报表的需求。中国式报表通常有多层表头、斜线；交叉表；表格和图表混排。</w:t>
      </w:r>
    </w:p>
    <w:p>
      <w:pPr>
        <w:spacing w:line="360" w:lineRule="auto"/>
        <w:ind w:firstLine="480" w:firstLineChars="200"/>
        <w:rPr>
          <w:rFonts w:ascii="宋体" w:hAnsi="宋体" w:cs="Kalinga"/>
          <w:sz w:val="24"/>
          <w:szCs w:val="24"/>
        </w:rPr>
      </w:pPr>
      <w:r>
        <w:rPr>
          <w:rFonts w:hint="eastAsia" w:ascii="宋体" w:hAnsi="宋体" w:cs="Kalinga"/>
          <w:sz w:val="24"/>
          <w:szCs w:val="24"/>
        </w:rPr>
        <w:t>2)仪表盘报表</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支持通过仪表盘、消息树、雷达图、模拟仿真分析等直观的方式可视化地呈现关键信息和关键绩效指标，便于对他们进行监控、分析、管理，并据此进行判断、决策。</w:t>
      </w:r>
    </w:p>
    <w:p>
      <w:pPr>
        <w:spacing w:line="360" w:lineRule="auto"/>
        <w:ind w:firstLine="480" w:firstLineChars="200"/>
        <w:rPr>
          <w:rFonts w:ascii="宋体" w:hAnsi="宋体" w:cs="Kalinga"/>
          <w:sz w:val="24"/>
          <w:szCs w:val="24"/>
        </w:rPr>
      </w:pPr>
      <w:r>
        <w:rPr>
          <w:rFonts w:hint="eastAsia" w:ascii="宋体" w:hAnsi="宋体" w:cs="Kalinga"/>
          <w:sz w:val="24"/>
          <w:szCs w:val="24"/>
        </w:rPr>
        <w:t>3)即时自助查询</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一个简单的查询面板可以直接连上语义层，对关心的数据进行报表，随机查询和数据分析工作。语义层按照业务的语言进行呈现，屏蔽了数据库中的字段、表以及表与表之间的关系等技术术语。它提供了丰富的数据展现形式，如表、交叉表、图等；也提供了丰富的在线数据分析手段，如切片、切块、向下钻取、向上钻取、交叉表、旋转等。</w:t>
      </w:r>
    </w:p>
    <w:p>
      <w:pPr>
        <w:spacing w:line="360" w:lineRule="auto"/>
        <w:ind w:firstLine="480" w:firstLineChars="200"/>
        <w:rPr>
          <w:rFonts w:ascii="宋体" w:hAnsi="宋体" w:cs="Kalinga"/>
          <w:sz w:val="24"/>
          <w:szCs w:val="24"/>
        </w:rPr>
      </w:pPr>
      <w:r>
        <w:rPr>
          <w:rFonts w:hint="eastAsia" w:ascii="宋体" w:hAnsi="宋体" w:cs="Kalinga"/>
          <w:sz w:val="24"/>
          <w:szCs w:val="24"/>
        </w:rPr>
        <w:t>4)多维在线分析</w:t>
      </w:r>
    </w:p>
    <w:p>
      <w:pPr>
        <w:spacing w:line="360" w:lineRule="auto"/>
        <w:ind w:firstLine="480" w:firstLineChars="200"/>
        <w:rPr>
          <w:rFonts w:ascii="宋体" w:hAnsi="宋体" w:cs="Kalinga"/>
          <w:sz w:val="24"/>
          <w:szCs w:val="24"/>
        </w:rPr>
      </w:pPr>
      <w:r>
        <w:rPr>
          <w:rFonts w:hint="eastAsia" w:ascii="宋体" w:hAnsi="宋体" w:cs="Kalinga"/>
          <w:sz w:val="24"/>
          <w:szCs w:val="24"/>
        </w:rPr>
        <w:t>支持针对多维联机分析处理(MOLAP)数据库的数据分析。它提供多维视图和动态分析报表功能，支持客户对数据进行旋转、切片和分层钻取，并从各个角度对数据进行分析和比较。决策门户展现方式：支持三种方式的接入，Web浏览器，终端设备，App集成（通过Webservice接口方式将门户嵌入到应用中）。</w:t>
      </w:r>
    </w:p>
    <w:p>
      <w:pPr>
        <w:pStyle w:val="3"/>
        <w:numPr>
          <w:ilvl w:val="1"/>
          <w:numId w:val="45"/>
        </w:numPr>
        <w:spacing w:line="360" w:lineRule="auto"/>
        <w:jc w:val="both"/>
        <w:rPr>
          <w:rFonts w:ascii="宋体" w:hAnsi="宋体" w:eastAsia="宋体"/>
          <w:sz w:val="24"/>
          <w:szCs w:val="24"/>
        </w:rPr>
      </w:pPr>
      <w:bookmarkStart w:id="343" w:name="_Toc13561"/>
      <w:bookmarkStart w:id="344" w:name="_Toc22127"/>
      <w:r>
        <w:rPr>
          <w:rFonts w:hint="eastAsia" w:ascii="宋体" w:hAnsi="宋体" w:eastAsia="宋体"/>
          <w:sz w:val="24"/>
          <w:szCs w:val="24"/>
        </w:rPr>
        <w:t>综合服务系统</w:t>
      </w:r>
      <w:bookmarkEnd w:id="343"/>
      <w:bookmarkEnd w:id="344"/>
    </w:p>
    <w:p>
      <w:pPr>
        <w:pStyle w:val="4"/>
        <w:keepLines w:val="0"/>
        <w:widowControl/>
        <w:numPr>
          <w:ilvl w:val="2"/>
          <w:numId w:val="45"/>
        </w:numPr>
        <w:spacing w:line="360" w:lineRule="auto"/>
        <w:jc w:val="both"/>
        <w:rPr>
          <w:rFonts w:hAnsi="宋体"/>
          <w:sz w:val="24"/>
          <w:szCs w:val="24"/>
        </w:rPr>
      </w:pPr>
      <w:bookmarkStart w:id="345" w:name="_Toc6597"/>
      <w:bookmarkStart w:id="346" w:name="_Toc18389"/>
      <w:r>
        <w:rPr>
          <w:rFonts w:hint="eastAsia" w:hAnsi="宋体"/>
          <w:sz w:val="24"/>
          <w:szCs w:val="24"/>
        </w:rPr>
        <w:t>就诊卡管理系统</w:t>
      </w:r>
      <w:bookmarkEnd w:id="345"/>
      <w:bookmarkEnd w:id="346"/>
    </w:p>
    <w:p>
      <w:pPr>
        <w:spacing w:line="360" w:lineRule="auto"/>
        <w:ind w:firstLine="480" w:firstLineChars="200"/>
        <w:rPr>
          <w:rFonts w:ascii="宋体" w:hAnsi="宋体" w:cs="Kalinga"/>
          <w:sz w:val="24"/>
          <w:szCs w:val="24"/>
        </w:rPr>
      </w:pPr>
      <w:r>
        <w:rPr>
          <w:rFonts w:hint="eastAsia" w:ascii="宋体" w:hAnsi="宋体" w:cs="Kalinga"/>
          <w:sz w:val="24"/>
          <w:szCs w:val="24"/>
        </w:rPr>
        <w:t>建立统一的信息库来对病人身份标识施行一卡通管理，能够进行集中的卡证管理。</w:t>
      </w:r>
    </w:p>
    <w:p>
      <w:pPr>
        <w:spacing w:line="360" w:lineRule="auto"/>
        <w:ind w:firstLine="480" w:firstLineChars="200"/>
        <w:rPr>
          <w:rFonts w:ascii="宋体" w:hAnsi="宋体" w:cs="Kalinga"/>
          <w:sz w:val="24"/>
          <w:szCs w:val="24"/>
        </w:rPr>
      </w:pPr>
      <w:r>
        <w:rPr>
          <w:rFonts w:hint="eastAsia" w:ascii="宋体" w:hAnsi="宋体" w:cs="Kalinga"/>
          <w:sz w:val="24"/>
          <w:szCs w:val="24"/>
        </w:rPr>
        <w:t>系统支持磁卡、IC卡、条码等技术及卡管理功能。实现就诊人员身份与卡统一管理，为每个新建病历的就诊人员建立一个包含就诊人员基本信息的就诊人员主索引，患者在门诊的挂号、医生工作站、门诊收费、取药、LIS、PACS，以及住院登记、病人自助费用查询、出院结算等所有相关医疗服务的操作和查询，一次录入，共享使用。</w:t>
      </w:r>
    </w:p>
    <w:p>
      <w:pPr>
        <w:spacing w:line="360" w:lineRule="auto"/>
        <w:ind w:firstLine="480" w:firstLineChars="200"/>
        <w:rPr>
          <w:rFonts w:ascii="宋体" w:hAnsi="宋体" w:cs="Kalinga"/>
          <w:sz w:val="24"/>
          <w:szCs w:val="24"/>
        </w:rPr>
      </w:pPr>
      <w:r>
        <w:rPr>
          <w:rFonts w:hint="eastAsia" w:ascii="宋体" w:hAnsi="宋体" w:cs="Kalinga"/>
          <w:sz w:val="24"/>
          <w:szCs w:val="24"/>
        </w:rPr>
        <w:t>卡管理包括建卡管理，就诊者信息录入、修改；就诊卡管理（发卡、挂失、换卡、补卡、卡合并、信息补录等功能）；保证就诊者ID的唯一性，与住院号、医保号等进行关联；建立就诊者主索引，允许更新就诊者主索引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支持预交金管理，卡账户管理，含预交、充值、扣款、退费等功能。系统支持门急诊预交金方式，支持预交金冻结功能。医院可以根据情况择时启用。</w:t>
      </w:r>
    </w:p>
    <w:p>
      <w:pPr>
        <w:spacing w:line="360" w:lineRule="auto"/>
        <w:ind w:firstLine="480" w:firstLineChars="200"/>
        <w:rPr>
          <w:rFonts w:ascii="宋体" w:hAnsi="宋体" w:cs="Kalinga"/>
          <w:sz w:val="24"/>
          <w:szCs w:val="24"/>
        </w:rPr>
      </w:pPr>
      <w:r>
        <w:rPr>
          <w:rFonts w:hint="eastAsia" w:ascii="宋体" w:hAnsi="宋体" w:cs="Kalinga"/>
          <w:sz w:val="24"/>
          <w:szCs w:val="24"/>
        </w:rPr>
        <w:t>支持银医卡（银联卡+诊疗卡）模式，通过与指定银行接口实现具有银联卡功能的诊疗卡。</w:t>
      </w:r>
    </w:p>
    <w:p>
      <w:pPr>
        <w:pStyle w:val="4"/>
        <w:keepLines w:val="0"/>
        <w:widowControl/>
        <w:numPr>
          <w:ilvl w:val="2"/>
          <w:numId w:val="45"/>
        </w:numPr>
        <w:spacing w:line="360" w:lineRule="auto"/>
        <w:jc w:val="both"/>
        <w:rPr>
          <w:rFonts w:hAnsi="宋体"/>
          <w:sz w:val="24"/>
          <w:szCs w:val="24"/>
        </w:rPr>
      </w:pPr>
      <w:bookmarkStart w:id="347" w:name="_Toc26768"/>
      <w:bookmarkStart w:id="348" w:name="_Toc12366"/>
      <w:r>
        <w:rPr>
          <w:rFonts w:hint="eastAsia" w:hAnsi="宋体"/>
          <w:sz w:val="24"/>
          <w:szCs w:val="24"/>
        </w:rPr>
        <w:t>医院医保控费系统</w:t>
      </w:r>
      <w:bookmarkEnd w:id="347"/>
      <w:bookmarkEnd w:id="348"/>
    </w:p>
    <w:p>
      <w:pPr>
        <w:spacing w:line="360" w:lineRule="auto"/>
        <w:ind w:firstLine="480" w:firstLineChars="200"/>
        <w:rPr>
          <w:rFonts w:ascii="宋体" w:hAnsi="宋体" w:cs="Kalinga"/>
          <w:sz w:val="24"/>
          <w:szCs w:val="24"/>
        </w:rPr>
      </w:pPr>
      <w:r>
        <w:rPr>
          <w:rFonts w:hint="eastAsia" w:ascii="宋体" w:hAnsi="宋体" w:cs="Kalinga"/>
          <w:sz w:val="24"/>
          <w:szCs w:val="24"/>
        </w:rPr>
        <w:t>针对医保不同的付费方式(按项目付费、总额付费、病种付费、人均付费)提供事前预测、事中控制、事后分析的全流程解决方案。</w:t>
      </w:r>
    </w:p>
    <w:p>
      <w:pPr>
        <w:spacing w:line="360" w:lineRule="auto"/>
        <w:ind w:firstLine="480" w:firstLineChars="200"/>
        <w:rPr>
          <w:rFonts w:ascii="宋体" w:hAnsi="宋体" w:cs="Kalinga"/>
          <w:sz w:val="24"/>
          <w:szCs w:val="24"/>
        </w:rPr>
      </w:pPr>
      <w:r>
        <w:rPr>
          <w:rFonts w:hint="eastAsia" w:ascii="宋体" w:hAnsi="宋体" w:cs="Kalinga"/>
          <w:sz w:val="24"/>
          <w:szCs w:val="24"/>
        </w:rPr>
        <w:t>支持实时监控医保基金合理化使用情况。针对限制用药、频繁就医、超高费用、超量用药、过度用药、不合理入院、分解住院等提供了可定制的监控规则。</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系统预置的规则定义、事前提醒系统、事中监控系统、内嵌的事后管控分析系统，将原始的分散的医保费用超标、核减等管理模式变成体系化的、闭环的管理，将院领导、医保办、科主任、医生四种角色的职责通过医保质量精细化管理软件进行明确定义、联通起来。</w:t>
      </w:r>
    </w:p>
    <w:p>
      <w:pPr>
        <w:pStyle w:val="4"/>
        <w:keepLines w:val="0"/>
        <w:widowControl/>
        <w:numPr>
          <w:ilvl w:val="2"/>
          <w:numId w:val="45"/>
        </w:numPr>
        <w:spacing w:line="360" w:lineRule="auto"/>
        <w:jc w:val="both"/>
        <w:rPr>
          <w:rFonts w:hAnsi="宋体"/>
          <w:sz w:val="24"/>
          <w:szCs w:val="24"/>
        </w:rPr>
      </w:pPr>
      <w:bookmarkStart w:id="349" w:name="_Toc18440"/>
      <w:bookmarkStart w:id="350" w:name="_Toc26007"/>
      <w:r>
        <w:rPr>
          <w:rFonts w:hint="eastAsia" w:hAnsi="宋体"/>
          <w:sz w:val="24"/>
          <w:szCs w:val="24"/>
        </w:rPr>
        <w:t>自助服务系统</w:t>
      </w:r>
      <w:bookmarkEnd w:id="349"/>
      <w:bookmarkEnd w:id="350"/>
    </w:p>
    <w:p>
      <w:pPr>
        <w:spacing w:line="360" w:lineRule="auto"/>
        <w:ind w:firstLine="480" w:firstLineChars="200"/>
        <w:rPr>
          <w:rFonts w:ascii="宋体" w:hAnsi="宋体" w:cs="Kalinga"/>
          <w:sz w:val="24"/>
          <w:szCs w:val="24"/>
        </w:rPr>
      </w:pPr>
      <w:r>
        <w:rPr>
          <w:rFonts w:hint="eastAsia" w:ascii="宋体" w:hAnsi="宋体" w:cs="Kalinga"/>
          <w:sz w:val="24"/>
          <w:szCs w:val="24"/>
        </w:rPr>
        <w:t>本系统为方便患者通过一体机自助进行挂号、缴费、查询费用和检验检查结果。系统支持以下功能：兼容linux、安卓、windows系统运行环境，面向SOA服务的多层架构设计，可开放适配多个厂商的自助机。（自助机硬件采购不包含在本项目内）</w:t>
      </w:r>
    </w:p>
    <w:p>
      <w:pPr>
        <w:spacing w:line="360" w:lineRule="auto"/>
        <w:ind w:firstLine="480" w:firstLineChars="200"/>
        <w:rPr>
          <w:rFonts w:ascii="宋体" w:hAnsi="宋体" w:cs="Kalinga"/>
          <w:sz w:val="24"/>
          <w:szCs w:val="24"/>
        </w:rPr>
      </w:pPr>
      <w:r>
        <w:rPr>
          <w:rFonts w:hint="eastAsia" w:ascii="宋体" w:hAnsi="宋体" w:cs="Kalinga"/>
          <w:sz w:val="24"/>
          <w:szCs w:val="24"/>
        </w:rPr>
        <w:t>自助挂号：患者持卡可自助选择科室、医生挂号，并可自助预约挂号。</w:t>
      </w:r>
    </w:p>
    <w:p>
      <w:pPr>
        <w:spacing w:line="360" w:lineRule="auto"/>
        <w:ind w:firstLine="480" w:firstLineChars="200"/>
        <w:rPr>
          <w:rFonts w:ascii="宋体" w:hAnsi="宋体" w:cs="Kalinga"/>
          <w:sz w:val="24"/>
          <w:szCs w:val="24"/>
        </w:rPr>
      </w:pPr>
      <w:r>
        <w:rPr>
          <w:rFonts w:hint="eastAsia" w:ascii="宋体" w:hAnsi="宋体" w:cs="Kalinga"/>
          <w:sz w:val="24"/>
          <w:szCs w:val="24"/>
        </w:rPr>
        <w:t>自助打印检查结果：患者可持卡或条码自助打印检查结果。</w:t>
      </w:r>
    </w:p>
    <w:p>
      <w:pPr>
        <w:spacing w:line="360" w:lineRule="auto"/>
        <w:ind w:firstLine="480" w:firstLineChars="200"/>
        <w:rPr>
          <w:rFonts w:ascii="宋体" w:hAnsi="宋体" w:cs="Kalinga"/>
          <w:sz w:val="24"/>
          <w:szCs w:val="24"/>
        </w:rPr>
      </w:pPr>
      <w:r>
        <w:rPr>
          <w:rFonts w:hint="eastAsia" w:ascii="宋体" w:hAnsi="宋体" w:cs="Kalinga"/>
          <w:sz w:val="24"/>
          <w:szCs w:val="24"/>
        </w:rPr>
        <w:t>自助缴费：患者持卡可自助缴费。</w:t>
      </w:r>
    </w:p>
    <w:p>
      <w:pPr>
        <w:spacing w:line="360" w:lineRule="auto"/>
        <w:ind w:firstLine="480" w:firstLineChars="200"/>
        <w:rPr>
          <w:rFonts w:ascii="宋体" w:hAnsi="宋体" w:cs="Kalinga"/>
          <w:sz w:val="24"/>
          <w:szCs w:val="24"/>
        </w:rPr>
      </w:pPr>
      <w:r>
        <w:rPr>
          <w:rFonts w:hint="eastAsia" w:ascii="宋体" w:hAnsi="宋体" w:cs="Kalinga"/>
          <w:sz w:val="24"/>
          <w:szCs w:val="24"/>
        </w:rPr>
        <w:t>自助查询：患者持卡可自助查询本次或历次就诊历史。</w:t>
      </w:r>
    </w:p>
    <w:p>
      <w:pPr>
        <w:pStyle w:val="4"/>
        <w:keepLines w:val="0"/>
        <w:widowControl/>
        <w:numPr>
          <w:ilvl w:val="2"/>
          <w:numId w:val="45"/>
        </w:numPr>
        <w:spacing w:line="360" w:lineRule="auto"/>
        <w:jc w:val="both"/>
        <w:rPr>
          <w:rFonts w:hAnsi="宋体"/>
          <w:sz w:val="24"/>
          <w:szCs w:val="24"/>
        </w:rPr>
      </w:pPr>
      <w:bookmarkStart w:id="351" w:name="_Toc17405"/>
      <w:bookmarkStart w:id="352" w:name="_Toc17240"/>
      <w:r>
        <w:rPr>
          <w:rFonts w:hint="eastAsia" w:hAnsi="宋体"/>
          <w:sz w:val="24"/>
          <w:szCs w:val="24"/>
        </w:rPr>
        <w:t>统一预约排队叫号管理</w:t>
      </w:r>
      <w:bookmarkEnd w:id="351"/>
      <w:bookmarkEnd w:id="352"/>
    </w:p>
    <w:p>
      <w:pPr>
        <w:spacing w:line="360" w:lineRule="auto"/>
        <w:ind w:firstLine="480" w:firstLineChars="200"/>
        <w:rPr>
          <w:rFonts w:ascii="宋体" w:hAnsi="宋体" w:cs="Kalinga"/>
          <w:sz w:val="24"/>
          <w:szCs w:val="24"/>
        </w:rPr>
      </w:pPr>
      <w:r>
        <w:rPr>
          <w:rFonts w:hint="eastAsia" w:ascii="宋体" w:hAnsi="宋体" w:cs="Kalinga"/>
          <w:sz w:val="24"/>
          <w:szCs w:val="24"/>
        </w:rPr>
        <w:t>通过统一的预约体系中心，协调、调度医院各类资源，实现一体化的多机制、多资源的预约体系。具体功能要求根据医院需求进行定制开发。</w:t>
      </w:r>
      <w:r>
        <w:rPr>
          <w:rFonts w:ascii="宋体" w:hAnsi="宋体" w:cs="Kalinga"/>
          <w:sz w:val="24"/>
          <w:szCs w:val="24"/>
        </w:rPr>
        <w:t>支持</w:t>
      </w:r>
      <w:r>
        <w:rPr>
          <w:rFonts w:hint="eastAsia" w:ascii="宋体" w:hAnsi="宋体" w:cs="Kalinga"/>
          <w:sz w:val="24"/>
          <w:szCs w:val="24"/>
        </w:rPr>
        <w:t>门诊诊区、门急诊药房、门诊采血中心、门急诊输液大厅、超声、放射、内镜、心电、体检等的排队叫号。</w:t>
      </w:r>
    </w:p>
    <w:p>
      <w:pPr>
        <w:spacing w:line="360" w:lineRule="auto"/>
        <w:ind w:firstLine="480" w:firstLineChars="200"/>
        <w:rPr>
          <w:rFonts w:ascii="宋体" w:hAnsi="宋体" w:cs="Kalinga"/>
          <w:sz w:val="24"/>
          <w:szCs w:val="24"/>
        </w:rPr>
      </w:pPr>
      <w:r>
        <w:rPr>
          <w:rFonts w:ascii="宋体" w:hAnsi="宋体" w:cs="Kalinga"/>
          <w:sz w:val="24"/>
          <w:szCs w:val="24"/>
        </w:rPr>
        <w:t>1</w:t>
      </w:r>
      <w:r>
        <w:rPr>
          <w:rFonts w:hint="eastAsia" w:ascii="宋体" w:hAnsi="宋体" w:cs="Kalinga"/>
          <w:sz w:val="24"/>
          <w:szCs w:val="24"/>
        </w:rPr>
        <w:t>、预约挂号、诊间排队、药房、管理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支持多种形式的挂号预约；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支持诊间分诊排队管理；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2、预约手术排队管理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支持手术预约和排班；</w:t>
      </w:r>
    </w:p>
    <w:p>
      <w:pPr>
        <w:spacing w:line="360" w:lineRule="auto"/>
        <w:ind w:firstLine="480" w:firstLineChars="200"/>
        <w:rPr>
          <w:rFonts w:ascii="宋体" w:hAnsi="宋体" w:cs="Kalinga"/>
          <w:sz w:val="24"/>
          <w:szCs w:val="24"/>
        </w:rPr>
      </w:pPr>
      <w:r>
        <w:rPr>
          <w:rFonts w:hint="eastAsia" w:ascii="宋体" w:hAnsi="宋体" w:cs="Kalinga"/>
          <w:sz w:val="24"/>
          <w:szCs w:val="24"/>
        </w:rPr>
        <w:t>支持排队管理。</w:t>
      </w:r>
    </w:p>
    <w:p>
      <w:pPr>
        <w:spacing w:line="360" w:lineRule="auto"/>
        <w:ind w:firstLine="420" w:firstLineChars="175"/>
        <w:rPr>
          <w:rFonts w:ascii="宋体" w:hAnsi="宋体" w:cs="Kalinga"/>
          <w:sz w:val="24"/>
          <w:szCs w:val="24"/>
        </w:rPr>
      </w:pPr>
      <w:r>
        <w:rPr>
          <w:rFonts w:ascii="宋体" w:hAnsi="宋体" w:cs="Kalinga"/>
          <w:sz w:val="24"/>
          <w:szCs w:val="24"/>
        </w:rPr>
        <w:t>3</w:t>
      </w:r>
      <w:r>
        <w:rPr>
          <w:rFonts w:hint="eastAsia" w:ascii="宋体" w:hAnsi="宋体" w:cs="Kalinga"/>
          <w:sz w:val="24"/>
          <w:szCs w:val="24"/>
        </w:rPr>
        <w:t>、预约检验采血、检查（超声、放射、内镜、心电等）排队管理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支持检验检查预约；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支持检验检查分诊排队</w:t>
      </w:r>
    </w:p>
    <w:p>
      <w:pPr>
        <w:spacing w:line="360" w:lineRule="auto"/>
        <w:ind w:firstLine="480" w:firstLineChars="200"/>
        <w:rPr>
          <w:rFonts w:ascii="宋体" w:hAnsi="宋体" w:cs="Kalinga"/>
          <w:sz w:val="24"/>
          <w:szCs w:val="24"/>
        </w:rPr>
      </w:pPr>
      <w:r>
        <w:rPr>
          <w:rFonts w:ascii="宋体" w:hAnsi="宋体" w:cs="Kalinga"/>
          <w:sz w:val="24"/>
          <w:szCs w:val="24"/>
        </w:rPr>
        <w:t>4</w:t>
      </w:r>
      <w:r>
        <w:rPr>
          <w:rFonts w:hint="eastAsia" w:ascii="宋体" w:hAnsi="宋体" w:cs="Kalinga"/>
          <w:sz w:val="24"/>
          <w:szCs w:val="24"/>
        </w:rPr>
        <w:t>、预约床位管理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支持床位预约；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支持排队管理。</w:t>
      </w:r>
    </w:p>
    <w:p>
      <w:pPr>
        <w:spacing w:line="360" w:lineRule="auto"/>
        <w:ind w:firstLine="420" w:firstLineChars="175"/>
        <w:rPr>
          <w:rFonts w:ascii="宋体" w:hAnsi="宋体" w:cs="Kalinga"/>
          <w:sz w:val="24"/>
          <w:szCs w:val="24"/>
        </w:rPr>
      </w:pPr>
      <w:r>
        <w:rPr>
          <w:rFonts w:ascii="宋体" w:hAnsi="宋体" w:cs="Kalinga"/>
          <w:sz w:val="24"/>
          <w:szCs w:val="24"/>
        </w:rPr>
        <w:t>5</w:t>
      </w:r>
      <w:r>
        <w:rPr>
          <w:rFonts w:hint="eastAsia" w:ascii="宋体" w:hAnsi="宋体" w:cs="Kalinga"/>
          <w:sz w:val="24"/>
          <w:szCs w:val="24"/>
        </w:rPr>
        <w:t>、预约体检管理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支持团检和个检预约；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支持排队管理。</w:t>
      </w:r>
    </w:p>
    <w:p>
      <w:pPr>
        <w:spacing w:line="360" w:lineRule="auto"/>
        <w:ind w:firstLine="480" w:firstLineChars="200"/>
        <w:rPr>
          <w:rFonts w:ascii="宋体" w:hAnsi="宋体" w:cs="Kalinga"/>
          <w:sz w:val="24"/>
          <w:szCs w:val="24"/>
        </w:rPr>
      </w:pPr>
      <w:r>
        <w:rPr>
          <w:rFonts w:ascii="宋体" w:hAnsi="宋体" w:cs="Kalinga"/>
          <w:sz w:val="24"/>
          <w:szCs w:val="24"/>
        </w:rPr>
        <w:t>6</w:t>
      </w:r>
      <w:r>
        <w:rPr>
          <w:rFonts w:hint="eastAsia" w:ascii="宋体" w:hAnsi="宋体" w:cs="Kalinga"/>
          <w:sz w:val="24"/>
          <w:szCs w:val="24"/>
        </w:rPr>
        <w:t>、</w:t>
      </w:r>
      <w:r>
        <w:rPr>
          <w:rFonts w:ascii="宋体" w:hAnsi="宋体" w:cs="Kalinga"/>
          <w:sz w:val="24"/>
          <w:szCs w:val="24"/>
        </w:rPr>
        <w:t>支持</w:t>
      </w:r>
      <w:r>
        <w:rPr>
          <w:rFonts w:hint="eastAsia" w:ascii="宋体" w:hAnsi="宋体" w:cs="Kalinga"/>
          <w:sz w:val="24"/>
          <w:szCs w:val="24"/>
        </w:rPr>
        <w:t>与医院现有预约系统的接口。</w:t>
      </w:r>
    </w:p>
    <w:p>
      <w:pPr>
        <w:pStyle w:val="4"/>
        <w:keepLines w:val="0"/>
        <w:widowControl/>
        <w:numPr>
          <w:ilvl w:val="2"/>
          <w:numId w:val="45"/>
        </w:numPr>
        <w:spacing w:line="360" w:lineRule="auto"/>
        <w:jc w:val="both"/>
        <w:rPr>
          <w:rFonts w:hAnsi="宋体"/>
          <w:sz w:val="24"/>
          <w:szCs w:val="24"/>
        </w:rPr>
      </w:pPr>
      <w:bookmarkStart w:id="353" w:name="_Toc10288"/>
      <w:bookmarkStart w:id="354" w:name="_Toc13117"/>
      <w:r>
        <w:rPr>
          <w:rFonts w:hint="eastAsia" w:hAnsi="宋体"/>
          <w:sz w:val="24"/>
          <w:szCs w:val="24"/>
        </w:rPr>
        <w:t>协同办公系统</w:t>
      </w:r>
      <w:bookmarkEnd w:id="353"/>
      <w:bookmarkEnd w:id="354"/>
    </w:p>
    <w:p>
      <w:pPr>
        <w:spacing w:line="360" w:lineRule="auto"/>
        <w:ind w:firstLine="480" w:firstLineChars="200"/>
        <w:rPr>
          <w:rFonts w:ascii="宋体" w:hAnsi="宋体" w:cs="Kalinga"/>
          <w:sz w:val="24"/>
          <w:szCs w:val="24"/>
        </w:rPr>
      </w:pPr>
      <w:r>
        <w:rPr>
          <w:rFonts w:hint="eastAsia" w:ascii="宋体" w:hAnsi="宋体" w:cs="Kalinga"/>
          <w:sz w:val="24"/>
          <w:szCs w:val="24"/>
        </w:rPr>
        <w:t>为适应信息化办公的应用需求，在建立全院级HIS系统的同时，还必须建立办公自动化系统，以在医院内部建立功能强大的、可扩展性强的综合信息办公系统，实现办公信息处理的智能化、网络化、无纸化。系统必须充分结合当前信息技术发展的方向。</w:t>
      </w:r>
    </w:p>
    <w:p>
      <w:pPr>
        <w:spacing w:line="360" w:lineRule="auto"/>
        <w:ind w:firstLine="480" w:firstLineChars="200"/>
        <w:rPr>
          <w:rFonts w:ascii="宋体" w:hAnsi="宋体" w:cs="Kalinga"/>
          <w:sz w:val="24"/>
          <w:szCs w:val="24"/>
        </w:rPr>
      </w:pPr>
      <w:r>
        <w:rPr>
          <w:rFonts w:hint="eastAsia" w:ascii="宋体" w:hAnsi="宋体" w:cs="Kalinga"/>
          <w:sz w:val="24"/>
          <w:szCs w:val="24"/>
        </w:rPr>
        <w:t>系统建设目标是加强和完善医院内部信息化建设，同时实现医院内部与外部的信息化交流，实现信息的共享，加强信息的加工和组织，为管理部门提供进一步的信息分析、分类检索、统计查询功能，为领导提供综合查询和决策支持，实现日常事务处理的现代化。提供与原有系统的信息通道，提供全方位的信息交流和服务。逐步建立完善的办公信息系统，提高业务管理和办公效率，简化办事程序，规范业务管理，使办公手段现代化，提高人员的信息处理能力和效率。</w:t>
      </w:r>
    </w:p>
    <w:p>
      <w:pPr>
        <w:spacing w:line="360" w:lineRule="auto"/>
        <w:ind w:firstLine="480" w:firstLineChars="200"/>
        <w:rPr>
          <w:rFonts w:ascii="宋体" w:hAnsi="宋体" w:cs="Kalinga"/>
          <w:sz w:val="24"/>
          <w:szCs w:val="24"/>
        </w:rPr>
      </w:pPr>
      <w:r>
        <w:rPr>
          <w:rFonts w:ascii="宋体" w:hAnsi="宋体" w:cs="Kalinga"/>
          <w:sz w:val="24"/>
          <w:szCs w:val="24"/>
        </w:rPr>
        <w:t>支持移动办公</w:t>
      </w:r>
      <w:r>
        <w:rPr>
          <w:rFonts w:hint="eastAsia" w:ascii="宋体" w:hAnsi="宋体" w:cs="Kalinga"/>
          <w:sz w:val="24"/>
          <w:szCs w:val="24"/>
        </w:rPr>
        <w:t>。</w:t>
      </w:r>
    </w:p>
    <w:p>
      <w:pPr>
        <w:spacing w:line="360" w:lineRule="auto"/>
        <w:ind w:firstLine="480" w:firstLineChars="200"/>
        <w:rPr>
          <w:rFonts w:ascii="宋体" w:hAnsi="宋体" w:cs="Kalinga"/>
          <w:sz w:val="24"/>
          <w:szCs w:val="24"/>
        </w:rPr>
      </w:pPr>
      <w:r>
        <w:rPr>
          <w:rFonts w:hint="eastAsia" w:ascii="宋体" w:hAnsi="宋体" w:cs="Kalinga"/>
          <w:sz w:val="24"/>
          <w:szCs w:val="24"/>
        </w:rPr>
        <w:t>系统模块</w:t>
      </w:r>
    </w:p>
    <w:p>
      <w:pPr>
        <w:spacing w:line="360" w:lineRule="auto"/>
        <w:ind w:firstLine="480" w:firstLineChars="200"/>
        <w:rPr>
          <w:rFonts w:ascii="宋体" w:hAnsi="宋体" w:cs="Kalinga"/>
          <w:sz w:val="24"/>
          <w:szCs w:val="24"/>
        </w:rPr>
      </w:pPr>
      <w:r>
        <w:rPr>
          <w:rFonts w:hint="eastAsia" w:ascii="宋体" w:hAnsi="宋体" w:cs="Kalinga"/>
          <w:sz w:val="24"/>
          <w:szCs w:val="24"/>
        </w:rPr>
        <w:t>系统应具备但不限于以下功能模块：</w:t>
      </w:r>
    </w:p>
    <w:p>
      <w:pPr>
        <w:spacing w:line="360" w:lineRule="auto"/>
        <w:ind w:firstLine="480" w:firstLineChars="200"/>
        <w:rPr>
          <w:rFonts w:ascii="宋体" w:hAnsi="宋体" w:cs="Kalinga"/>
          <w:sz w:val="24"/>
          <w:szCs w:val="24"/>
        </w:rPr>
      </w:pPr>
      <w:r>
        <w:rPr>
          <w:rFonts w:hint="eastAsia" w:ascii="宋体" w:hAnsi="宋体" w:cs="Kalinga"/>
          <w:sz w:val="24"/>
          <w:szCs w:val="24"/>
        </w:rPr>
        <w:t>1、领导办公</w:t>
      </w:r>
    </w:p>
    <w:p>
      <w:pPr>
        <w:spacing w:line="360" w:lineRule="auto"/>
        <w:ind w:firstLine="480" w:firstLineChars="200"/>
        <w:rPr>
          <w:rFonts w:ascii="宋体" w:hAnsi="宋体" w:cs="Kalinga"/>
          <w:sz w:val="24"/>
          <w:szCs w:val="24"/>
        </w:rPr>
      </w:pPr>
      <w:r>
        <w:rPr>
          <w:rFonts w:hint="eastAsia" w:ascii="宋体" w:hAnsi="宋体" w:cs="Kalinga"/>
          <w:sz w:val="24"/>
          <w:szCs w:val="24"/>
        </w:rPr>
        <w:t>在领导办公方面，系统应可以为领导作出科学的日程安排，能使领导的批示得到快速的执行。</w:t>
      </w:r>
    </w:p>
    <w:p>
      <w:pPr>
        <w:spacing w:line="360" w:lineRule="auto"/>
        <w:ind w:firstLine="480" w:firstLineChars="200"/>
        <w:rPr>
          <w:rFonts w:ascii="宋体" w:hAnsi="宋体" w:cs="Kalinga"/>
          <w:sz w:val="24"/>
          <w:szCs w:val="24"/>
        </w:rPr>
      </w:pPr>
      <w:r>
        <w:rPr>
          <w:rFonts w:hint="eastAsia" w:ascii="宋体" w:hAnsi="宋体" w:cs="Kalinga"/>
          <w:sz w:val="24"/>
          <w:szCs w:val="24"/>
        </w:rPr>
        <w:t>在领导决策支持方面，可以帮助领导及时了解和掌握全国的行业动态，全面了解机关的日常工作，为及时发现问题、解决问题提供了科学的管理决策支持，为领导的高层决策、宏观管理提供了科学依据。同时建立起电子秘书。</w:t>
      </w:r>
    </w:p>
    <w:p>
      <w:pPr>
        <w:spacing w:line="360" w:lineRule="auto"/>
        <w:ind w:firstLine="480" w:firstLineChars="200"/>
        <w:rPr>
          <w:rFonts w:ascii="宋体" w:hAnsi="宋体" w:cs="Kalinga"/>
          <w:sz w:val="24"/>
          <w:szCs w:val="24"/>
        </w:rPr>
      </w:pPr>
      <w:r>
        <w:rPr>
          <w:rFonts w:hint="eastAsia" w:ascii="宋体" w:hAnsi="宋体" w:cs="Kalinga"/>
          <w:sz w:val="24"/>
          <w:szCs w:val="24"/>
        </w:rPr>
        <w:t>2、日常办公</w:t>
      </w:r>
    </w:p>
    <w:p>
      <w:pPr>
        <w:spacing w:line="360" w:lineRule="auto"/>
        <w:ind w:firstLine="480" w:firstLineChars="200"/>
        <w:rPr>
          <w:rFonts w:ascii="宋体" w:hAnsi="宋体" w:cs="Kalinga"/>
          <w:sz w:val="24"/>
          <w:szCs w:val="24"/>
        </w:rPr>
      </w:pPr>
      <w:r>
        <w:rPr>
          <w:rFonts w:hint="eastAsia" w:ascii="宋体" w:hAnsi="宋体" w:cs="Kalinga"/>
          <w:sz w:val="24"/>
          <w:szCs w:val="24"/>
        </w:rPr>
        <w:t>主要就企业的日常事务进行管理，例如公文管理（包括收文管理，发文管理，文件催办，电子审批，文件归档，文件统计，文件查询）、请示报告、公告栏、信息查询等。从而作到日常事务管理工作的制度化，标准化，规范化和网络化，保证办公自动化和工作流自动化。灵活机动地处理日常办公中的一些特殊情况，对这些情况处理的意见及时有效地进行信息反馈。</w:t>
      </w:r>
    </w:p>
    <w:p>
      <w:pPr>
        <w:spacing w:line="360" w:lineRule="auto"/>
        <w:ind w:firstLine="480" w:firstLineChars="200"/>
        <w:rPr>
          <w:rFonts w:ascii="宋体" w:hAnsi="宋体" w:cs="Kalinga"/>
          <w:sz w:val="24"/>
          <w:szCs w:val="24"/>
        </w:rPr>
      </w:pPr>
      <w:r>
        <w:rPr>
          <w:rFonts w:hint="eastAsia" w:ascii="宋体" w:hAnsi="宋体" w:cs="Kalinga"/>
          <w:sz w:val="24"/>
          <w:szCs w:val="24"/>
        </w:rPr>
        <w:t>《收文管理》是对本单位或外单位的来文进行登记、审批，直到最后归档形成正式文件管理数据库。以用计算机实现企业文件接收过程的数据库。系统应支持扫描录入及调入文本文件等方式。同时应具备公章加盖功能，公章管理人员输入公章使用口令方可加盖。</w:t>
      </w:r>
    </w:p>
    <w:p>
      <w:pPr>
        <w:spacing w:line="360" w:lineRule="auto"/>
        <w:ind w:firstLine="480" w:firstLineChars="200"/>
        <w:rPr>
          <w:rFonts w:ascii="宋体" w:hAnsi="宋体" w:cs="Kalinga"/>
          <w:sz w:val="24"/>
          <w:szCs w:val="24"/>
        </w:rPr>
      </w:pPr>
      <w:r>
        <w:rPr>
          <w:rFonts w:hint="eastAsia" w:ascii="宋体" w:hAnsi="宋体" w:cs="Kalinga"/>
          <w:sz w:val="24"/>
          <w:szCs w:val="24"/>
        </w:rPr>
        <w:t>《发文管理》是用来实现企业内部文件的计算机全程自动化控制，达到发文计算机化，此应用可进行文件的输入、部门领导审稿、相关处室会签、办公室核稿、领导签发、办公室编号打印等操作。通过本应用可以实现机关内部文件的自动流转、快速批阅和分送传阅。同时记录了各相关审稿、会签、核稿、签发人的修改情况和批示。</w:t>
      </w:r>
    </w:p>
    <w:p>
      <w:pPr>
        <w:spacing w:line="360" w:lineRule="auto"/>
        <w:ind w:firstLine="480" w:firstLineChars="200"/>
        <w:rPr>
          <w:rFonts w:ascii="宋体" w:hAnsi="宋体" w:cs="Kalinga"/>
          <w:sz w:val="24"/>
          <w:szCs w:val="24"/>
        </w:rPr>
      </w:pPr>
      <w:r>
        <w:rPr>
          <w:rFonts w:hint="eastAsia" w:ascii="宋体" w:hAnsi="宋体" w:cs="Kalinga"/>
          <w:sz w:val="24"/>
          <w:szCs w:val="24"/>
        </w:rPr>
        <w:t>《档案管理》应参照《档案法》的有关规定、主要完成对各类文档进行归档登记、档案组卷、移卷、案卷检查、分类查询等。归档登记可由手工完成，也可由文件管理流程自动输入。对归档文档由密级决定一般用户是否可见，用户可通过档案号、标题等多种检索方式进行查询、借阅。</w:t>
      </w:r>
    </w:p>
    <w:p>
      <w:pPr>
        <w:spacing w:line="360" w:lineRule="auto"/>
        <w:ind w:firstLine="480" w:firstLineChars="200"/>
        <w:rPr>
          <w:rFonts w:ascii="宋体" w:hAnsi="宋体" w:cs="Kalinga"/>
          <w:sz w:val="24"/>
          <w:szCs w:val="24"/>
        </w:rPr>
      </w:pPr>
      <w:r>
        <w:rPr>
          <w:rFonts w:hint="eastAsia" w:ascii="宋体" w:hAnsi="宋体" w:cs="Kalinga"/>
          <w:sz w:val="24"/>
          <w:szCs w:val="24"/>
        </w:rPr>
        <w:t>《请示汇报》主要是针对下级就某些特定事务向上级主管领导请示和汇报，，即达到了现代化的高效快捷，又便于主管领导对特定的事务进行及时有效地决策和处理。</w:t>
      </w:r>
    </w:p>
    <w:p>
      <w:pPr>
        <w:spacing w:line="360" w:lineRule="auto"/>
        <w:ind w:firstLine="480" w:firstLineChars="200"/>
        <w:rPr>
          <w:rFonts w:ascii="宋体" w:hAnsi="宋体" w:cs="Kalinga"/>
          <w:sz w:val="24"/>
          <w:szCs w:val="24"/>
        </w:rPr>
      </w:pPr>
      <w:r>
        <w:rPr>
          <w:rFonts w:hint="eastAsia" w:ascii="宋体" w:hAnsi="宋体" w:cs="Kalinga"/>
          <w:sz w:val="24"/>
          <w:szCs w:val="24"/>
        </w:rPr>
        <w:t>《公共信息》主要是收集和存放有关政治、经济、医疗卫生、文化、教育等方面的信息内容，并进行发布，以便使员工了解各地区的各种信息，同时提供工作计划、目标和规划等综合信息的查询，提高综合信息处理效率。</w:t>
      </w:r>
    </w:p>
    <w:p>
      <w:pPr>
        <w:spacing w:line="360" w:lineRule="auto"/>
        <w:ind w:firstLine="480" w:firstLineChars="200"/>
        <w:rPr>
          <w:rFonts w:ascii="宋体" w:hAnsi="宋体" w:cs="Kalinga"/>
          <w:sz w:val="24"/>
          <w:szCs w:val="24"/>
        </w:rPr>
      </w:pPr>
      <w:r>
        <w:rPr>
          <w:rFonts w:hint="eastAsia" w:ascii="宋体" w:hAnsi="宋体" w:cs="Kalinga"/>
          <w:sz w:val="24"/>
          <w:szCs w:val="24"/>
        </w:rPr>
        <w:t>《BBS论坛》根据要求可分为医疗技术论坛、管理论坛以及员工论坛等多个部份，以建立起企业内部员工的信息交流平台，方便员工进行信息交流和丰富企业文化内涵。</w:t>
      </w:r>
    </w:p>
    <w:p>
      <w:pPr>
        <w:spacing w:line="360" w:lineRule="auto"/>
        <w:ind w:firstLine="480" w:firstLineChars="200"/>
        <w:rPr>
          <w:rFonts w:ascii="宋体" w:hAnsi="宋体" w:cs="Kalinga"/>
          <w:sz w:val="24"/>
          <w:szCs w:val="24"/>
        </w:rPr>
      </w:pPr>
      <w:r>
        <w:rPr>
          <w:rFonts w:hint="eastAsia" w:ascii="宋体" w:hAnsi="宋体" w:cs="Kalinga"/>
          <w:sz w:val="24"/>
          <w:szCs w:val="24"/>
        </w:rPr>
        <w:t>《公告栏》是电子公告牌，有关公告、通知的信息可在应用中发布，同时也可以在应用中获得相应通知的内容。</w:t>
      </w:r>
    </w:p>
    <w:p>
      <w:pPr>
        <w:spacing w:line="360" w:lineRule="auto"/>
        <w:ind w:firstLine="480" w:firstLineChars="200"/>
        <w:rPr>
          <w:rFonts w:ascii="宋体" w:hAnsi="宋体" w:cs="Kalinga"/>
          <w:sz w:val="24"/>
          <w:szCs w:val="24"/>
        </w:rPr>
      </w:pPr>
      <w:r>
        <w:rPr>
          <w:rFonts w:hint="eastAsia" w:ascii="宋体" w:hAnsi="宋体" w:cs="Kalinga"/>
          <w:sz w:val="24"/>
          <w:szCs w:val="24"/>
        </w:rPr>
        <w:t>《外出人员管理》实现对领导干部外出或出差作登记，查询外出人员，以便安排工作。避免因领导外出，不能处理提交的请求，而延误事情的办理时间。可对处级以上干部出差备案进行记录和查询。</w:t>
      </w:r>
    </w:p>
    <w:p>
      <w:pPr>
        <w:spacing w:line="360" w:lineRule="auto"/>
        <w:ind w:firstLine="480" w:firstLineChars="200"/>
        <w:rPr>
          <w:rFonts w:ascii="宋体" w:hAnsi="宋体" w:cs="Kalinga"/>
          <w:sz w:val="24"/>
          <w:szCs w:val="24"/>
        </w:rPr>
      </w:pPr>
      <w:r>
        <w:rPr>
          <w:rFonts w:hint="eastAsia" w:ascii="宋体" w:hAnsi="宋体" w:cs="Kalinga"/>
          <w:sz w:val="24"/>
          <w:szCs w:val="24"/>
        </w:rPr>
        <w:t>3、部门办公</w:t>
      </w:r>
    </w:p>
    <w:p>
      <w:pPr>
        <w:spacing w:line="360" w:lineRule="auto"/>
        <w:ind w:firstLine="480" w:firstLineChars="200"/>
        <w:rPr>
          <w:rFonts w:ascii="宋体" w:hAnsi="宋体" w:cs="Kalinga"/>
          <w:sz w:val="24"/>
          <w:szCs w:val="24"/>
        </w:rPr>
      </w:pPr>
      <w:r>
        <w:rPr>
          <w:rFonts w:hint="eastAsia" w:ascii="宋体" w:hAnsi="宋体" w:cs="Kalinga"/>
          <w:sz w:val="24"/>
          <w:szCs w:val="24"/>
        </w:rPr>
        <w:t>针对各业务部门的事务进行专门的管理，例如图书管理、接待管理、会议管理、车辆管理、值班管理、外出人员管理、人事管理、工程管理、客户管理。</w:t>
      </w:r>
    </w:p>
    <w:p>
      <w:pPr>
        <w:spacing w:line="360" w:lineRule="auto"/>
        <w:ind w:firstLine="480" w:firstLineChars="200"/>
        <w:rPr>
          <w:rFonts w:ascii="宋体" w:hAnsi="宋体" w:cs="Kalinga"/>
          <w:sz w:val="24"/>
          <w:szCs w:val="24"/>
        </w:rPr>
      </w:pPr>
      <w:r>
        <w:rPr>
          <w:rFonts w:hint="eastAsia" w:ascii="宋体" w:hAnsi="宋体" w:cs="Kalinga"/>
          <w:sz w:val="24"/>
          <w:szCs w:val="24"/>
        </w:rPr>
        <w:t>通过部门办公事务的管理，可以使各部门更快速、更准确、更及时的进行各类事务的计划和安排，使其更加规范化，合理化。</w:t>
      </w:r>
    </w:p>
    <w:p>
      <w:pPr>
        <w:spacing w:line="360" w:lineRule="auto"/>
        <w:ind w:firstLine="480" w:firstLineChars="200"/>
        <w:rPr>
          <w:rFonts w:ascii="宋体" w:hAnsi="宋体" w:cs="Kalinga"/>
          <w:sz w:val="24"/>
          <w:szCs w:val="24"/>
        </w:rPr>
      </w:pPr>
      <w:r>
        <w:rPr>
          <w:rFonts w:hint="eastAsia" w:ascii="宋体" w:hAnsi="宋体" w:cs="Kalinga"/>
          <w:sz w:val="24"/>
          <w:szCs w:val="24"/>
        </w:rPr>
        <w:t>《图书管理》模块，其主要功能是对刊物、图书从征订、登到、自动/手工编目入库，以及借阅、归档这一流程的管理，同时能对读者进行登记、注销、挂失及恢复，能查询馆藏的所有图书以及图书借阅归还情况。通过此模块能单位的图书、期刊做到有效、方便的管理，减少繁复的借阅手续，大大提高了工作效率。</w:t>
      </w:r>
    </w:p>
    <w:p>
      <w:pPr>
        <w:spacing w:line="360" w:lineRule="auto"/>
        <w:ind w:firstLine="480" w:firstLineChars="200"/>
        <w:rPr>
          <w:rFonts w:ascii="宋体" w:hAnsi="宋体" w:cs="Kalinga"/>
          <w:sz w:val="24"/>
          <w:szCs w:val="24"/>
        </w:rPr>
      </w:pPr>
      <w:r>
        <w:rPr>
          <w:rFonts w:hint="eastAsia" w:ascii="宋体" w:hAnsi="宋体" w:cs="Kalinga"/>
          <w:sz w:val="24"/>
          <w:szCs w:val="24"/>
        </w:rPr>
        <w:t>《接待管理》主要是对各部门有关接待方面的工作进行记录，以备领导查询和对来年的接待费用进行预测分析。接待管理包括“会议费用结算”、“会议经费结算”、“会议服务管理”、“领导接待费用”和“会议物品管理”。</w:t>
      </w:r>
    </w:p>
    <w:p>
      <w:pPr>
        <w:spacing w:line="360" w:lineRule="auto"/>
        <w:ind w:firstLine="480" w:firstLineChars="200"/>
        <w:rPr>
          <w:rFonts w:ascii="宋体" w:hAnsi="宋体" w:cs="Kalinga"/>
          <w:sz w:val="24"/>
          <w:szCs w:val="24"/>
        </w:rPr>
      </w:pPr>
      <w:r>
        <w:rPr>
          <w:rFonts w:hint="eastAsia" w:ascii="宋体" w:hAnsi="宋体" w:cs="Kalinga"/>
          <w:sz w:val="24"/>
          <w:szCs w:val="24"/>
        </w:rPr>
        <w:t>《值班管理》模块主要是对办公室值班室录入各部门送来的值班报告、提供给有关领导批示，并对值班报告进行统一的安排和处理，模块提供企业值班情况的记录、查询功能。系统根据预先拟订的值班安排自动向当天的值班人员发送通知。值班人员将值班过程中的工作情况进行记录（如各种突发事件、接到的电话、传真等）。</w:t>
      </w:r>
    </w:p>
    <w:p>
      <w:pPr>
        <w:spacing w:line="360" w:lineRule="auto"/>
        <w:ind w:firstLine="480" w:firstLineChars="200"/>
        <w:rPr>
          <w:rFonts w:ascii="宋体" w:hAnsi="宋体" w:cs="Kalinga"/>
          <w:sz w:val="24"/>
          <w:szCs w:val="24"/>
        </w:rPr>
      </w:pPr>
      <w:r>
        <w:rPr>
          <w:rFonts w:hint="eastAsia" w:ascii="宋体" w:hAnsi="宋体" w:cs="Kalinga"/>
          <w:sz w:val="24"/>
          <w:szCs w:val="24"/>
        </w:rPr>
        <w:t>《会议管理》主要提供对常规和临时会议计划、准备、记录、查询的功能。在会议召开前进行会议准备，准备内容包括合理地安排会议的参加人员、时间、场地、内容议题，准备会议文件，发放会议通知等。会议开毕要对出席情况、议题讨论结果，会议决议等内容作记录并整理会议纪要。同时还对所有的会议室的规模、设备服务配置和使用时间安排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《车辆管理》模块具有车辆登记和用车预约功能，可自动避免不同部门在用车上问题上的冲突。</w:t>
      </w:r>
    </w:p>
    <w:p>
      <w:pPr>
        <w:spacing w:line="360" w:lineRule="auto"/>
        <w:ind w:firstLine="480" w:firstLineChars="200"/>
        <w:rPr>
          <w:rFonts w:ascii="宋体" w:hAnsi="宋体" w:cs="Kalinga"/>
          <w:sz w:val="24"/>
          <w:szCs w:val="24"/>
        </w:rPr>
      </w:pPr>
      <w:r>
        <w:rPr>
          <w:rFonts w:hint="eastAsia" w:ascii="宋体" w:hAnsi="宋体" w:cs="Kalinga"/>
          <w:sz w:val="24"/>
          <w:szCs w:val="24"/>
        </w:rPr>
        <w:t>《人事管理》模块储存人员的基本信息（包括在职人员、离退休人员），主要提供领导、工作人员等的查询。对所有档案可以按部门、学历、性别和婚姻状况进行统计和查询。通过本功能模块除了可以方便地查询到企业每一位员工的基本信息外，还能查询离岗人员的离岗原因（离休、退休、调动、下岗、除名、开除等）以及自然减员的信息。</w:t>
      </w:r>
    </w:p>
    <w:p>
      <w:pPr>
        <w:spacing w:line="360" w:lineRule="auto"/>
        <w:ind w:firstLine="480" w:firstLineChars="200"/>
        <w:rPr>
          <w:rFonts w:ascii="宋体" w:hAnsi="宋体" w:cs="Kalinga"/>
          <w:sz w:val="24"/>
          <w:szCs w:val="24"/>
        </w:rPr>
      </w:pPr>
      <w:r>
        <w:rPr>
          <w:rFonts w:hint="eastAsia" w:ascii="宋体" w:hAnsi="宋体" w:cs="Kalinga"/>
          <w:sz w:val="24"/>
          <w:szCs w:val="24"/>
        </w:rPr>
        <w:t>4、个人办公</w:t>
      </w:r>
    </w:p>
    <w:p>
      <w:pPr>
        <w:spacing w:line="360" w:lineRule="auto"/>
        <w:ind w:firstLine="480" w:firstLineChars="200"/>
        <w:rPr>
          <w:rFonts w:ascii="宋体" w:hAnsi="宋体" w:cs="Kalinga"/>
          <w:sz w:val="24"/>
          <w:szCs w:val="24"/>
        </w:rPr>
      </w:pPr>
      <w:r>
        <w:rPr>
          <w:rFonts w:hint="eastAsia" w:ascii="宋体" w:hAnsi="宋体" w:cs="Kalinga"/>
          <w:sz w:val="24"/>
          <w:szCs w:val="24"/>
        </w:rPr>
        <w:t>将与员工密切相关的工作事务用计算机进行处理，将会大大提高员工的办事效率，例如传呼提示功能、日程安排等。</w:t>
      </w:r>
    </w:p>
    <w:p>
      <w:pPr>
        <w:spacing w:line="360" w:lineRule="auto"/>
        <w:ind w:firstLine="480" w:firstLineChars="200"/>
        <w:rPr>
          <w:rFonts w:ascii="宋体" w:hAnsi="宋体" w:cs="Kalinga"/>
          <w:sz w:val="24"/>
          <w:szCs w:val="24"/>
        </w:rPr>
      </w:pPr>
      <w:r>
        <w:rPr>
          <w:rFonts w:hint="eastAsia" w:ascii="宋体" w:hAnsi="宋体" w:cs="Kalinga"/>
          <w:sz w:val="24"/>
          <w:szCs w:val="24"/>
        </w:rPr>
        <w:t>《日程安排》模块提供完善的工作日程规划能力。用户可以创建约会，事件或纪念日，并将其存放于用户的日历中，用户也可以设置闹铃来提醒你的约会事件或纪念日发生的时间，安排会议并邀请其他用户参加会议，其他用户对会议的邀请可进行回复。</w:t>
      </w:r>
    </w:p>
    <w:p>
      <w:pPr>
        <w:spacing w:line="360" w:lineRule="auto"/>
        <w:ind w:firstLine="480" w:firstLineChars="200"/>
        <w:rPr>
          <w:rFonts w:ascii="宋体" w:hAnsi="宋体" w:cs="Kalinga"/>
          <w:sz w:val="24"/>
          <w:szCs w:val="24"/>
        </w:rPr>
      </w:pPr>
      <w:r>
        <w:rPr>
          <w:rFonts w:hint="eastAsia" w:ascii="宋体" w:hAnsi="宋体" w:cs="Kalinga"/>
          <w:sz w:val="24"/>
          <w:szCs w:val="24"/>
        </w:rPr>
        <w:t>《外出留言》提供在外出后对别人的E-mail给予自动应答的功能。</w:t>
      </w:r>
    </w:p>
    <w:p>
      <w:pPr>
        <w:spacing w:line="360" w:lineRule="auto"/>
        <w:ind w:firstLine="480" w:firstLineChars="200"/>
        <w:rPr>
          <w:rFonts w:ascii="宋体" w:hAnsi="宋体" w:cs="Kalinga"/>
          <w:sz w:val="24"/>
          <w:szCs w:val="24"/>
        </w:rPr>
      </w:pPr>
      <w:r>
        <w:rPr>
          <w:rFonts w:hint="eastAsia" w:ascii="宋体" w:hAnsi="宋体" w:cs="Kalinga"/>
          <w:sz w:val="24"/>
          <w:szCs w:val="24"/>
        </w:rPr>
        <w:t>《Web访问》在办公自动化系统平台上直接访问Internet。</w:t>
      </w:r>
    </w:p>
    <w:p>
      <w:pPr>
        <w:spacing w:line="360" w:lineRule="auto"/>
        <w:ind w:firstLine="480" w:firstLineChars="200"/>
        <w:rPr>
          <w:rFonts w:ascii="宋体" w:hAnsi="宋体" w:cs="Kalinga"/>
          <w:sz w:val="24"/>
          <w:szCs w:val="24"/>
        </w:rPr>
      </w:pPr>
      <w:r>
        <w:rPr>
          <w:rFonts w:hint="eastAsia" w:ascii="宋体" w:hAnsi="宋体" w:cs="Kalinga"/>
          <w:sz w:val="24"/>
          <w:szCs w:val="24"/>
        </w:rPr>
        <w:t>《规章制度》加强员工的制度意识，普及有关规章制度，规范员工在日常工作中的行为，时员工做到按章办理日常事务。</w:t>
      </w:r>
    </w:p>
    <w:p>
      <w:pPr>
        <w:spacing w:line="360" w:lineRule="auto"/>
        <w:ind w:firstLine="480" w:firstLineChars="200"/>
        <w:rPr>
          <w:rFonts w:ascii="宋体" w:hAnsi="宋体" w:cs="Kalinga"/>
          <w:sz w:val="24"/>
          <w:szCs w:val="24"/>
        </w:rPr>
      </w:pPr>
      <w:r>
        <w:rPr>
          <w:rFonts w:hint="eastAsia" w:ascii="宋体" w:hAnsi="宋体" w:cs="Kalinga"/>
          <w:sz w:val="24"/>
          <w:szCs w:val="24"/>
        </w:rPr>
        <w:t>《行业法规》加强员工的法律意识，普及本行业的法规知识，员工在日常工作中操作规范化，做到有法可依，有章可循。对行业内的法规可以进行录入查询。</w:t>
      </w:r>
    </w:p>
    <w:p>
      <w:pPr>
        <w:pStyle w:val="3"/>
        <w:numPr>
          <w:ilvl w:val="1"/>
          <w:numId w:val="45"/>
        </w:numPr>
        <w:spacing w:line="360" w:lineRule="auto"/>
        <w:jc w:val="both"/>
        <w:rPr>
          <w:rFonts w:ascii="宋体" w:hAnsi="宋体" w:eastAsia="宋体"/>
          <w:sz w:val="24"/>
          <w:szCs w:val="24"/>
        </w:rPr>
      </w:pPr>
      <w:bookmarkStart w:id="355" w:name="_Toc30361"/>
      <w:bookmarkStart w:id="356" w:name="_Toc18817"/>
      <w:r>
        <w:rPr>
          <w:rFonts w:hint="eastAsia" w:ascii="宋体" w:hAnsi="宋体" w:eastAsia="宋体"/>
          <w:sz w:val="24"/>
          <w:szCs w:val="24"/>
        </w:rPr>
        <w:t>基于电子病历的医院信息平台</w:t>
      </w:r>
      <w:bookmarkEnd w:id="355"/>
      <w:bookmarkEnd w:id="356"/>
    </w:p>
    <w:p>
      <w:pPr>
        <w:pStyle w:val="4"/>
        <w:keepLines w:val="0"/>
        <w:widowControl/>
        <w:numPr>
          <w:ilvl w:val="2"/>
          <w:numId w:val="45"/>
        </w:numPr>
        <w:spacing w:line="360" w:lineRule="auto"/>
        <w:jc w:val="both"/>
        <w:rPr>
          <w:rFonts w:hAnsi="宋体"/>
          <w:sz w:val="24"/>
          <w:szCs w:val="24"/>
        </w:rPr>
      </w:pPr>
      <w:bookmarkStart w:id="357" w:name="_Toc10208"/>
      <w:bookmarkStart w:id="358" w:name="_Toc14705"/>
      <w:r>
        <w:rPr>
          <w:rFonts w:hint="eastAsia" w:hAnsi="宋体"/>
          <w:sz w:val="24"/>
          <w:szCs w:val="24"/>
        </w:rPr>
        <w:t>医院服务总线</w:t>
      </w:r>
      <w:bookmarkEnd w:id="357"/>
      <w:bookmarkEnd w:id="358"/>
    </w:p>
    <w:p>
      <w:pPr>
        <w:spacing w:line="360" w:lineRule="auto"/>
        <w:ind w:firstLine="480" w:firstLineChars="200"/>
        <w:rPr>
          <w:rFonts w:ascii="宋体" w:hAnsi="宋体" w:cs="Kalinga"/>
          <w:sz w:val="24"/>
          <w:szCs w:val="24"/>
        </w:rPr>
      </w:pPr>
      <w:r>
        <w:rPr>
          <w:rFonts w:hint="eastAsia" w:ascii="宋体" w:hAnsi="宋体" w:cs="Kalinga"/>
          <w:sz w:val="24"/>
          <w:szCs w:val="24"/>
        </w:rPr>
        <w:t>通过医院服务总线实现各医院应用系统之间的互联互通，解决医院信息系统的系统异构集成、流程定义、数据共享和数据交换传输标准等关键性技术问题，实现全面集成：</w:t>
      </w:r>
    </w:p>
    <w:p>
      <w:pPr>
        <w:spacing w:line="360" w:lineRule="auto"/>
        <w:ind w:firstLine="480" w:firstLineChars="200"/>
        <w:rPr>
          <w:rFonts w:ascii="宋体" w:hAnsi="宋体" w:cs="Kalinga"/>
          <w:sz w:val="24"/>
          <w:szCs w:val="24"/>
        </w:rPr>
      </w:pPr>
      <w:r>
        <w:rPr>
          <w:rFonts w:hint="eastAsia" w:ascii="宋体" w:hAnsi="宋体" w:cs="Kalinga"/>
          <w:sz w:val="24"/>
          <w:szCs w:val="24"/>
        </w:rPr>
        <w:t>1）数据集成：通过平台，让各应用系统，在数据层面可以相互交换。</w:t>
      </w:r>
    </w:p>
    <w:p>
      <w:pPr>
        <w:spacing w:line="360" w:lineRule="auto"/>
        <w:ind w:firstLine="480" w:firstLineChars="200"/>
        <w:rPr>
          <w:rFonts w:ascii="宋体" w:hAnsi="宋体" w:cs="Kalinga"/>
          <w:sz w:val="24"/>
          <w:szCs w:val="24"/>
        </w:rPr>
      </w:pPr>
      <w:r>
        <w:rPr>
          <w:rFonts w:hint="eastAsia" w:ascii="宋体" w:hAnsi="宋体" w:cs="Kalinga"/>
          <w:sz w:val="24"/>
          <w:szCs w:val="24"/>
        </w:rPr>
        <w:t>2）业务集成：通过平台，让各个应用系统，在业务应用层面可以互相调用，在业务流程层面可以实现全院级的业务协同。</w:t>
      </w:r>
    </w:p>
    <w:p>
      <w:pPr>
        <w:spacing w:line="360" w:lineRule="auto"/>
        <w:ind w:firstLine="480" w:firstLineChars="200"/>
        <w:rPr>
          <w:rFonts w:ascii="宋体" w:hAnsi="宋体" w:cs="Kalinga"/>
          <w:sz w:val="24"/>
          <w:szCs w:val="24"/>
        </w:rPr>
      </w:pPr>
      <w:r>
        <w:rPr>
          <w:rFonts w:hint="eastAsia" w:ascii="宋体" w:hAnsi="宋体" w:cs="Kalinga"/>
          <w:sz w:val="24"/>
          <w:szCs w:val="24"/>
        </w:rPr>
        <w:t>3）界面集成：通过平台，让各个应用系统，实现系统界面的整合。</w:t>
      </w:r>
    </w:p>
    <w:p>
      <w:pPr>
        <w:spacing w:line="360" w:lineRule="auto"/>
        <w:ind w:firstLine="480" w:firstLineChars="200"/>
        <w:rPr>
          <w:rFonts w:ascii="宋体" w:hAnsi="宋体" w:cs="Kalinga"/>
          <w:sz w:val="24"/>
          <w:szCs w:val="24"/>
        </w:rPr>
      </w:pPr>
      <w:r>
        <w:rPr>
          <w:rFonts w:ascii="宋体" w:hAnsi="宋体" w:cs="Kalinga"/>
          <w:sz w:val="24"/>
          <w:szCs w:val="24"/>
        </w:rPr>
        <w:t>医院服务总线包含</w:t>
      </w:r>
      <w:r>
        <w:rPr>
          <w:rFonts w:hint="eastAsia" w:ascii="宋体" w:hAnsi="宋体" w:cs="Kalinga"/>
          <w:sz w:val="24"/>
          <w:szCs w:val="24"/>
        </w:rPr>
        <w:t>：</w:t>
      </w:r>
      <w:r>
        <w:rPr>
          <w:rFonts w:ascii="宋体" w:hAnsi="宋体" w:cs="Kalinga"/>
          <w:sz w:val="24"/>
          <w:szCs w:val="24"/>
        </w:rPr>
        <w:t>服务总线工具</w:t>
      </w:r>
      <w:r>
        <w:rPr>
          <w:rFonts w:hint="eastAsia" w:ascii="宋体" w:hAnsi="宋体" w:cs="Kalinga"/>
          <w:sz w:val="24"/>
          <w:szCs w:val="24"/>
        </w:rPr>
        <w:t>、</w:t>
      </w:r>
      <w:r>
        <w:rPr>
          <w:rFonts w:ascii="宋体" w:hAnsi="宋体" w:cs="Kalinga"/>
          <w:sz w:val="24"/>
          <w:szCs w:val="24"/>
        </w:rPr>
        <w:t>标准管理</w:t>
      </w:r>
      <w:r>
        <w:rPr>
          <w:rFonts w:hint="eastAsia" w:ascii="宋体" w:hAnsi="宋体" w:cs="Kalinga"/>
          <w:sz w:val="24"/>
          <w:szCs w:val="24"/>
        </w:rPr>
        <w:t>、</w:t>
      </w:r>
      <w:r>
        <w:rPr>
          <w:rFonts w:ascii="宋体" w:hAnsi="宋体" w:cs="Kalinga"/>
          <w:sz w:val="24"/>
          <w:szCs w:val="24"/>
        </w:rPr>
        <w:t>服务管理</w:t>
      </w:r>
      <w:r>
        <w:rPr>
          <w:rFonts w:hint="eastAsia" w:ascii="宋体" w:hAnsi="宋体" w:cs="Kalinga"/>
          <w:sz w:val="24"/>
          <w:szCs w:val="24"/>
        </w:rPr>
        <w:t>、</w:t>
      </w:r>
      <w:r>
        <w:rPr>
          <w:rFonts w:ascii="宋体" w:hAnsi="宋体" w:cs="Kalinga"/>
          <w:sz w:val="24"/>
          <w:szCs w:val="24"/>
        </w:rPr>
        <w:t>消息管理</w:t>
      </w:r>
      <w:r>
        <w:rPr>
          <w:rFonts w:hint="eastAsia" w:ascii="宋体" w:hAnsi="宋体" w:cs="Kalinga"/>
          <w:sz w:val="24"/>
          <w:szCs w:val="24"/>
        </w:rPr>
        <w:t>、数据抽取、清洗、存储、利用管理、流程管理、标准管理、统一认证单点登录、平台管理等。</w:t>
      </w:r>
    </w:p>
    <w:p>
      <w:pPr>
        <w:spacing w:line="360" w:lineRule="auto"/>
        <w:ind w:firstLine="480" w:firstLineChars="200"/>
        <w:rPr>
          <w:rFonts w:ascii="宋体" w:hAnsi="宋体" w:cs="Kalinga"/>
          <w:sz w:val="24"/>
          <w:szCs w:val="24"/>
        </w:rPr>
      </w:pPr>
      <w:r>
        <w:rPr>
          <w:rFonts w:hint="eastAsia" w:ascii="宋体" w:hAnsi="宋体" w:cs="Kalinga"/>
          <w:sz w:val="24"/>
          <w:szCs w:val="24"/>
        </w:rPr>
        <w:t>服务总线需要符合以下要求：</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以消息机制为技术核心。</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通过预制的适配器能集成多种技术，如.NET、JAVA。</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支持开发定制化的适配器。</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支持集成多种数据库，如：Cache、DB2、ORACLE、SYBASE和SQL Server。</w:t>
      </w:r>
    </w:p>
    <w:p>
      <w:pPr>
        <w:spacing w:line="360" w:lineRule="auto"/>
        <w:ind w:firstLine="480" w:firstLineChars="200"/>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支持多种应用标准。XML、HL7。</w:t>
      </w:r>
    </w:p>
    <w:p>
      <w:pPr>
        <w:spacing w:line="360" w:lineRule="auto"/>
        <w:ind w:firstLine="480" w:firstLineChars="200"/>
        <w:rPr>
          <w:rFonts w:ascii="宋体" w:hAnsi="宋体" w:cs="Kalinga"/>
          <w:sz w:val="24"/>
          <w:szCs w:val="24"/>
        </w:rPr>
      </w:pPr>
      <w:r>
        <w:rPr>
          <w:rFonts w:hint="eastAsia" w:ascii="宋体" w:hAnsi="宋体" w:cs="Kalinga"/>
          <w:sz w:val="24"/>
          <w:szCs w:val="24"/>
        </w:rPr>
        <w:t>6)</w:t>
      </w:r>
      <w:r>
        <w:rPr>
          <w:rFonts w:hint="eastAsia" w:ascii="宋体" w:hAnsi="宋体" w:cs="Kalinga"/>
          <w:sz w:val="24"/>
          <w:szCs w:val="24"/>
        </w:rPr>
        <w:tab/>
      </w:r>
      <w:r>
        <w:rPr>
          <w:rFonts w:hint="eastAsia" w:ascii="宋体" w:hAnsi="宋体" w:cs="Kalinga"/>
          <w:sz w:val="24"/>
          <w:szCs w:val="24"/>
        </w:rPr>
        <w:t>支持多种通讯协议，如TCP/IP。</w:t>
      </w:r>
    </w:p>
    <w:p>
      <w:pPr>
        <w:spacing w:line="360" w:lineRule="auto"/>
        <w:ind w:firstLine="480" w:firstLineChars="200"/>
        <w:rPr>
          <w:rFonts w:ascii="宋体" w:hAnsi="宋体" w:cs="Kalinga"/>
          <w:sz w:val="24"/>
          <w:szCs w:val="24"/>
        </w:rPr>
      </w:pPr>
      <w:r>
        <w:rPr>
          <w:rFonts w:hint="eastAsia" w:ascii="宋体" w:hAnsi="宋体" w:cs="Kalinga"/>
          <w:sz w:val="24"/>
          <w:szCs w:val="24"/>
        </w:rPr>
        <w:t>7)</w:t>
      </w:r>
      <w:r>
        <w:rPr>
          <w:rFonts w:hint="eastAsia" w:ascii="宋体" w:hAnsi="宋体" w:cs="Kalinga"/>
          <w:sz w:val="24"/>
          <w:szCs w:val="24"/>
        </w:rPr>
        <w:tab/>
      </w:r>
      <w:r>
        <w:rPr>
          <w:rFonts w:hint="eastAsia" w:ascii="宋体" w:hAnsi="宋体" w:cs="Kalinga"/>
          <w:sz w:val="24"/>
          <w:szCs w:val="24"/>
        </w:rPr>
        <w:t>支持WEB SERVICES，以及复合应用软件开发，</w:t>
      </w:r>
    </w:p>
    <w:p>
      <w:pPr>
        <w:spacing w:line="360" w:lineRule="auto"/>
        <w:ind w:firstLine="480" w:firstLineChars="200"/>
        <w:rPr>
          <w:rFonts w:ascii="宋体" w:hAnsi="宋体" w:cs="Kalinga"/>
          <w:sz w:val="24"/>
          <w:szCs w:val="24"/>
        </w:rPr>
      </w:pPr>
      <w:r>
        <w:rPr>
          <w:rFonts w:hint="eastAsia" w:ascii="宋体" w:hAnsi="宋体" w:cs="Kalinga"/>
          <w:sz w:val="24"/>
          <w:szCs w:val="24"/>
        </w:rPr>
        <w:t>8)</w:t>
      </w:r>
      <w:r>
        <w:rPr>
          <w:rFonts w:hint="eastAsia" w:ascii="宋体" w:hAnsi="宋体" w:cs="Kalinga"/>
          <w:sz w:val="24"/>
          <w:szCs w:val="24"/>
        </w:rPr>
        <w:tab/>
      </w:r>
      <w:r>
        <w:rPr>
          <w:rFonts w:hint="eastAsia" w:ascii="宋体" w:hAnsi="宋体" w:cs="Kalinga"/>
          <w:sz w:val="24"/>
          <w:szCs w:val="24"/>
        </w:rPr>
        <w:t>提供性能监视器功能，能对设定的关键指标进行监控</w:t>
      </w:r>
    </w:p>
    <w:p>
      <w:pPr>
        <w:spacing w:line="360" w:lineRule="auto"/>
        <w:ind w:firstLine="480" w:firstLineChars="200"/>
        <w:rPr>
          <w:rFonts w:ascii="宋体" w:hAnsi="宋体" w:cs="Kalinga"/>
          <w:sz w:val="24"/>
          <w:szCs w:val="24"/>
        </w:rPr>
      </w:pPr>
      <w:r>
        <w:rPr>
          <w:rFonts w:hint="eastAsia" w:ascii="宋体" w:hAnsi="宋体" w:cs="Kalinga"/>
          <w:sz w:val="24"/>
          <w:szCs w:val="24"/>
        </w:rPr>
        <w:t>9)</w:t>
      </w:r>
      <w:r>
        <w:rPr>
          <w:rFonts w:hint="eastAsia" w:ascii="宋体" w:hAnsi="宋体" w:cs="Kalinga"/>
          <w:sz w:val="24"/>
          <w:szCs w:val="24"/>
        </w:rPr>
        <w:tab/>
      </w:r>
      <w:r>
        <w:rPr>
          <w:rFonts w:hint="eastAsia" w:ascii="宋体" w:hAnsi="宋体" w:cs="Kalinga"/>
          <w:sz w:val="24"/>
          <w:szCs w:val="24"/>
        </w:rPr>
        <w:t>提供工作流管理、过程管理和规则管理工具；</w:t>
      </w:r>
    </w:p>
    <w:p>
      <w:pPr>
        <w:spacing w:line="360" w:lineRule="auto"/>
        <w:ind w:firstLine="480" w:firstLineChars="200"/>
        <w:rPr>
          <w:rFonts w:ascii="宋体" w:hAnsi="宋体" w:cs="Kalinga"/>
          <w:sz w:val="24"/>
          <w:szCs w:val="24"/>
        </w:rPr>
      </w:pPr>
      <w:r>
        <w:rPr>
          <w:rFonts w:hint="eastAsia" w:ascii="宋体" w:hAnsi="宋体" w:cs="Kalinga"/>
          <w:sz w:val="24"/>
          <w:szCs w:val="24"/>
        </w:rPr>
        <w:t>10）、对数据的采集、交换支持XML、HL7等交换标准及非标准的自定义字串；提供数据库视图、Web Service、File等多种接口交换方式。</w:t>
      </w:r>
    </w:p>
    <w:p>
      <w:pPr>
        <w:spacing w:line="360" w:lineRule="auto"/>
        <w:ind w:firstLine="480" w:firstLineChars="200"/>
        <w:rPr>
          <w:rFonts w:ascii="宋体" w:hAnsi="宋体" w:cs="Kalinga"/>
          <w:sz w:val="24"/>
          <w:szCs w:val="24"/>
        </w:rPr>
      </w:pPr>
      <w:r>
        <w:rPr>
          <w:rFonts w:hint="eastAsia" w:ascii="宋体" w:hAnsi="宋体" w:cs="Kalinga"/>
          <w:sz w:val="24"/>
          <w:szCs w:val="24"/>
        </w:rPr>
        <w:t>11)、提供与大数据平台的数据对接能力，以适应大数据应用需要。</w:t>
      </w:r>
    </w:p>
    <w:p>
      <w:pPr>
        <w:spacing w:line="360" w:lineRule="auto"/>
        <w:ind w:firstLine="480" w:firstLineChars="200"/>
        <w:rPr>
          <w:rFonts w:ascii="宋体" w:hAnsi="宋体" w:cs="Kalinga"/>
          <w:sz w:val="24"/>
          <w:szCs w:val="24"/>
        </w:rPr>
      </w:pPr>
      <w:r>
        <w:rPr>
          <w:rFonts w:hint="eastAsia" w:ascii="宋体" w:hAnsi="宋体" w:cs="Kalinga"/>
          <w:sz w:val="24"/>
          <w:szCs w:val="24"/>
        </w:rPr>
        <w:t>12）、提供多种传输协议，如TCP、HTTP、Socket。</w:t>
      </w:r>
    </w:p>
    <w:p>
      <w:pPr>
        <w:spacing w:line="360" w:lineRule="auto"/>
        <w:ind w:firstLine="480" w:firstLineChars="200"/>
        <w:rPr>
          <w:rFonts w:ascii="宋体" w:hAnsi="宋体" w:cs="Kalinga"/>
          <w:sz w:val="24"/>
          <w:szCs w:val="24"/>
        </w:rPr>
      </w:pPr>
      <w:r>
        <w:rPr>
          <w:rFonts w:hint="eastAsia" w:ascii="宋体" w:hAnsi="宋体" w:cs="Kalinga"/>
          <w:sz w:val="24"/>
          <w:szCs w:val="24"/>
        </w:rPr>
        <w:t>13）、支持接口转换匹配，数据格式转换。</w:t>
      </w:r>
    </w:p>
    <w:p>
      <w:pPr>
        <w:spacing w:line="360" w:lineRule="auto"/>
        <w:ind w:firstLine="480" w:firstLineChars="200"/>
        <w:rPr>
          <w:rFonts w:ascii="宋体" w:hAnsi="宋体" w:cs="Kalinga"/>
          <w:sz w:val="24"/>
          <w:szCs w:val="24"/>
        </w:rPr>
      </w:pPr>
      <w:r>
        <w:rPr>
          <w:rFonts w:hint="eastAsia" w:ascii="宋体" w:hAnsi="宋体" w:cs="Kalinga"/>
          <w:sz w:val="24"/>
          <w:szCs w:val="24"/>
        </w:rPr>
        <w:t>14）、提供配置的方式，可自定义数据交换格式。</w:t>
      </w:r>
    </w:p>
    <w:p>
      <w:pPr>
        <w:spacing w:line="360" w:lineRule="auto"/>
        <w:ind w:firstLine="480" w:firstLineChars="200"/>
        <w:rPr>
          <w:rFonts w:ascii="宋体" w:hAnsi="宋体" w:cs="Kalinga"/>
          <w:sz w:val="24"/>
          <w:szCs w:val="24"/>
        </w:rPr>
      </w:pPr>
      <w:r>
        <w:rPr>
          <w:rFonts w:hint="eastAsia" w:ascii="宋体" w:hAnsi="宋体" w:cs="Kalinga"/>
          <w:sz w:val="24"/>
          <w:szCs w:val="24"/>
        </w:rPr>
        <w:t>15)、提供运行监控功能，有显示数据采集进度和详细的日志记录。</w:t>
      </w:r>
    </w:p>
    <w:p>
      <w:pPr>
        <w:spacing w:line="360" w:lineRule="auto"/>
        <w:ind w:firstLine="420" w:firstLineChars="175"/>
        <w:rPr>
          <w:rFonts w:ascii="宋体" w:hAnsi="宋体" w:cs="Kalinga"/>
          <w:sz w:val="24"/>
          <w:szCs w:val="24"/>
        </w:rPr>
      </w:pPr>
      <w:r>
        <w:rPr>
          <w:rFonts w:hint="eastAsia" w:ascii="宋体" w:hAnsi="宋体" w:cs="Kalinga"/>
          <w:sz w:val="24"/>
          <w:szCs w:val="24"/>
        </w:rPr>
        <w:t>2.1</w:t>
      </w:r>
      <w:r>
        <w:rPr>
          <w:rFonts w:hint="eastAsia" w:ascii="宋体" w:hAnsi="宋体" w:cs="Kalinga"/>
          <w:sz w:val="24"/>
          <w:szCs w:val="24"/>
        </w:rPr>
        <w:tab/>
      </w:r>
      <w:r>
        <w:rPr>
          <w:rFonts w:hint="eastAsia" w:ascii="宋体" w:hAnsi="宋体" w:cs="Kalinga"/>
          <w:sz w:val="24"/>
          <w:szCs w:val="24"/>
        </w:rPr>
        <w:t>适配器</w:t>
      </w:r>
    </w:p>
    <w:p>
      <w:pPr>
        <w:spacing w:line="360" w:lineRule="auto"/>
        <w:ind w:firstLine="420" w:firstLineChars="175"/>
        <w:rPr>
          <w:rFonts w:ascii="宋体" w:hAnsi="宋体" w:cs="Kalinga"/>
          <w:sz w:val="24"/>
          <w:szCs w:val="24"/>
        </w:rPr>
      </w:pPr>
      <w:r>
        <w:rPr>
          <w:rFonts w:hint="eastAsia" w:ascii="宋体" w:hAnsi="宋体" w:cs="Kalinga"/>
          <w:sz w:val="24"/>
          <w:szCs w:val="24"/>
        </w:rPr>
        <w:t>平台通过适配器连接应用程序和数据；</w:t>
      </w:r>
    </w:p>
    <w:p>
      <w:pPr>
        <w:spacing w:line="360" w:lineRule="auto"/>
        <w:ind w:firstLine="420" w:firstLineChars="175"/>
        <w:rPr>
          <w:rFonts w:ascii="宋体" w:hAnsi="宋体" w:cs="Kalinga"/>
          <w:sz w:val="24"/>
          <w:szCs w:val="24"/>
        </w:rPr>
      </w:pPr>
      <w:r>
        <w:rPr>
          <w:rFonts w:hint="eastAsia" w:ascii="宋体" w:hAnsi="宋体" w:cs="Kalinga"/>
          <w:sz w:val="24"/>
          <w:szCs w:val="24"/>
        </w:rPr>
        <w:t>适配器具有统一的开发模型；</w:t>
      </w:r>
    </w:p>
    <w:p>
      <w:pPr>
        <w:spacing w:line="360" w:lineRule="auto"/>
        <w:ind w:firstLine="420" w:firstLineChars="175"/>
        <w:rPr>
          <w:rFonts w:ascii="宋体" w:hAnsi="宋体" w:cs="Kalinga"/>
          <w:sz w:val="24"/>
          <w:szCs w:val="24"/>
        </w:rPr>
      </w:pPr>
      <w:r>
        <w:rPr>
          <w:rFonts w:hint="eastAsia" w:ascii="宋体" w:hAnsi="宋体" w:cs="Kalinga"/>
          <w:sz w:val="24"/>
          <w:szCs w:val="24"/>
        </w:rPr>
        <w:t>适配器接口程序可进行可视化管理；</w:t>
      </w:r>
    </w:p>
    <w:p>
      <w:pPr>
        <w:spacing w:line="360" w:lineRule="auto"/>
        <w:ind w:firstLine="420" w:firstLineChars="175"/>
        <w:rPr>
          <w:rFonts w:ascii="宋体" w:hAnsi="宋体" w:cs="Kalinga"/>
          <w:sz w:val="24"/>
          <w:szCs w:val="24"/>
        </w:rPr>
      </w:pPr>
      <w:r>
        <w:rPr>
          <w:rFonts w:hint="eastAsia" w:ascii="宋体" w:hAnsi="宋体" w:cs="Kalinga"/>
          <w:sz w:val="24"/>
          <w:szCs w:val="24"/>
        </w:rPr>
        <w:t>支持各种关系型数据库和面向对象的数据库，如</w:t>
      </w:r>
      <w:r>
        <w:rPr>
          <w:rFonts w:ascii="宋体" w:hAnsi="宋体" w:cs="Kalinga"/>
          <w:sz w:val="24"/>
          <w:szCs w:val="24"/>
        </w:rPr>
        <w:t>MS SQL Server</w:t>
      </w:r>
      <w:r>
        <w:rPr>
          <w:rFonts w:hint="eastAsia" w:ascii="宋体" w:hAnsi="宋体" w:cs="Kalinga"/>
          <w:sz w:val="24"/>
          <w:szCs w:val="24"/>
        </w:rPr>
        <w:t>，</w:t>
      </w:r>
      <w:r>
        <w:rPr>
          <w:rFonts w:ascii="宋体" w:hAnsi="宋体" w:cs="Kalinga"/>
          <w:sz w:val="24"/>
          <w:szCs w:val="24"/>
        </w:rPr>
        <w:t>Oracle</w:t>
      </w:r>
      <w:r>
        <w:rPr>
          <w:rFonts w:hint="eastAsia" w:ascii="宋体" w:hAnsi="宋体" w:cs="Kalinga"/>
          <w:sz w:val="24"/>
          <w:szCs w:val="24"/>
        </w:rPr>
        <w:t>，</w:t>
      </w:r>
      <w:r>
        <w:rPr>
          <w:rFonts w:ascii="宋体" w:hAnsi="宋体" w:cs="Kalinga"/>
          <w:sz w:val="24"/>
          <w:szCs w:val="24"/>
        </w:rPr>
        <w:t xml:space="preserve"> IBM DB2</w:t>
      </w:r>
      <w:r>
        <w:rPr>
          <w:rFonts w:hint="eastAsia" w:ascii="宋体" w:hAnsi="宋体" w:cs="Kalinga"/>
          <w:sz w:val="24"/>
          <w:szCs w:val="24"/>
        </w:rPr>
        <w:t>，</w:t>
      </w:r>
      <w:r>
        <w:rPr>
          <w:rFonts w:ascii="宋体" w:hAnsi="宋体" w:cs="Kalinga"/>
          <w:sz w:val="24"/>
          <w:szCs w:val="24"/>
        </w:rPr>
        <w:t xml:space="preserve"> Cache</w:t>
      </w:r>
      <w:r>
        <w:rPr>
          <w:rFonts w:hint="eastAsia" w:ascii="宋体" w:hAnsi="宋体" w:cs="Kalinga"/>
          <w:sz w:val="24"/>
          <w:szCs w:val="24"/>
        </w:rPr>
        <w:t>等；</w:t>
      </w:r>
    </w:p>
    <w:p>
      <w:pPr>
        <w:spacing w:line="360" w:lineRule="auto"/>
        <w:ind w:firstLine="420" w:firstLineChars="175"/>
        <w:rPr>
          <w:rFonts w:ascii="宋体" w:hAnsi="宋体" w:cs="Kalinga"/>
          <w:sz w:val="24"/>
          <w:szCs w:val="24"/>
        </w:rPr>
      </w:pPr>
      <w:r>
        <w:rPr>
          <w:rFonts w:hint="eastAsia" w:ascii="宋体" w:hAnsi="宋体" w:cs="Kalinga"/>
          <w:sz w:val="24"/>
          <w:szCs w:val="24"/>
        </w:rPr>
        <w:t>预置主流医院业务系统接口，如</w:t>
      </w:r>
      <w:r>
        <w:rPr>
          <w:rFonts w:ascii="宋体" w:hAnsi="宋体" w:cs="Kalinga"/>
          <w:sz w:val="24"/>
          <w:szCs w:val="24"/>
        </w:rPr>
        <w:t>HIS</w:t>
      </w:r>
      <w:r>
        <w:rPr>
          <w:rFonts w:hint="eastAsia" w:ascii="宋体" w:hAnsi="宋体" w:cs="Kalinga"/>
          <w:sz w:val="24"/>
          <w:szCs w:val="24"/>
        </w:rPr>
        <w:t>、</w:t>
      </w:r>
      <w:r>
        <w:rPr>
          <w:rFonts w:ascii="宋体" w:hAnsi="宋体" w:cs="Kalinga"/>
          <w:sz w:val="24"/>
          <w:szCs w:val="24"/>
        </w:rPr>
        <w:t>LIS</w:t>
      </w:r>
      <w:r>
        <w:rPr>
          <w:rFonts w:hint="eastAsia" w:ascii="宋体" w:hAnsi="宋体" w:cs="Kalinga"/>
          <w:sz w:val="24"/>
          <w:szCs w:val="24"/>
        </w:rPr>
        <w:t>、</w:t>
      </w:r>
      <w:r>
        <w:rPr>
          <w:rFonts w:ascii="宋体" w:hAnsi="宋体" w:cs="Kalinga"/>
          <w:sz w:val="24"/>
          <w:szCs w:val="24"/>
        </w:rPr>
        <w:t>PACS</w:t>
      </w:r>
      <w:r>
        <w:rPr>
          <w:rFonts w:hint="eastAsia" w:ascii="宋体" w:hAnsi="宋体" w:cs="Kalinga"/>
          <w:sz w:val="24"/>
          <w:szCs w:val="24"/>
        </w:rPr>
        <w:t>、</w:t>
      </w:r>
      <w:r>
        <w:rPr>
          <w:rFonts w:ascii="宋体" w:hAnsi="宋体" w:cs="Kalinga"/>
          <w:sz w:val="24"/>
          <w:szCs w:val="24"/>
        </w:rPr>
        <w:t>EMR</w:t>
      </w:r>
      <w:r>
        <w:rPr>
          <w:rFonts w:hint="eastAsia" w:ascii="宋体" w:hAnsi="宋体" w:cs="Kalinga"/>
          <w:sz w:val="24"/>
          <w:szCs w:val="24"/>
        </w:rPr>
        <w:t>、手术麻醉、重症护理等；</w:t>
      </w:r>
    </w:p>
    <w:p>
      <w:pPr>
        <w:spacing w:line="360" w:lineRule="auto"/>
        <w:ind w:firstLine="420" w:firstLineChars="175"/>
        <w:rPr>
          <w:rFonts w:ascii="宋体" w:hAnsi="宋体" w:cs="Kalinga"/>
          <w:sz w:val="24"/>
          <w:szCs w:val="24"/>
        </w:rPr>
      </w:pPr>
      <w:r>
        <w:rPr>
          <w:rFonts w:hint="eastAsia" w:ascii="宋体" w:hAnsi="宋体" w:cs="Kalinga"/>
          <w:sz w:val="24"/>
          <w:szCs w:val="24"/>
        </w:rPr>
        <w:t>支持主流协议，如</w:t>
      </w:r>
      <w:r>
        <w:rPr>
          <w:rFonts w:ascii="宋体" w:hAnsi="宋体" w:cs="Kalinga"/>
          <w:sz w:val="24"/>
          <w:szCs w:val="24"/>
        </w:rPr>
        <w:t>HL7</w:t>
      </w:r>
      <w:r>
        <w:rPr>
          <w:rFonts w:hint="eastAsia" w:ascii="宋体" w:hAnsi="宋体" w:cs="Kalinga"/>
          <w:sz w:val="24"/>
          <w:szCs w:val="24"/>
        </w:rPr>
        <w:t>、</w:t>
      </w:r>
      <w:r>
        <w:rPr>
          <w:rFonts w:ascii="宋体" w:hAnsi="宋体" w:cs="Kalinga"/>
          <w:sz w:val="24"/>
          <w:szCs w:val="24"/>
        </w:rPr>
        <w:t>DICOM</w:t>
      </w:r>
      <w:r>
        <w:rPr>
          <w:rFonts w:hint="eastAsia" w:ascii="宋体" w:hAnsi="宋体" w:cs="Kalinga"/>
          <w:sz w:val="24"/>
          <w:szCs w:val="24"/>
        </w:rPr>
        <w:t>、</w:t>
      </w:r>
      <w:r>
        <w:rPr>
          <w:rFonts w:ascii="宋体" w:hAnsi="宋体" w:cs="Kalinga"/>
          <w:sz w:val="24"/>
          <w:szCs w:val="24"/>
        </w:rPr>
        <w:t>X12</w:t>
      </w:r>
      <w:r>
        <w:rPr>
          <w:rFonts w:hint="eastAsia" w:ascii="宋体" w:hAnsi="宋体" w:cs="Kalinga"/>
          <w:sz w:val="24"/>
          <w:szCs w:val="24"/>
        </w:rPr>
        <w:t>、</w:t>
      </w:r>
      <w:r>
        <w:rPr>
          <w:rFonts w:ascii="宋体" w:hAnsi="宋体" w:cs="Kalinga"/>
          <w:sz w:val="24"/>
          <w:szCs w:val="24"/>
        </w:rPr>
        <w:t>FTP</w:t>
      </w:r>
      <w:r>
        <w:rPr>
          <w:rFonts w:hint="eastAsia" w:ascii="宋体" w:hAnsi="宋体" w:cs="Kalinga"/>
          <w:sz w:val="24"/>
          <w:szCs w:val="24"/>
        </w:rPr>
        <w:t>、</w:t>
      </w:r>
      <w:r>
        <w:rPr>
          <w:rFonts w:ascii="宋体" w:hAnsi="宋体" w:cs="Kalinga"/>
          <w:sz w:val="24"/>
          <w:szCs w:val="24"/>
        </w:rPr>
        <w:t>HTTP</w:t>
      </w:r>
      <w:r>
        <w:rPr>
          <w:rFonts w:hint="eastAsia" w:ascii="宋体" w:hAnsi="宋体" w:cs="Kalinga"/>
          <w:sz w:val="24"/>
          <w:szCs w:val="24"/>
        </w:rPr>
        <w:t>等；</w:t>
      </w:r>
    </w:p>
    <w:p>
      <w:pPr>
        <w:spacing w:line="360" w:lineRule="auto"/>
        <w:ind w:firstLine="420" w:firstLineChars="175"/>
        <w:rPr>
          <w:rFonts w:ascii="宋体" w:hAnsi="宋体" w:cs="Kalinga"/>
          <w:sz w:val="24"/>
          <w:szCs w:val="24"/>
        </w:rPr>
      </w:pPr>
      <w:r>
        <w:rPr>
          <w:rFonts w:hint="eastAsia" w:ascii="宋体" w:hAnsi="宋体" w:cs="Kalinga"/>
          <w:sz w:val="24"/>
          <w:szCs w:val="24"/>
        </w:rPr>
        <w:t>支持主流技术，</w:t>
      </w:r>
      <w:r>
        <w:rPr>
          <w:rFonts w:ascii="宋体" w:hAnsi="宋体" w:cs="Kalinga"/>
          <w:sz w:val="24"/>
          <w:szCs w:val="24"/>
        </w:rPr>
        <w:t>TCP/IP</w:t>
      </w:r>
      <w:r>
        <w:rPr>
          <w:rFonts w:hint="eastAsia" w:ascii="宋体" w:hAnsi="宋体" w:cs="Kalinga"/>
          <w:sz w:val="24"/>
          <w:szCs w:val="24"/>
        </w:rPr>
        <w:t>，</w:t>
      </w:r>
      <w:r>
        <w:rPr>
          <w:rFonts w:ascii="宋体" w:hAnsi="宋体" w:cs="Kalinga"/>
          <w:sz w:val="24"/>
          <w:szCs w:val="24"/>
        </w:rPr>
        <w:t>SOAP</w:t>
      </w:r>
      <w:r>
        <w:rPr>
          <w:rFonts w:hint="eastAsia" w:ascii="宋体" w:hAnsi="宋体" w:cs="Kalinga"/>
          <w:sz w:val="24"/>
          <w:szCs w:val="24"/>
        </w:rPr>
        <w:t>，</w:t>
      </w:r>
      <w:r>
        <w:rPr>
          <w:rFonts w:ascii="宋体" w:hAnsi="宋体" w:cs="Kalinga"/>
          <w:sz w:val="24"/>
          <w:szCs w:val="24"/>
        </w:rPr>
        <w:t>MQ</w:t>
      </w:r>
      <w:r>
        <w:rPr>
          <w:rFonts w:hint="eastAsia" w:ascii="宋体" w:hAnsi="宋体" w:cs="Kalinga"/>
          <w:sz w:val="24"/>
          <w:szCs w:val="24"/>
        </w:rPr>
        <w:t>，</w:t>
      </w:r>
      <w:r>
        <w:rPr>
          <w:rFonts w:ascii="宋体" w:hAnsi="宋体" w:cs="Kalinga"/>
          <w:sz w:val="24"/>
          <w:szCs w:val="24"/>
        </w:rPr>
        <w:t>JMS</w:t>
      </w:r>
      <w:r>
        <w:rPr>
          <w:rFonts w:hint="eastAsia" w:ascii="宋体" w:hAnsi="宋体" w:cs="Kalinga"/>
          <w:sz w:val="24"/>
          <w:szCs w:val="24"/>
        </w:rPr>
        <w:t>，</w:t>
      </w:r>
      <w:r>
        <w:rPr>
          <w:rFonts w:ascii="宋体" w:hAnsi="宋体" w:cs="Kalinga"/>
          <w:sz w:val="24"/>
          <w:szCs w:val="24"/>
        </w:rPr>
        <w:t>.NET</w:t>
      </w:r>
      <w:r>
        <w:rPr>
          <w:rFonts w:hint="eastAsia" w:ascii="宋体" w:hAnsi="宋体" w:cs="Kalinga"/>
          <w:sz w:val="24"/>
          <w:szCs w:val="24"/>
        </w:rPr>
        <w:t>，</w:t>
      </w:r>
      <w:r>
        <w:rPr>
          <w:rFonts w:ascii="宋体" w:hAnsi="宋体" w:cs="Kalinga"/>
          <w:sz w:val="24"/>
          <w:szCs w:val="24"/>
        </w:rPr>
        <w:t>J2EE</w:t>
      </w:r>
      <w:r>
        <w:rPr>
          <w:rFonts w:hint="eastAsia" w:ascii="宋体" w:hAnsi="宋体" w:cs="Kalinga"/>
          <w:sz w:val="24"/>
          <w:szCs w:val="24"/>
        </w:rPr>
        <w:t>等；</w:t>
      </w:r>
    </w:p>
    <w:p>
      <w:pPr>
        <w:spacing w:line="360" w:lineRule="auto"/>
        <w:ind w:firstLine="420" w:firstLineChars="175"/>
        <w:rPr>
          <w:rFonts w:ascii="宋体" w:hAnsi="宋体" w:cs="Kalinga"/>
          <w:sz w:val="24"/>
          <w:szCs w:val="24"/>
        </w:rPr>
      </w:pPr>
      <w:r>
        <w:rPr>
          <w:rFonts w:hint="eastAsia" w:ascii="宋体" w:hAnsi="宋体" w:cs="Kalinga"/>
          <w:sz w:val="24"/>
          <w:szCs w:val="24"/>
        </w:rPr>
        <w:t>具有终端模拟适配器、事物系统适配器、用户自定义适配器等；</w:t>
      </w:r>
    </w:p>
    <w:p>
      <w:pPr>
        <w:spacing w:line="360" w:lineRule="auto"/>
        <w:ind w:firstLine="420" w:firstLineChars="175"/>
        <w:rPr>
          <w:rFonts w:ascii="宋体" w:hAnsi="宋体" w:cs="Kalinga"/>
          <w:sz w:val="24"/>
          <w:szCs w:val="24"/>
        </w:rPr>
      </w:pPr>
      <w:r>
        <w:rPr>
          <w:rFonts w:hint="eastAsia" w:ascii="宋体" w:hAnsi="宋体" w:cs="Kalinga"/>
          <w:sz w:val="24"/>
          <w:szCs w:val="24"/>
        </w:rPr>
        <w:t>通过图形化的工具完成配置工作。</w:t>
      </w:r>
    </w:p>
    <w:p>
      <w:pPr>
        <w:spacing w:line="360" w:lineRule="auto"/>
        <w:ind w:firstLine="420" w:firstLineChars="175"/>
        <w:rPr>
          <w:rFonts w:ascii="宋体" w:hAnsi="宋体" w:cs="Kalinga"/>
          <w:sz w:val="24"/>
          <w:szCs w:val="24"/>
        </w:rPr>
      </w:pPr>
      <w:r>
        <w:rPr>
          <w:rFonts w:hint="eastAsia" w:ascii="宋体" w:hAnsi="宋体" w:cs="Kalinga"/>
          <w:sz w:val="24"/>
          <w:szCs w:val="24"/>
        </w:rPr>
        <w:t>2.2</w:t>
      </w:r>
      <w:r>
        <w:rPr>
          <w:rFonts w:hint="eastAsia" w:ascii="宋体" w:hAnsi="宋体" w:cs="Kalinga"/>
          <w:sz w:val="24"/>
          <w:szCs w:val="24"/>
        </w:rPr>
        <w:tab/>
      </w:r>
      <w:r>
        <w:rPr>
          <w:rFonts w:hint="eastAsia" w:ascii="宋体" w:hAnsi="宋体" w:cs="Kalinga"/>
          <w:sz w:val="24"/>
          <w:szCs w:val="24"/>
        </w:rPr>
        <w:t>数据转换</w:t>
      </w:r>
    </w:p>
    <w:p>
      <w:pPr>
        <w:spacing w:line="360" w:lineRule="auto"/>
        <w:ind w:firstLine="420" w:firstLineChars="175"/>
        <w:rPr>
          <w:rFonts w:ascii="宋体" w:hAnsi="宋体" w:cs="Kalinga"/>
          <w:sz w:val="24"/>
          <w:szCs w:val="24"/>
        </w:rPr>
      </w:pPr>
      <w:r>
        <w:rPr>
          <w:rFonts w:hint="eastAsia" w:ascii="宋体" w:hAnsi="宋体" w:cs="Kalinga"/>
          <w:sz w:val="24"/>
          <w:szCs w:val="24"/>
        </w:rPr>
        <w:t>支持完全异构的系统连接；</w:t>
      </w:r>
    </w:p>
    <w:p>
      <w:pPr>
        <w:spacing w:line="360" w:lineRule="auto"/>
        <w:ind w:firstLine="420" w:firstLineChars="175"/>
        <w:rPr>
          <w:rFonts w:ascii="宋体" w:hAnsi="宋体" w:cs="Kalinga"/>
          <w:sz w:val="24"/>
          <w:szCs w:val="24"/>
        </w:rPr>
      </w:pPr>
      <w:r>
        <w:rPr>
          <w:rFonts w:hint="eastAsia" w:ascii="宋体" w:hAnsi="宋体" w:cs="Kalinga"/>
          <w:sz w:val="24"/>
          <w:szCs w:val="24"/>
        </w:rPr>
        <w:t>具有高度优化的转换引擎；</w:t>
      </w:r>
    </w:p>
    <w:p>
      <w:pPr>
        <w:spacing w:line="360" w:lineRule="auto"/>
        <w:ind w:firstLine="420" w:firstLineChars="175"/>
        <w:rPr>
          <w:rFonts w:ascii="宋体" w:hAnsi="宋体" w:cs="Kalinga"/>
          <w:sz w:val="24"/>
          <w:szCs w:val="24"/>
        </w:rPr>
      </w:pPr>
      <w:r>
        <w:rPr>
          <w:rFonts w:hint="eastAsia" w:ascii="宋体" w:hAnsi="宋体" w:cs="Kalinga"/>
          <w:sz w:val="24"/>
          <w:szCs w:val="24"/>
        </w:rPr>
        <w:t>具有通过向导驱动的转换工具；</w:t>
      </w:r>
    </w:p>
    <w:p>
      <w:pPr>
        <w:spacing w:line="360" w:lineRule="auto"/>
        <w:ind w:firstLine="420" w:firstLineChars="175"/>
        <w:rPr>
          <w:rFonts w:ascii="宋体" w:hAnsi="宋体" w:cs="Kalinga"/>
          <w:sz w:val="24"/>
          <w:szCs w:val="24"/>
        </w:rPr>
      </w:pPr>
      <w:r>
        <w:rPr>
          <w:rFonts w:hint="eastAsia" w:ascii="宋体" w:hAnsi="宋体" w:cs="Kalinga"/>
          <w:sz w:val="24"/>
          <w:szCs w:val="24"/>
        </w:rPr>
        <w:t>可以通过增加用户定义函数实现任意复杂度的扩展；</w:t>
      </w:r>
    </w:p>
    <w:p>
      <w:pPr>
        <w:spacing w:line="360" w:lineRule="auto"/>
        <w:ind w:firstLine="420" w:firstLineChars="175"/>
        <w:rPr>
          <w:rFonts w:ascii="宋体" w:hAnsi="宋体" w:cs="Kalinga"/>
          <w:sz w:val="24"/>
          <w:szCs w:val="24"/>
        </w:rPr>
      </w:pPr>
      <w:r>
        <w:rPr>
          <w:rFonts w:hint="eastAsia" w:ascii="宋体" w:hAnsi="宋体" w:cs="Kalinga"/>
          <w:sz w:val="24"/>
          <w:szCs w:val="24"/>
        </w:rPr>
        <w:t>具有支持</w:t>
      </w:r>
      <w:r>
        <w:rPr>
          <w:rFonts w:ascii="宋体" w:hAnsi="宋体" w:cs="Kalinga"/>
          <w:sz w:val="24"/>
          <w:szCs w:val="24"/>
        </w:rPr>
        <w:t>XML</w:t>
      </w:r>
      <w:r>
        <w:rPr>
          <w:rFonts w:hint="eastAsia" w:ascii="宋体" w:hAnsi="宋体" w:cs="Kalinga"/>
          <w:sz w:val="24"/>
          <w:szCs w:val="24"/>
        </w:rPr>
        <w:t>文档的</w:t>
      </w:r>
      <w:r>
        <w:rPr>
          <w:rFonts w:ascii="宋体" w:hAnsi="宋体" w:cs="Kalinga"/>
          <w:sz w:val="24"/>
          <w:szCs w:val="24"/>
        </w:rPr>
        <w:t>XSLT</w:t>
      </w:r>
      <w:r>
        <w:rPr>
          <w:rFonts w:hint="eastAsia" w:ascii="宋体" w:hAnsi="宋体" w:cs="Kalinga"/>
          <w:sz w:val="24"/>
          <w:szCs w:val="24"/>
        </w:rPr>
        <w:t>处理器。</w:t>
      </w:r>
    </w:p>
    <w:p>
      <w:pPr>
        <w:spacing w:line="360" w:lineRule="auto"/>
        <w:ind w:firstLine="420" w:firstLineChars="175"/>
        <w:rPr>
          <w:rFonts w:ascii="宋体" w:hAnsi="宋体" w:cs="Kalinga"/>
          <w:sz w:val="24"/>
          <w:szCs w:val="24"/>
        </w:rPr>
      </w:pPr>
      <w:r>
        <w:rPr>
          <w:rFonts w:hint="eastAsia" w:ascii="宋体" w:hAnsi="宋体" w:cs="Kalinga"/>
          <w:sz w:val="24"/>
          <w:szCs w:val="24"/>
        </w:rPr>
        <w:t>2.3</w:t>
      </w:r>
      <w:r>
        <w:rPr>
          <w:rFonts w:hint="eastAsia" w:ascii="宋体" w:hAnsi="宋体" w:cs="Kalinga"/>
          <w:sz w:val="24"/>
          <w:szCs w:val="24"/>
        </w:rPr>
        <w:tab/>
      </w:r>
      <w:r>
        <w:rPr>
          <w:rFonts w:hint="eastAsia" w:ascii="宋体" w:hAnsi="宋体" w:cs="Kalinga"/>
          <w:sz w:val="24"/>
          <w:szCs w:val="24"/>
        </w:rPr>
        <w:t>业务协同</w:t>
      </w:r>
    </w:p>
    <w:p>
      <w:pPr>
        <w:spacing w:line="360" w:lineRule="auto"/>
        <w:ind w:firstLine="420" w:firstLineChars="175"/>
        <w:rPr>
          <w:rFonts w:ascii="宋体" w:hAnsi="宋体" w:cs="Kalinga"/>
          <w:sz w:val="24"/>
          <w:szCs w:val="24"/>
        </w:rPr>
      </w:pPr>
      <w:r>
        <w:rPr>
          <w:rFonts w:hint="eastAsia" w:ascii="宋体" w:hAnsi="宋体" w:cs="Kalinga"/>
          <w:sz w:val="24"/>
          <w:szCs w:val="24"/>
        </w:rPr>
        <w:t>通过业务流程管理</w:t>
      </w:r>
      <w:r>
        <w:rPr>
          <w:rFonts w:ascii="宋体" w:hAnsi="宋体" w:cs="Kalinga"/>
          <w:sz w:val="24"/>
          <w:szCs w:val="24"/>
        </w:rPr>
        <w:t>(BPM)</w:t>
      </w:r>
      <w:r>
        <w:rPr>
          <w:rFonts w:hint="eastAsia" w:ascii="宋体" w:hAnsi="宋体" w:cs="Kalinga"/>
          <w:sz w:val="24"/>
          <w:szCs w:val="24"/>
        </w:rPr>
        <w:t>实现业务协同；</w:t>
      </w:r>
    </w:p>
    <w:p>
      <w:pPr>
        <w:spacing w:line="360" w:lineRule="auto"/>
        <w:ind w:firstLine="420" w:firstLineChars="175"/>
        <w:rPr>
          <w:rFonts w:ascii="宋体" w:hAnsi="宋体" w:cs="Kalinga"/>
          <w:sz w:val="24"/>
          <w:szCs w:val="24"/>
        </w:rPr>
      </w:pPr>
      <w:r>
        <w:rPr>
          <w:rFonts w:hint="eastAsia" w:ascii="宋体" w:hAnsi="宋体" w:cs="Kalinga"/>
          <w:sz w:val="24"/>
          <w:szCs w:val="24"/>
        </w:rPr>
        <w:t>支持同步请求和异步请求场景；</w:t>
      </w:r>
    </w:p>
    <w:p>
      <w:pPr>
        <w:spacing w:line="360" w:lineRule="auto"/>
        <w:ind w:firstLine="420" w:firstLineChars="175"/>
        <w:rPr>
          <w:rFonts w:ascii="宋体" w:hAnsi="宋体" w:cs="Kalinga"/>
          <w:sz w:val="24"/>
          <w:szCs w:val="24"/>
        </w:rPr>
      </w:pPr>
      <w:r>
        <w:rPr>
          <w:rFonts w:hint="eastAsia" w:ascii="宋体" w:hAnsi="宋体" w:cs="Kalinga"/>
          <w:sz w:val="24"/>
          <w:szCs w:val="24"/>
        </w:rPr>
        <w:t>业务流程管理具有丰富的图形编辑功能；</w:t>
      </w:r>
    </w:p>
    <w:p>
      <w:pPr>
        <w:spacing w:line="360" w:lineRule="auto"/>
        <w:ind w:firstLine="420" w:firstLineChars="175"/>
        <w:rPr>
          <w:rFonts w:ascii="宋体" w:hAnsi="宋体" w:cs="Kalinga"/>
          <w:sz w:val="24"/>
          <w:szCs w:val="24"/>
        </w:rPr>
      </w:pPr>
      <w:r>
        <w:rPr>
          <w:rFonts w:hint="eastAsia" w:ascii="宋体" w:hAnsi="宋体" w:cs="Kalinga"/>
          <w:sz w:val="24"/>
          <w:szCs w:val="24"/>
        </w:rPr>
        <w:t>支持</w:t>
      </w:r>
      <w:r>
        <w:rPr>
          <w:rFonts w:ascii="宋体" w:hAnsi="宋体" w:cs="Kalinga"/>
          <w:sz w:val="24"/>
          <w:szCs w:val="24"/>
        </w:rPr>
        <w:t>SOAP</w:t>
      </w:r>
      <w:r>
        <w:rPr>
          <w:rFonts w:hint="eastAsia" w:ascii="宋体" w:hAnsi="宋体" w:cs="Kalinga"/>
          <w:sz w:val="24"/>
          <w:szCs w:val="24"/>
        </w:rPr>
        <w:t>、</w:t>
      </w:r>
      <w:r>
        <w:rPr>
          <w:rFonts w:ascii="宋体" w:hAnsi="宋体" w:cs="Kalinga"/>
          <w:sz w:val="24"/>
          <w:szCs w:val="24"/>
        </w:rPr>
        <w:t>REST</w:t>
      </w:r>
      <w:r>
        <w:rPr>
          <w:rFonts w:hint="eastAsia" w:ascii="宋体" w:hAnsi="宋体" w:cs="Kalinga"/>
          <w:sz w:val="24"/>
          <w:szCs w:val="24"/>
        </w:rPr>
        <w:t>、</w:t>
      </w:r>
      <w:r>
        <w:rPr>
          <w:rFonts w:ascii="宋体" w:hAnsi="宋体" w:cs="Kalinga"/>
          <w:sz w:val="24"/>
          <w:szCs w:val="24"/>
        </w:rPr>
        <w:t xml:space="preserve">Java </w:t>
      </w:r>
      <w:r>
        <w:rPr>
          <w:rFonts w:hint="eastAsia" w:ascii="宋体" w:hAnsi="宋体" w:cs="Kalinga"/>
          <w:sz w:val="24"/>
          <w:szCs w:val="24"/>
        </w:rPr>
        <w:t>类、</w:t>
      </w:r>
      <w:r>
        <w:rPr>
          <w:rFonts w:ascii="宋体" w:hAnsi="宋体" w:cs="Kalinga"/>
          <w:sz w:val="24"/>
          <w:szCs w:val="24"/>
        </w:rPr>
        <w:t>.Net</w:t>
      </w:r>
      <w:r>
        <w:rPr>
          <w:rFonts w:hint="eastAsia" w:ascii="宋体" w:hAnsi="宋体" w:cs="Kalinga"/>
          <w:sz w:val="24"/>
          <w:szCs w:val="24"/>
        </w:rPr>
        <w:t>、</w:t>
      </w:r>
      <w:r>
        <w:rPr>
          <w:rFonts w:ascii="宋体" w:hAnsi="宋体" w:cs="Kalinga"/>
          <w:sz w:val="24"/>
          <w:szCs w:val="24"/>
        </w:rPr>
        <w:t>dll</w:t>
      </w:r>
      <w:r>
        <w:rPr>
          <w:rFonts w:hint="eastAsia" w:ascii="宋体" w:hAnsi="宋体" w:cs="Kalinga"/>
          <w:sz w:val="24"/>
          <w:szCs w:val="24"/>
        </w:rPr>
        <w:t>、</w:t>
      </w:r>
      <w:r>
        <w:rPr>
          <w:rFonts w:ascii="宋体" w:hAnsi="宋体" w:cs="Kalinga"/>
          <w:sz w:val="24"/>
          <w:szCs w:val="24"/>
        </w:rPr>
        <w:t xml:space="preserve">SQL </w:t>
      </w:r>
      <w:r>
        <w:rPr>
          <w:rFonts w:hint="eastAsia" w:ascii="宋体" w:hAnsi="宋体" w:cs="Kalinga"/>
          <w:sz w:val="24"/>
          <w:szCs w:val="24"/>
        </w:rPr>
        <w:t>存储过程等接口；</w:t>
      </w:r>
    </w:p>
    <w:p>
      <w:pPr>
        <w:spacing w:line="360" w:lineRule="auto"/>
        <w:ind w:firstLine="420" w:firstLineChars="175"/>
        <w:rPr>
          <w:rFonts w:ascii="宋体" w:hAnsi="宋体" w:cs="Kalinga"/>
          <w:sz w:val="24"/>
          <w:szCs w:val="24"/>
        </w:rPr>
      </w:pPr>
      <w:r>
        <w:rPr>
          <w:rFonts w:hint="eastAsia" w:ascii="宋体" w:hAnsi="宋体" w:cs="Kalinga"/>
          <w:sz w:val="24"/>
          <w:szCs w:val="24"/>
        </w:rPr>
        <w:t>具备从业务流程图自动生成代码</w:t>
      </w:r>
      <w:r>
        <w:rPr>
          <w:rFonts w:ascii="宋体" w:hAnsi="宋体" w:cs="Kalinga"/>
          <w:sz w:val="24"/>
          <w:szCs w:val="24"/>
        </w:rPr>
        <w:t>,</w:t>
      </w:r>
      <w:r>
        <w:rPr>
          <w:rFonts w:hint="eastAsia" w:ascii="宋体" w:hAnsi="宋体" w:cs="Kalinga"/>
          <w:sz w:val="24"/>
          <w:szCs w:val="24"/>
        </w:rPr>
        <w:t>以及把代码自动生成流程图的能力；</w:t>
      </w:r>
    </w:p>
    <w:p>
      <w:pPr>
        <w:spacing w:line="360" w:lineRule="auto"/>
        <w:ind w:firstLine="420" w:firstLineChars="175"/>
        <w:rPr>
          <w:rFonts w:ascii="宋体" w:hAnsi="宋体" w:cs="Kalinga"/>
          <w:sz w:val="24"/>
          <w:szCs w:val="24"/>
        </w:rPr>
      </w:pPr>
      <w:r>
        <w:rPr>
          <w:rFonts w:hint="eastAsia" w:ascii="宋体" w:hAnsi="宋体" w:cs="Kalinga"/>
          <w:sz w:val="24"/>
          <w:szCs w:val="24"/>
        </w:rPr>
        <w:t>含有建模组件，允许业务用户定义、查看和管理复杂的跨应用流程；</w:t>
      </w:r>
    </w:p>
    <w:p>
      <w:pPr>
        <w:spacing w:line="360" w:lineRule="auto"/>
        <w:ind w:firstLine="420" w:firstLineChars="175"/>
        <w:rPr>
          <w:rFonts w:ascii="宋体" w:hAnsi="宋体" w:cs="Kalinga"/>
          <w:sz w:val="24"/>
          <w:szCs w:val="24"/>
        </w:rPr>
      </w:pPr>
      <w:r>
        <w:rPr>
          <w:rFonts w:hint="eastAsia" w:ascii="宋体" w:hAnsi="宋体" w:cs="Kalinga"/>
          <w:sz w:val="24"/>
          <w:szCs w:val="24"/>
        </w:rPr>
        <w:t>通过图形化的方式查看定义的所有流程信息，包括流程名称，运行状态，发送方，接收方等；</w:t>
      </w:r>
    </w:p>
    <w:p>
      <w:pPr>
        <w:spacing w:line="360" w:lineRule="auto"/>
        <w:ind w:firstLine="420" w:firstLineChars="175"/>
        <w:rPr>
          <w:rFonts w:ascii="宋体" w:hAnsi="宋体" w:cs="Kalinga"/>
          <w:sz w:val="24"/>
          <w:szCs w:val="24"/>
        </w:rPr>
      </w:pPr>
      <w:r>
        <w:rPr>
          <w:rFonts w:hint="eastAsia" w:ascii="宋体" w:hAnsi="宋体" w:cs="Kalinga"/>
          <w:sz w:val="24"/>
          <w:szCs w:val="24"/>
        </w:rPr>
        <w:t>支持基于事件的发布</w:t>
      </w:r>
      <w:r>
        <w:rPr>
          <w:rFonts w:ascii="宋体" w:hAnsi="宋体" w:cs="Kalinga"/>
          <w:sz w:val="24"/>
          <w:szCs w:val="24"/>
        </w:rPr>
        <w:t>/</w:t>
      </w:r>
      <w:r>
        <w:rPr>
          <w:rFonts w:hint="eastAsia" w:ascii="宋体" w:hAnsi="宋体" w:cs="Kalinga"/>
          <w:sz w:val="24"/>
          <w:szCs w:val="24"/>
        </w:rPr>
        <w:t>订阅机制</w:t>
      </w:r>
      <w:r>
        <w:rPr>
          <w:rFonts w:ascii="宋体" w:hAnsi="宋体" w:cs="Kalinga"/>
          <w:sz w:val="24"/>
          <w:szCs w:val="24"/>
        </w:rPr>
        <w:t>,</w:t>
      </w:r>
      <w:r>
        <w:rPr>
          <w:rFonts w:hint="eastAsia" w:ascii="宋体" w:hAnsi="宋体" w:cs="Kalinga"/>
          <w:sz w:val="24"/>
          <w:szCs w:val="24"/>
        </w:rPr>
        <w:t>降低系统间耦合度；</w:t>
      </w:r>
    </w:p>
    <w:p>
      <w:pPr>
        <w:spacing w:line="360" w:lineRule="auto"/>
        <w:ind w:firstLine="420" w:firstLineChars="175"/>
        <w:rPr>
          <w:rFonts w:ascii="宋体" w:hAnsi="宋体" w:cs="Kalinga"/>
          <w:sz w:val="24"/>
          <w:szCs w:val="24"/>
        </w:rPr>
      </w:pPr>
      <w:r>
        <w:rPr>
          <w:rFonts w:hint="eastAsia" w:ascii="宋体" w:hAnsi="宋体" w:cs="Kalinga"/>
          <w:sz w:val="24"/>
          <w:szCs w:val="24"/>
        </w:rPr>
        <w:t>支持通过图形界面展现各节点和交换流程运行情况，并对异常情况进行报警；</w:t>
      </w:r>
    </w:p>
    <w:p>
      <w:pPr>
        <w:spacing w:line="360" w:lineRule="auto"/>
        <w:ind w:firstLine="420" w:firstLineChars="175"/>
        <w:rPr>
          <w:rFonts w:ascii="宋体" w:hAnsi="宋体" w:cs="Kalinga"/>
          <w:sz w:val="24"/>
          <w:szCs w:val="24"/>
        </w:rPr>
      </w:pPr>
      <w:r>
        <w:rPr>
          <w:rFonts w:hint="eastAsia" w:ascii="宋体" w:hAnsi="宋体" w:cs="Kalinga"/>
          <w:sz w:val="24"/>
          <w:szCs w:val="24"/>
        </w:rPr>
        <w:t>提供全中文的平台监控界面，包括台相关服务器和组件运行情况监控。</w:t>
      </w:r>
    </w:p>
    <w:p>
      <w:pPr>
        <w:spacing w:line="360" w:lineRule="auto"/>
        <w:ind w:firstLine="420" w:firstLineChars="175"/>
        <w:rPr>
          <w:rFonts w:ascii="宋体" w:hAnsi="宋体" w:cs="Kalinga"/>
          <w:sz w:val="24"/>
          <w:szCs w:val="24"/>
        </w:rPr>
      </w:pPr>
      <w:r>
        <w:rPr>
          <w:rFonts w:hint="eastAsia" w:ascii="宋体" w:hAnsi="宋体" w:cs="Kalinga"/>
          <w:sz w:val="24"/>
          <w:szCs w:val="24"/>
        </w:rPr>
        <w:t>2.4</w:t>
      </w:r>
      <w:r>
        <w:rPr>
          <w:rFonts w:hint="eastAsia" w:ascii="宋体" w:hAnsi="宋体" w:cs="Kalinga"/>
          <w:sz w:val="24"/>
          <w:szCs w:val="24"/>
        </w:rPr>
        <w:tab/>
      </w:r>
      <w:r>
        <w:rPr>
          <w:rFonts w:hint="eastAsia" w:ascii="宋体" w:hAnsi="宋体" w:cs="Kalinga"/>
          <w:sz w:val="24"/>
          <w:szCs w:val="24"/>
        </w:rPr>
        <w:t>消息持久化</w:t>
      </w:r>
    </w:p>
    <w:p>
      <w:pPr>
        <w:spacing w:line="360" w:lineRule="auto"/>
        <w:ind w:firstLine="420" w:firstLineChars="175"/>
        <w:rPr>
          <w:rFonts w:ascii="宋体" w:hAnsi="宋体" w:cs="Kalinga"/>
          <w:sz w:val="24"/>
          <w:szCs w:val="24"/>
        </w:rPr>
      </w:pPr>
      <w:r>
        <w:rPr>
          <w:rFonts w:hint="eastAsia" w:ascii="宋体" w:hAnsi="宋体" w:cs="Kalinga"/>
          <w:sz w:val="24"/>
          <w:szCs w:val="24"/>
        </w:rPr>
        <w:t>能够查询失败消息</w:t>
      </w:r>
      <w:r>
        <w:rPr>
          <w:rFonts w:ascii="宋体" w:hAnsi="宋体" w:cs="Kalinga"/>
          <w:sz w:val="24"/>
          <w:szCs w:val="24"/>
        </w:rPr>
        <w:t>,</w:t>
      </w:r>
      <w:r>
        <w:rPr>
          <w:rFonts w:hint="eastAsia" w:ascii="宋体" w:hAnsi="宋体" w:cs="Kalinga"/>
          <w:sz w:val="24"/>
          <w:szCs w:val="24"/>
        </w:rPr>
        <w:t>在任意流程节点编辑后重发；</w:t>
      </w:r>
    </w:p>
    <w:p>
      <w:pPr>
        <w:spacing w:line="360" w:lineRule="auto"/>
        <w:ind w:firstLine="420" w:firstLineChars="175"/>
        <w:rPr>
          <w:rFonts w:ascii="宋体" w:hAnsi="宋体" w:cs="Kalinga"/>
          <w:sz w:val="24"/>
          <w:szCs w:val="24"/>
        </w:rPr>
      </w:pPr>
      <w:r>
        <w:rPr>
          <w:rFonts w:hint="eastAsia" w:ascii="宋体" w:hAnsi="宋体" w:cs="Kalinga"/>
          <w:sz w:val="24"/>
          <w:szCs w:val="24"/>
        </w:rPr>
        <w:t>消息默认是持久化保存的；</w:t>
      </w:r>
    </w:p>
    <w:p>
      <w:pPr>
        <w:spacing w:line="360" w:lineRule="auto"/>
        <w:ind w:firstLine="420" w:firstLineChars="175"/>
        <w:rPr>
          <w:rFonts w:ascii="宋体" w:hAnsi="宋体" w:cs="Kalinga"/>
          <w:sz w:val="24"/>
          <w:szCs w:val="24"/>
        </w:rPr>
      </w:pPr>
      <w:r>
        <w:rPr>
          <w:rFonts w:hint="eastAsia" w:ascii="宋体" w:hAnsi="宋体" w:cs="Kalinga"/>
          <w:sz w:val="24"/>
          <w:szCs w:val="24"/>
        </w:rPr>
        <w:t>具有消息查询和报表工具，提供消息审计和分析界面；</w:t>
      </w:r>
    </w:p>
    <w:p>
      <w:pPr>
        <w:spacing w:line="360" w:lineRule="auto"/>
        <w:ind w:firstLine="420" w:firstLineChars="175"/>
        <w:rPr>
          <w:rFonts w:ascii="宋体" w:hAnsi="宋体" w:cs="Kalinga"/>
          <w:sz w:val="24"/>
          <w:szCs w:val="24"/>
        </w:rPr>
      </w:pPr>
      <w:r>
        <w:rPr>
          <w:rFonts w:hint="eastAsia" w:ascii="宋体" w:hAnsi="宋体" w:cs="Kalinga"/>
          <w:sz w:val="24"/>
          <w:szCs w:val="24"/>
        </w:rPr>
        <w:t>支持跨系统的流程</w:t>
      </w:r>
      <w:r>
        <w:rPr>
          <w:rFonts w:ascii="宋体" w:hAnsi="宋体" w:cs="Kalinga"/>
          <w:sz w:val="24"/>
          <w:szCs w:val="24"/>
        </w:rPr>
        <w:t xml:space="preserve"> Debug</w:t>
      </w:r>
      <w:r>
        <w:rPr>
          <w:rFonts w:hint="eastAsia" w:ascii="宋体" w:hAnsi="宋体" w:cs="Kalinga"/>
          <w:sz w:val="24"/>
          <w:szCs w:val="24"/>
        </w:rPr>
        <w:t>、报告和审计。</w:t>
      </w:r>
    </w:p>
    <w:p>
      <w:pPr>
        <w:pStyle w:val="4"/>
        <w:keepLines w:val="0"/>
        <w:widowControl/>
        <w:numPr>
          <w:ilvl w:val="2"/>
          <w:numId w:val="45"/>
        </w:numPr>
        <w:spacing w:line="360" w:lineRule="auto"/>
        <w:jc w:val="both"/>
        <w:rPr>
          <w:rFonts w:hAnsi="宋体"/>
          <w:sz w:val="24"/>
          <w:szCs w:val="24"/>
        </w:rPr>
      </w:pPr>
      <w:bookmarkStart w:id="359" w:name="_Toc25514"/>
      <w:bookmarkStart w:id="360" w:name="_Toc21990"/>
      <w:r>
        <w:rPr>
          <w:rFonts w:hint="eastAsia" w:hAnsi="宋体"/>
          <w:sz w:val="24"/>
          <w:szCs w:val="24"/>
        </w:rPr>
        <w:t>患者主索引</w:t>
      </w:r>
      <w:bookmarkEnd w:id="359"/>
      <w:bookmarkEnd w:id="360"/>
    </w:p>
    <w:p>
      <w:pPr>
        <w:spacing w:line="360" w:lineRule="auto"/>
        <w:ind w:firstLine="480" w:firstLineChars="200"/>
        <w:rPr>
          <w:rFonts w:ascii="宋体" w:hAnsi="宋体" w:cs="Kalinga"/>
          <w:sz w:val="24"/>
          <w:szCs w:val="24"/>
        </w:rPr>
      </w:pPr>
      <w:r>
        <w:rPr>
          <w:rFonts w:hint="eastAsia" w:ascii="宋体" w:hAnsi="宋体" w:cs="Kalinga"/>
          <w:sz w:val="24"/>
          <w:szCs w:val="24"/>
        </w:rPr>
        <w:t>建立全院级别的患者唯一身份标识即患者主索引。解决目前医院各个应用系统数据标准不统一，维护方式不统一，患者信息管理不统一等问题。</w:t>
      </w:r>
    </w:p>
    <w:p>
      <w:pPr>
        <w:spacing w:line="360" w:lineRule="auto"/>
        <w:ind w:firstLine="480" w:firstLineChars="200"/>
        <w:rPr>
          <w:rFonts w:ascii="宋体" w:hAnsi="宋体" w:cs="Kalinga"/>
          <w:sz w:val="24"/>
          <w:szCs w:val="24"/>
        </w:rPr>
      </w:pPr>
      <w:r>
        <w:rPr>
          <w:rFonts w:hint="eastAsia" w:ascii="宋体" w:hAnsi="宋体" w:cs="Kalinga"/>
          <w:sz w:val="24"/>
          <w:szCs w:val="24"/>
        </w:rPr>
        <w:t>实现医院数据全面整合，快速处理患者信息主数据来源更新和精确同步，有效控制录入的患者数据质量，保障患者数据一致性和历史诊疗数据的连贯性。为建设数据中心，实现以主索引为主线的患者全息视图打下基础。</w:t>
      </w:r>
    </w:p>
    <w:p>
      <w:pPr>
        <w:spacing w:line="360" w:lineRule="auto"/>
        <w:ind w:firstLine="480" w:firstLineChars="200"/>
        <w:rPr>
          <w:rFonts w:ascii="宋体" w:hAnsi="宋体" w:cs="Kalinga"/>
          <w:sz w:val="24"/>
          <w:szCs w:val="24"/>
        </w:rPr>
      </w:pPr>
      <w:r>
        <w:rPr>
          <w:rFonts w:hint="eastAsia" w:ascii="宋体" w:hAnsi="宋体" w:cs="Kalinga"/>
          <w:sz w:val="24"/>
          <w:szCs w:val="24"/>
        </w:rPr>
        <w:t>1）对院内患者注册数据进行集中存储和管理；</w:t>
      </w:r>
    </w:p>
    <w:p>
      <w:pPr>
        <w:spacing w:line="360" w:lineRule="auto"/>
        <w:ind w:firstLine="480" w:firstLineChars="200"/>
        <w:rPr>
          <w:rFonts w:ascii="宋体" w:hAnsi="宋体" w:cs="Kalinga"/>
          <w:sz w:val="24"/>
          <w:szCs w:val="24"/>
        </w:rPr>
      </w:pPr>
      <w:r>
        <w:rPr>
          <w:rFonts w:hint="eastAsia" w:ascii="宋体" w:hAnsi="宋体" w:cs="Kalinga"/>
          <w:sz w:val="24"/>
          <w:szCs w:val="24"/>
        </w:rPr>
        <w:t>2）保证单个患者在一定范围内的唯一性和可靠性，能够识别不同来源系统间患者的关联性；</w:t>
      </w:r>
    </w:p>
    <w:p>
      <w:pPr>
        <w:spacing w:line="360" w:lineRule="auto"/>
        <w:ind w:firstLine="480" w:firstLineChars="200"/>
        <w:rPr>
          <w:rFonts w:ascii="宋体" w:hAnsi="宋体" w:cs="Kalinga"/>
          <w:sz w:val="24"/>
          <w:szCs w:val="24"/>
        </w:rPr>
      </w:pPr>
      <w:r>
        <w:rPr>
          <w:rFonts w:hint="eastAsia" w:ascii="宋体" w:hAnsi="宋体" w:cs="Kalinga"/>
          <w:sz w:val="24"/>
          <w:szCs w:val="24"/>
        </w:rPr>
        <w:t>3）提供一个管理控制台，对患者数据进行图形化管理；</w:t>
      </w:r>
    </w:p>
    <w:p>
      <w:pPr>
        <w:spacing w:line="360" w:lineRule="auto"/>
        <w:ind w:firstLine="480" w:firstLineChars="200"/>
        <w:rPr>
          <w:rFonts w:ascii="宋体" w:hAnsi="宋体" w:cs="Kalinga"/>
          <w:sz w:val="24"/>
          <w:szCs w:val="24"/>
        </w:rPr>
      </w:pPr>
      <w:r>
        <w:rPr>
          <w:rFonts w:hint="eastAsia" w:ascii="宋体" w:hAnsi="宋体" w:cs="Kalinga"/>
          <w:sz w:val="24"/>
          <w:szCs w:val="24"/>
        </w:rPr>
        <w:t>4）遵循</w:t>
      </w:r>
      <w:r>
        <w:rPr>
          <w:rFonts w:ascii="宋体" w:hAnsi="宋体" w:cs="Kalinga"/>
          <w:sz w:val="24"/>
          <w:szCs w:val="24"/>
        </w:rPr>
        <w:t>IHE PIXPDQ</w:t>
      </w:r>
      <w:r>
        <w:rPr>
          <w:rFonts w:hint="eastAsia" w:ascii="宋体" w:hAnsi="宋体" w:cs="Kalinga"/>
          <w:sz w:val="24"/>
          <w:szCs w:val="24"/>
        </w:rPr>
        <w:t>规范设计；</w:t>
      </w:r>
    </w:p>
    <w:p>
      <w:pPr>
        <w:spacing w:line="360" w:lineRule="auto"/>
        <w:ind w:firstLine="480" w:firstLineChars="200"/>
        <w:rPr>
          <w:rFonts w:ascii="宋体" w:hAnsi="宋体" w:cs="Kalinga"/>
          <w:sz w:val="24"/>
          <w:szCs w:val="24"/>
        </w:rPr>
      </w:pPr>
      <w:r>
        <w:rPr>
          <w:rFonts w:hint="eastAsia" w:ascii="宋体" w:hAnsi="宋体" w:cs="Kalinga"/>
          <w:sz w:val="24"/>
          <w:szCs w:val="24"/>
        </w:rPr>
        <w:t>5）患者注册功能：</w:t>
      </w:r>
      <w:r>
        <w:rPr>
          <w:rFonts w:ascii="宋体" w:hAnsi="宋体" w:cs="Kalinga"/>
          <w:sz w:val="24"/>
          <w:szCs w:val="24"/>
        </w:rPr>
        <w:t>EMPI</w:t>
      </w:r>
      <w:r>
        <w:rPr>
          <w:rFonts w:hint="eastAsia" w:ascii="宋体" w:hAnsi="宋体" w:cs="Kalinga"/>
          <w:sz w:val="24"/>
          <w:szCs w:val="24"/>
        </w:rPr>
        <w:t>接收到患者信息后，会对患者信息进行校验，可以通过设定不同的数据规则，完成患者信息匹配合并，对订阅过的源系统发布新增患者通知；</w:t>
      </w:r>
    </w:p>
    <w:p>
      <w:pPr>
        <w:spacing w:line="360" w:lineRule="auto"/>
        <w:ind w:firstLine="480" w:firstLineChars="200"/>
        <w:rPr>
          <w:rFonts w:ascii="宋体" w:hAnsi="宋体" w:cs="Kalinga"/>
          <w:sz w:val="24"/>
          <w:szCs w:val="24"/>
        </w:rPr>
      </w:pPr>
      <w:r>
        <w:rPr>
          <w:rFonts w:hint="eastAsia" w:ascii="宋体" w:hAnsi="宋体" w:cs="Kalinga"/>
          <w:sz w:val="24"/>
          <w:szCs w:val="24"/>
        </w:rPr>
        <w:t>6）患者更新功能：</w:t>
      </w:r>
      <w:r>
        <w:rPr>
          <w:rFonts w:ascii="宋体" w:hAnsi="宋体" w:cs="Kalinga"/>
          <w:sz w:val="24"/>
          <w:szCs w:val="24"/>
        </w:rPr>
        <w:t>EMPI</w:t>
      </w:r>
      <w:r>
        <w:rPr>
          <w:rFonts w:hint="eastAsia" w:ascii="宋体" w:hAnsi="宋体" w:cs="Kalinga"/>
          <w:sz w:val="24"/>
          <w:szCs w:val="24"/>
        </w:rPr>
        <w:t>收到消息后，根据患者标识查询到患者后，对患者信息进行修改，保证域内患者信息统一；</w:t>
      </w:r>
    </w:p>
    <w:p>
      <w:pPr>
        <w:spacing w:line="360" w:lineRule="auto"/>
        <w:ind w:firstLine="480" w:firstLineChars="200"/>
        <w:rPr>
          <w:rFonts w:ascii="宋体" w:hAnsi="宋体" w:cs="Kalinga"/>
          <w:sz w:val="24"/>
          <w:szCs w:val="24"/>
        </w:rPr>
      </w:pPr>
      <w:r>
        <w:rPr>
          <w:rFonts w:hint="eastAsia" w:ascii="宋体" w:hAnsi="宋体" w:cs="Kalinga"/>
          <w:sz w:val="24"/>
          <w:szCs w:val="24"/>
        </w:rPr>
        <w:t>7）患者合并：当信息提供源系统（如门诊</w:t>
      </w:r>
      <w:r>
        <w:rPr>
          <w:rFonts w:ascii="宋体" w:hAnsi="宋体" w:cs="Kalinga"/>
          <w:sz w:val="24"/>
          <w:szCs w:val="24"/>
        </w:rPr>
        <w:t>HIS</w:t>
      </w:r>
      <w:r>
        <w:rPr>
          <w:rFonts w:hint="eastAsia" w:ascii="宋体" w:hAnsi="宋体" w:cs="Kalinga"/>
          <w:sz w:val="24"/>
          <w:szCs w:val="24"/>
        </w:rPr>
        <w:t>）对已有患者信息进行合并后，需要将保留患者信息和遗弃患者信息同步到</w:t>
      </w:r>
      <w:r>
        <w:rPr>
          <w:rFonts w:ascii="宋体" w:hAnsi="宋体" w:cs="Kalinga"/>
          <w:sz w:val="24"/>
          <w:szCs w:val="24"/>
        </w:rPr>
        <w:t>EMPI</w:t>
      </w:r>
      <w:r>
        <w:rPr>
          <w:rFonts w:hint="eastAsia" w:ascii="宋体" w:hAnsi="宋体" w:cs="Kalinga"/>
          <w:sz w:val="24"/>
          <w:szCs w:val="24"/>
        </w:rPr>
        <w:t>中，</w:t>
      </w:r>
      <w:r>
        <w:rPr>
          <w:rFonts w:ascii="宋体" w:hAnsi="宋体" w:cs="Kalinga"/>
          <w:sz w:val="24"/>
          <w:szCs w:val="24"/>
        </w:rPr>
        <w:t xml:space="preserve"> EMPI</w:t>
      </w:r>
      <w:r>
        <w:rPr>
          <w:rFonts w:hint="eastAsia" w:ascii="宋体" w:hAnsi="宋体" w:cs="Kalinga"/>
          <w:sz w:val="24"/>
          <w:szCs w:val="24"/>
        </w:rPr>
        <w:t>收到消息后，将遗弃患者的所有标识合并到保留患者上，并且作废遗弃患者；</w:t>
      </w:r>
    </w:p>
    <w:p>
      <w:pPr>
        <w:spacing w:line="360" w:lineRule="auto"/>
        <w:ind w:firstLine="480" w:firstLineChars="200"/>
        <w:rPr>
          <w:rFonts w:ascii="宋体" w:hAnsi="宋体" w:cs="Kalinga"/>
          <w:sz w:val="24"/>
          <w:szCs w:val="24"/>
        </w:rPr>
      </w:pPr>
      <w:r>
        <w:rPr>
          <w:rFonts w:hint="eastAsia" w:ascii="宋体" w:hAnsi="宋体" w:cs="Kalinga"/>
          <w:sz w:val="24"/>
          <w:szCs w:val="24"/>
        </w:rPr>
        <w:t>8）患者信息查询：各应用系统可以方便地跨域（其他应用系统）查询到患者的详细信息和标识信息，通过不同系统域的标识可以跨域进行患者相关临床信息的检索，如检查记录、入院记录等信息。由于在患者注册时已经对</w:t>
      </w:r>
      <w:r>
        <w:rPr>
          <w:rFonts w:ascii="宋体" w:hAnsi="宋体" w:cs="Kalinga"/>
          <w:sz w:val="24"/>
          <w:szCs w:val="24"/>
        </w:rPr>
        <w:t>EMPI</w:t>
      </w:r>
      <w:r>
        <w:rPr>
          <w:rFonts w:hint="eastAsia" w:ascii="宋体" w:hAnsi="宋体" w:cs="Kalinga"/>
          <w:sz w:val="24"/>
          <w:szCs w:val="24"/>
        </w:rPr>
        <w:t>内的所有患者进行了匹配关联，所以在进行患者查询时，可以查询到所有的关联信息和关联标识，并根据不同来源域的可信度权重进行自动筛选。</w:t>
      </w:r>
    </w:p>
    <w:p>
      <w:pPr>
        <w:pStyle w:val="4"/>
        <w:keepLines w:val="0"/>
        <w:widowControl/>
        <w:numPr>
          <w:ilvl w:val="2"/>
          <w:numId w:val="45"/>
        </w:numPr>
        <w:spacing w:line="360" w:lineRule="auto"/>
        <w:jc w:val="both"/>
        <w:rPr>
          <w:rFonts w:hAnsi="宋体"/>
          <w:sz w:val="24"/>
          <w:szCs w:val="24"/>
        </w:rPr>
      </w:pPr>
      <w:bookmarkStart w:id="361" w:name="_Toc21966"/>
      <w:bookmarkStart w:id="362" w:name="_Toc10867"/>
      <w:r>
        <w:rPr>
          <w:rFonts w:hint="eastAsia" w:hAnsi="宋体"/>
          <w:sz w:val="24"/>
          <w:szCs w:val="24"/>
        </w:rPr>
        <w:t>主数据管理</w:t>
      </w:r>
      <w:bookmarkEnd w:id="361"/>
      <w:bookmarkEnd w:id="362"/>
    </w:p>
    <w:p>
      <w:pPr>
        <w:spacing w:line="360" w:lineRule="auto"/>
        <w:ind w:firstLine="480" w:firstLineChars="200"/>
        <w:rPr>
          <w:rFonts w:ascii="宋体" w:hAnsi="宋体" w:cs="Kalinga"/>
          <w:sz w:val="24"/>
          <w:szCs w:val="24"/>
        </w:rPr>
      </w:pPr>
      <w:r>
        <w:rPr>
          <w:rFonts w:hint="eastAsia" w:ascii="宋体" w:hAnsi="宋体" w:cs="Kalinga"/>
          <w:sz w:val="24"/>
          <w:szCs w:val="24"/>
        </w:rPr>
        <w:t>主数据（MD Master Data）指医院内部系统间的共享数据，它由数据实体（例如，患者、疾病、药品、供应商、人员和科室等数据）和数据字典（性别、学历等）两部分构成。现阶段，由于医院各系统间能够保证一致的主数据只包括少量数据实体，同时各系统没有统一的数据字典，医院得不到全局性的统计数据。</w:t>
      </w:r>
    </w:p>
    <w:p>
      <w:pPr>
        <w:spacing w:line="360" w:lineRule="auto"/>
        <w:ind w:firstLine="480" w:firstLineChars="200"/>
        <w:rPr>
          <w:rFonts w:ascii="宋体" w:hAnsi="宋体" w:cs="Kalinga"/>
          <w:sz w:val="24"/>
          <w:szCs w:val="24"/>
        </w:rPr>
      </w:pPr>
      <w:r>
        <w:rPr>
          <w:rFonts w:hint="eastAsia" w:ascii="宋体" w:hAnsi="宋体" w:cs="Kalinga"/>
          <w:sz w:val="24"/>
          <w:szCs w:val="24"/>
        </w:rPr>
        <w:t>通过主数据管理平台定义数据的值域和制定标准，建立院内标准体系为实现互操作提供必要的语义保证，同时对患者、医护人员、科室、医嘱等基础数据及相关主索引实行统一管理。</w:t>
      </w:r>
    </w:p>
    <w:p>
      <w:pPr>
        <w:spacing w:line="360" w:lineRule="auto"/>
        <w:ind w:firstLine="480" w:firstLineChars="200"/>
        <w:rPr>
          <w:rFonts w:ascii="宋体" w:hAnsi="宋体" w:cs="Kalinga"/>
          <w:sz w:val="24"/>
          <w:szCs w:val="24"/>
        </w:rPr>
      </w:pPr>
      <w:r>
        <w:rPr>
          <w:rFonts w:hint="eastAsia" w:ascii="宋体" w:hAnsi="宋体" w:cs="Kalinga"/>
          <w:sz w:val="24"/>
          <w:szCs w:val="24"/>
        </w:rPr>
        <w:t>1）包括对操作用户、科室等的注册维护管理服务；</w:t>
      </w:r>
    </w:p>
    <w:p>
      <w:pPr>
        <w:spacing w:line="360" w:lineRule="auto"/>
        <w:ind w:firstLine="480" w:firstLineChars="200"/>
        <w:rPr>
          <w:rFonts w:ascii="宋体" w:hAnsi="宋体" w:cs="Kalinga"/>
          <w:sz w:val="24"/>
          <w:szCs w:val="24"/>
        </w:rPr>
      </w:pPr>
      <w:r>
        <w:rPr>
          <w:rFonts w:hint="eastAsia" w:ascii="宋体" w:hAnsi="宋体" w:cs="Kalinga"/>
          <w:sz w:val="24"/>
          <w:szCs w:val="24"/>
        </w:rPr>
        <w:t>2）支持院内各业务系统的主要字典的维护管理功能；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3）每条主数据确保系统内唯一的非公布的标识符；</w:t>
      </w:r>
    </w:p>
    <w:p>
      <w:pPr>
        <w:spacing w:line="360" w:lineRule="auto"/>
        <w:ind w:firstLine="480" w:firstLineChars="200"/>
        <w:rPr>
          <w:rFonts w:ascii="宋体" w:hAnsi="宋体" w:cs="Kalinga"/>
          <w:sz w:val="24"/>
          <w:szCs w:val="24"/>
        </w:rPr>
      </w:pPr>
      <w:r>
        <w:rPr>
          <w:rFonts w:hint="eastAsia" w:ascii="宋体" w:hAnsi="宋体" w:cs="Kalinga"/>
          <w:sz w:val="24"/>
          <w:szCs w:val="24"/>
        </w:rPr>
        <w:t>4）注册服务遵循</w:t>
      </w:r>
      <w:r>
        <w:rPr>
          <w:rFonts w:ascii="宋体" w:hAnsi="宋体" w:cs="Kalinga"/>
          <w:sz w:val="24"/>
          <w:szCs w:val="24"/>
        </w:rPr>
        <w:t>IHE ITI EUA</w:t>
      </w:r>
      <w:r>
        <w:rPr>
          <w:rFonts w:hint="eastAsia" w:ascii="宋体" w:hAnsi="宋体" w:cs="Kalinga"/>
          <w:sz w:val="24"/>
          <w:szCs w:val="24"/>
        </w:rPr>
        <w:t>、</w:t>
      </w:r>
      <w:r>
        <w:rPr>
          <w:rFonts w:ascii="宋体" w:hAnsi="宋体" w:cs="Kalinga"/>
          <w:sz w:val="24"/>
          <w:szCs w:val="24"/>
        </w:rPr>
        <w:t>XUA</w:t>
      </w:r>
      <w:r>
        <w:rPr>
          <w:rFonts w:hint="eastAsia" w:ascii="宋体" w:hAnsi="宋体" w:cs="Kalinga"/>
          <w:sz w:val="24"/>
          <w:szCs w:val="24"/>
        </w:rPr>
        <w:t>、</w:t>
      </w:r>
      <w:r>
        <w:rPr>
          <w:rFonts w:ascii="宋体" w:hAnsi="宋体" w:cs="Kalinga"/>
          <w:sz w:val="24"/>
          <w:szCs w:val="24"/>
        </w:rPr>
        <w:t>PWP</w:t>
      </w:r>
      <w:r>
        <w:rPr>
          <w:rFonts w:hint="eastAsia" w:ascii="宋体" w:hAnsi="宋体" w:cs="Kalinga"/>
          <w:sz w:val="24"/>
          <w:szCs w:val="24"/>
        </w:rPr>
        <w:t>等规范；</w:t>
      </w:r>
    </w:p>
    <w:p>
      <w:pPr>
        <w:spacing w:line="360" w:lineRule="auto"/>
        <w:ind w:firstLine="480" w:firstLineChars="200"/>
        <w:rPr>
          <w:rFonts w:ascii="宋体" w:hAnsi="宋体" w:cs="Kalinga"/>
          <w:sz w:val="24"/>
          <w:szCs w:val="24"/>
        </w:rPr>
      </w:pPr>
      <w:r>
        <w:rPr>
          <w:rFonts w:hint="eastAsia" w:ascii="宋体" w:hAnsi="宋体" w:cs="Kalinga"/>
          <w:sz w:val="24"/>
          <w:szCs w:val="24"/>
        </w:rPr>
        <w:t>5）提供医疗卫生人员、医疗卫生术语的统一注册管理服务；</w:t>
      </w:r>
    </w:p>
    <w:p>
      <w:pPr>
        <w:spacing w:line="360" w:lineRule="auto"/>
        <w:ind w:firstLine="480" w:firstLineChars="200"/>
        <w:rPr>
          <w:rFonts w:ascii="宋体" w:hAnsi="宋体" w:cs="Kalinga"/>
          <w:sz w:val="24"/>
          <w:szCs w:val="24"/>
        </w:rPr>
      </w:pPr>
      <w:r>
        <w:rPr>
          <w:rFonts w:hint="eastAsia" w:ascii="宋体" w:hAnsi="宋体" w:cs="Kalinga"/>
          <w:sz w:val="24"/>
          <w:szCs w:val="24"/>
        </w:rPr>
        <w:t>6）建设公用字典，将各个业务系统中共用字典进行统一维护管理，支持公用字典采用国家标准字典进行标准化；</w:t>
      </w:r>
    </w:p>
    <w:p>
      <w:pPr>
        <w:spacing w:line="360" w:lineRule="auto"/>
        <w:ind w:firstLine="480" w:firstLineChars="200"/>
        <w:rPr>
          <w:rFonts w:ascii="宋体" w:hAnsi="宋体" w:cs="Kalinga"/>
          <w:sz w:val="24"/>
          <w:szCs w:val="24"/>
        </w:rPr>
      </w:pPr>
      <w:r>
        <w:rPr>
          <w:rFonts w:hint="eastAsia" w:ascii="宋体" w:hAnsi="宋体" w:cs="Kalinga"/>
          <w:sz w:val="24"/>
          <w:szCs w:val="24"/>
        </w:rPr>
        <w:t>7）针对各类实体形成各类主数据库（如科室库、术语库等），确保有一个唯一的非公布的标识符。</w:t>
      </w:r>
    </w:p>
    <w:p>
      <w:pPr>
        <w:pStyle w:val="3"/>
        <w:numPr>
          <w:ilvl w:val="1"/>
          <w:numId w:val="45"/>
        </w:numPr>
        <w:spacing w:line="360" w:lineRule="auto"/>
        <w:jc w:val="both"/>
        <w:rPr>
          <w:rFonts w:ascii="宋体" w:hAnsi="宋体" w:eastAsia="宋体"/>
          <w:sz w:val="24"/>
          <w:szCs w:val="24"/>
        </w:rPr>
      </w:pPr>
      <w:bookmarkStart w:id="363" w:name="_Toc25696"/>
      <w:bookmarkStart w:id="364" w:name="_Toc20517"/>
      <w:r>
        <w:rPr>
          <w:rFonts w:hint="eastAsia" w:ascii="宋体" w:hAnsi="宋体" w:eastAsia="宋体"/>
          <w:sz w:val="24"/>
          <w:szCs w:val="24"/>
        </w:rPr>
        <w:t>数据中心</w:t>
      </w:r>
      <w:bookmarkEnd w:id="363"/>
      <w:bookmarkEnd w:id="364"/>
    </w:p>
    <w:p>
      <w:pPr>
        <w:spacing w:line="360" w:lineRule="auto"/>
        <w:ind w:firstLine="480" w:firstLineChars="200"/>
        <w:rPr>
          <w:rFonts w:ascii="宋体" w:hAnsi="宋体" w:cs="Kalinga"/>
          <w:sz w:val="24"/>
          <w:szCs w:val="24"/>
        </w:rPr>
      </w:pPr>
      <w:r>
        <w:rPr>
          <w:rFonts w:hint="eastAsia" w:ascii="宋体" w:hAnsi="宋体" w:cs="Kalinga"/>
          <w:sz w:val="24"/>
          <w:szCs w:val="24"/>
        </w:rPr>
        <w:t>医院数据中心的建设是医院信息化建设的关键环节。通过临床数据归集，形成完整的、以病人为核心、以时间轴为主线、以临床事件为单位的大数据仓库，以服务于当前以及未来的综合数据挖掘利用需求。在本次项目中，数据中心技术框架需符合医院当前的数据中心要求，支持大数据开发框架。满足来自于科研、管理、患者的各种信息需求，并可服务于远程医疗/区域协同以及医院客户关系管理等各类应用，从而通过医院信息互联互通标准化成熟度测评达到四级甲等水平。</w:t>
      </w:r>
    </w:p>
    <w:p>
      <w:pPr>
        <w:spacing w:line="360" w:lineRule="auto"/>
        <w:ind w:firstLine="480" w:firstLineChars="200"/>
        <w:rPr>
          <w:rFonts w:ascii="宋体" w:hAnsi="宋体" w:cs="Kalinga"/>
          <w:sz w:val="24"/>
          <w:szCs w:val="24"/>
        </w:rPr>
      </w:pPr>
      <w:r>
        <w:rPr>
          <w:rFonts w:hint="eastAsia" w:ascii="宋体" w:hAnsi="宋体" w:cs="Kalinga"/>
          <w:sz w:val="24"/>
          <w:szCs w:val="24"/>
        </w:rPr>
        <w:t>数据中心产品的整体设计参考HL7 RIM模型，遵从CDA、IHE等国际标准进行开发。通过对各类临床数据进行标准化、结构化地表达、组织和存储，以及在此基础上开放各种标准的、符合法律规范和安全要求的数据访问服务，医院的各类信息化应用提供一个统一的、完整的数据视图，最终实现辅助改善医疗服务质量、减少医疗差错、提高临床科研水平和降低医疗成本等主要目标。</w:t>
      </w:r>
    </w:p>
    <w:p>
      <w:pPr>
        <w:spacing w:line="360" w:lineRule="auto"/>
        <w:ind w:firstLine="480" w:firstLineChars="200"/>
        <w:rPr>
          <w:rFonts w:ascii="宋体" w:hAnsi="宋体" w:cs="Kalinga"/>
          <w:sz w:val="24"/>
          <w:szCs w:val="24"/>
        </w:rPr>
      </w:pPr>
      <w:r>
        <w:rPr>
          <w:rFonts w:hint="eastAsia" w:ascii="宋体" w:hAnsi="宋体" w:cs="Kalinga"/>
          <w:sz w:val="24"/>
          <w:szCs w:val="24"/>
        </w:rPr>
        <w:t>通过建设数据中心，对院内业务系统进行数据采集、清洗、标准化等步骤，将全院业务系统数据进行集中存储，包括历史数据采集和对接医院信息平台实现实时增量数据采集，形成全院的全量、实时数据中心。数据中心建成后，一方面通过开放服务提供外部系统调用和数据访问，另一方面，依托于强大的分布式存储和计算能力，进行主题数据归集，满足临床科研业务支撑。</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整体架构要求</w:t>
      </w:r>
    </w:p>
    <w:p>
      <w:pPr>
        <w:spacing w:line="360" w:lineRule="auto"/>
        <w:ind w:firstLine="480" w:firstLineChars="200"/>
        <w:rPr>
          <w:rFonts w:ascii="宋体" w:hAnsi="宋体" w:cs="Kalinga"/>
          <w:sz w:val="24"/>
          <w:szCs w:val="24"/>
        </w:rPr>
      </w:pPr>
      <w:r>
        <w:rPr>
          <w:rFonts w:hint="eastAsia" w:ascii="宋体" w:hAnsi="宋体" w:cs="Kalinga"/>
          <w:sz w:val="24"/>
          <w:szCs w:val="24"/>
        </w:rPr>
        <w:t>全院数据中心要求采用大数据的平台技术，在有效保证数据冗余备份的同时，提供灵活的磁盘和机器横向扩展能力。利用分布式文件系统，对医院历史数据进行抽取和标化，并实时接入医院信息平台消息，对外提供快速响应的数据查询服务。</w:t>
      </w:r>
    </w:p>
    <w:p>
      <w:pPr>
        <w:numPr>
          <w:ilvl w:val="0"/>
          <w:numId w:val="75"/>
        </w:numPr>
        <w:spacing w:line="360" w:lineRule="auto"/>
        <w:rPr>
          <w:rFonts w:ascii="宋体" w:hAnsi="宋体" w:cs="Kalinga"/>
          <w:sz w:val="24"/>
          <w:szCs w:val="24"/>
        </w:rPr>
      </w:pPr>
      <w:r>
        <w:rPr>
          <w:rFonts w:hint="eastAsia" w:ascii="宋体" w:hAnsi="宋体" w:cs="Kalinga"/>
          <w:sz w:val="24"/>
          <w:szCs w:val="24"/>
        </w:rPr>
        <w:t>利用数据中心进行全量数据集中，消除信息孤岛，实现数据集中存储；</w:t>
      </w:r>
    </w:p>
    <w:p>
      <w:pPr>
        <w:numPr>
          <w:ilvl w:val="0"/>
          <w:numId w:val="75"/>
        </w:numPr>
        <w:spacing w:line="360" w:lineRule="auto"/>
        <w:rPr>
          <w:rFonts w:ascii="宋体" w:hAnsi="宋体" w:cs="Kalinga"/>
          <w:sz w:val="24"/>
          <w:szCs w:val="24"/>
        </w:rPr>
      </w:pPr>
      <w:r>
        <w:rPr>
          <w:rFonts w:hint="eastAsia" w:ascii="宋体" w:hAnsi="宋体" w:cs="Kalinga"/>
          <w:sz w:val="24"/>
          <w:szCs w:val="24"/>
        </w:rPr>
        <w:t>对海量数据的高效率存储和访问的需求，支持</w:t>
      </w:r>
      <w:r>
        <w:rPr>
          <w:rFonts w:ascii="宋体" w:hAnsi="宋体" w:cs="Kalinga"/>
          <w:sz w:val="24"/>
          <w:szCs w:val="24"/>
        </w:rPr>
        <w:t>TB</w:t>
      </w:r>
      <w:r>
        <w:rPr>
          <w:rFonts w:hint="eastAsia" w:ascii="宋体" w:hAnsi="宋体" w:cs="Kalinga"/>
          <w:sz w:val="24"/>
          <w:szCs w:val="24"/>
        </w:rPr>
        <w:t>级别数据的快速随机读写；</w:t>
      </w:r>
    </w:p>
    <w:p>
      <w:pPr>
        <w:numPr>
          <w:ilvl w:val="0"/>
          <w:numId w:val="75"/>
        </w:numPr>
        <w:spacing w:line="360" w:lineRule="auto"/>
        <w:rPr>
          <w:rFonts w:ascii="宋体" w:hAnsi="宋体" w:cs="Kalinga"/>
          <w:sz w:val="24"/>
          <w:szCs w:val="24"/>
        </w:rPr>
      </w:pPr>
      <w:r>
        <w:rPr>
          <w:rFonts w:hint="eastAsia" w:ascii="宋体" w:hAnsi="宋体" w:cs="Kalinga"/>
          <w:sz w:val="24"/>
          <w:szCs w:val="24"/>
        </w:rPr>
        <w:t>数据中心需采用最新的大数据相关技术，保证技术的先进性；</w:t>
      </w:r>
    </w:p>
    <w:p>
      <w:pPr>
        <w:numPr>
          <w:ilvl w:val="0"/>
          <w:numId w:val="75"/>
        </w:numPr>
        <w:spacing w:line="360" w:lineRule="auto"/>
        <w:rPr>
          <w:rFonts w:ascii="宋体" w:hAnsi="宋体" w:cs="Kalinga"/>
          <w:sz w:val="24"/>
          <w:szCs w:val="24"/>
        </w:rPr>
      </w:pPr>
      <w:r>
        <w:rPr>
          <w:rFonts w:hint="eastAsia" w:ascii="宋体" w:hAnsi="宋体" w:cs="Kalinga"/>
          <w:sz w:val="24"/>
          <w:szCs w:val="24"/>
        </w:rPr>
        <w:t>数据中心支持水平扩展，支持动态扩容、扩机器，来增加存储空间和计算资源；</w:t>
      </w:r>
    </w:p>
    <w:p>
      <w:pPr>
        <w:numPr>
          <w:ilvl w:val="0"/>
          <w:numId w:val="75"/>
        </w:numPr>
        <w:spacing w:line="360" w:lineRule="auto"/>
        <w:rPr>
          <w:rFonts w:ascii="宋体" w:hAnsi="宋体" w:cs="Kalinga"/>
          <w:sz w:val="24"/>
          <w:szCs w:val="24"/>
        </w:rPr>
      </w:pPr>
      <w:r>
        <w:rPr>
          <w:rFonts w:hint="eastAsia" w:ascii="宋体" w:hAnsi="宋体" w:cs="Kalinga"/>
          <w:sz w:val="24"/>
          <w:szCs w:val="24"/>
        </w:rPr>
        <w:t>数据中心的全量性，除临床相关数据外，对医院主要业务数据进行存储；</w:t>
      </w:r>
    </w:p>
    <w:p>
      <w:pPr>
        <w:numPr>
          <w:ilvl w:val="0"/>
          <w:numId w:val="75"/>
        </w:numPr>
        <w:spacing w:line="360" w:lineRule="auto"/>
        <w:rPr>
          <w:rFonts w:ascii="宋体" w:hAnsi="宋体" w:cs="Kalinga"/>
          <w:sz w:val="24"/>
          <w:szCs w:val="24"/>
        </w:rPr>
      </w:pPr>
      <w:r>
        <w:rPr>
          <w:rFonts w:hint="eastAsia" w:ascii="宋体" w:hAnsi="宋体" w:cs="Kalinga"/>
          <w:sz w:val="24"/>
          <w:szCs w:val="24"/>
        </w:rPr>
        <w:t>关键数据需具备实时性；</w:t>
      </w:r>
    </w:p>
    <w:p>
      <w:pPr>
        <w:numPr>
          <w:ilvl w:val="0"/>
          <w:numId w:val="75"/>
        </w:numPr>
        <w:spacing w:line="360" w:lineRule="auto"/>
        <w:rPr>
          <w:rFonts w:ascii="宋体" w:hAnsi="宋体" w:cs="Kalinga"/>
          <w:sz w:val="24"/>
          <w:szCs w:val="24"/>
        </w:rPr>
      </w:pPr>
      <w:r>
        <w:rPr>
          <w:rFonts w:hint="eastAsia" w:ascii="宋体" w:hAnsi="宋体" w:cs="Kalinga"/>
          <w:sz w:val="24"/>
          <w:szCs w:val="24"/>
        </w:rPr>
        <w:t>数据中心的需要保证数据和原始业务系统的一致性和准确性；</w:t>
      </w:r>
    </w:p>
    <w:p>
      <w:pPr>
        <w:numPr>
          <w:ilvl w:val="0"/>
          <w:numId w:val="75"/>
        </w:numPr>
        <w:spacing w:line="360" w:lineRule="auto"/>
        <w:rPr>
          <w:rFonts w:ascii="宋体" w:hAnsi="宋体" w:cs="Kalinga"/>
          <w:sz w:val="24"/>
          <w:szCs w:val="24"/>
        </w:rPr>
      </w:pPr>
      <w:r>
        <w:rPr>
          <w:rFonts w:hint="eastAsia" w:ascii="宋体" w:hAnsi="宋体" w:cs="Kalinga"/>
          <w:sz w:val="24"/>
          <w:szCs w:val="24"/>
        </w:rPr>
        <w:t>数据中心中各类数据具备长期性，能够满足全量数据在线查询需求；</w:t>
      </w:r>
    </w:p>
    <w:p>
      <w:pPr>
        <w:numPr>
          <w:ilvl w:val="0"/>
          <w:numId w:val="75"/>
        </w:numPr>
        <w:spacing w:line="360" w:lineRule="auto"/>
        <w:rPr>
          <w:rFonts w:ascii="宋体" w:hAnsi="宋体" w:cs="Kalinga"/>
          <w:sz w:val="24"/>
          <w:szCs w:val="24"/>
        </w:rPr>
      </w:pPr>
      <w:r>
        <w:rPr>
          <w:rFonts w:hint="eastAsia" w:ascii="宋体" w:hAnsi="宋体" w:cs="Kalinga"/>
          <w:sz w:val="24"/>
          <w:szCs w:val="24"/>
        </w:rPr>
        <w:t>通过图形化方式展现数据中心相关硬件实时状况；；</w:t>
      </w:r>
    </w:p>
    <w:p>
      <w:pPr>
        <w:numPr>
          <w:ilvl w:val="0"/>
          <w:numId w:val="75"/>
        </w:numPr>
        <w:spacing w:line="360" w:lineRule="auto"/>
        <w:rPr>
          <w:rFonts w:ascii="宋体" w:hAnsi="宋体" w:cs="Kalinga"/>
          <w:sz w:val="24"/>
          <w:szCs w:val="24"/>
        </w:rPr>
      </w:pPr>
      <w:r>
        <w:rPr>
          <w:rFonts w:hint="eastAsia" w:ascii="宋体" w:hAnsi="宋体" w:cs="Kalinga"/>
          <w:sz w:val="24"/>
          <w:szCs w:val="24"/>
        </w:rPr>
        <w:t>通过图形化方式展现数据中心数据结构、字典对照等标准化相关配置。</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大数据平台要求</w:t>
      </w:r>
    </w:p>
    <w:p>
      <w:pPr>
        <w:numPr>
          <w:ilvl w:val="0"/>
          <w:numId w:val="76"/>
        </w:numPr>
        <w:spacing w:line="360" w:lineRule="auto"/>
        <w:rPr>
          <w:rFonts w:ascii="宋体" w:hAnsi="宋体" w:cs="Kalinga"/>
          <w:sz w:val="24"/>
          <w:szCs w:val="24"/>
        </w:rPr>
      </w:pPr>
      <w:r>
        <w:rPr>
          <w:rFonts w:hint="eastAsia" w:ascii="宋体" w:hAnsi="宋体" w:cs="Kalinga"/>
          <w:sz w:val="24"/>
          <w:szCs w:val="24"/>
        </w:rPr>
        <w:t>要求采用目前主流大数据平台；</w:t>
      </w:r>
    </w:p>
    <w:p>
      <w:pPr>
        <w:numPr>
          <w:ilvl w:val="0"/>
          <w:numId w:val="76"/>
        </w:numPr>
        <w:spacing w:line="360" w:lineRule="auto"/>
        <w:rPr>
          <w:rFonts w:ascii="宋体" w:hAnsi="宋体" w:cs="Kalinga"/>
          <w:sz w:val="24"/>
          <w:szCs w:val="24"/>
        </w:rPr>
      </w:pPr>
      <w:r>
        <w:rPr>
          <w:rFonts w:hint="eastAsia" w:ascii="宋体" w:hAnsi="宋体" w:cs="Kalinga"/>
          <w:sz w:val="24"/>
          <w:szCs w:val="24"/>
        </w:rPr>
        <w:t>要求提供大数据平台集群的安装部署服务，并提供相应的管理工具；</w:t>
      </w:r>
    </w:p>
    <w:p>
      <w:pPr>
        <w:numPr>
          <w:ilvl w:val="0"/>
          <w:numId w:val="76"/>
        </w:numPr>
        <w:spacing w:line="360" w:lineRule="auto"/>
        <w:rPr>
          <w:rFonts w:ascii="宋体" w:hAnsi="宋体" w:cs="Kalinga"/>
          <w:sz w:val="24"/>
          <w:szCs w:val="24"/>
        </w:rPr>
      </w:pPr>
      <w:r>
        <w:rPr>
          <w:rFonts w:hint="eastAsia" w:ascii="宋体" w:hAnsi="宋体" w:cs="Kalinga"/>
          <w:sz w:val="24"/>
          <w:szCs w:val="24"/>
        </w:rPr>
        <w:t>提供分布式文件系统和分布式计算的技术架构；</w:t>
      </w:r>
    </w:p>
    <w:p>
      <w:pPr>
        <w:numPr>
          <w:ilvl w:val="0"/>
          <w:numId w:val="76"/>
        </w:numPr>
        <w:spacing w:line="360" w:lineRule="auto"/>
        <w:rPr>
          <w:rFonts w:ascii="宋体" w:hAnsi="宋体" w:cs="Kalinga"/>
          <w:sz w:val="24"/>
          <w:szCs w:val="24"/>
        </w:rPr>
      </w:pPr>
      <w:r>
        <w:rPr>
          <w:rFonts w:hint="eastAsia" w:ascii="宋体" w:hAnsi="宋体" w:cs="Kalinga"/>
          <w:sz w:val="24"/>
          <w:szCs w:val="24"/>
        </w:rPr>
        <w:t>要求大数据平台能够具有容灾备份能力（如果采样大数据平台技术要求提供非大数据本身的数据副本机制），整个集群宕机，能够快速恢复切换，保证数据中心业务连续性。</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数据采集要求</w:t>
      </w:r>
    </w:p>
    <w:p>
      <w:pPr>
        <w:numPr>
          <w:ilvl w:val="0"/>
          <w:numId w:val="77"/>
        </w:numPr>
        <w:spacing w:line="360" w:lineRule="auto"/>
        <w:rPr>
          <w:rFonts w:ascii="宋体" w:hAnsi="宋体" w:cs="Kalinga"/>
          <w:sz w:val="24"/>
          <w:szCs w:val="24"/>
        </w:rPr>
      </w:pPr>
      <w:r>
        <w:rPr>
          <w:rFonts w:hint="eastAsia" w:ascii="宋体" w:hAnsi="宋体" w:cs="Kalinga"/>
          <w:sz w:val="24"/>
          <w:szCs w:val="24"/>
        </w:rPr>
        <w:t>要求提供从业务系统批量采集数据的工具，提供图形化数据采集界面；</w:t>
      </w:r>
    </w:p>
    <w:p>
      <w:pPr>
        <w:numPr>
          <w:ilvl w:val="0"/>
          <w:numId w:val="77"/>
        </w:numPr>
        <w:spacing w:line="360" w:lineRule="auto"/>
        <w:rPr>
          <w:rFonts w:ascii="宋体" w:hAnsi="宋体" w:cs="Kalinga"/>
          <w:sz w:val="24"/>
          <w:szCs w:val="24"/>
        </w:rPr>
      </w:pPr>
      <w:r>
        <w:rPr>
          <w:rFonts w:hint="eastAsia" w:ascii="宋体" w:hAnsi="宋体" w:cs="Kalinga"/>
          <w:sz w:val="24"/>
          <w:szCs w:val="24"/>
        </w:rPr>
        <w:t>提供实时数据采集对接方案，支持</w:t>
      </w:r>
      <w:r>
        <w:rPr>
          <w:rFonts w:ascii="宋体" w:hAnsi="宋体" w:cs="Kalinga"/>
          <w:sz w:val="24"/>
          <w:szCs w:val="24"/>
        </w:rPr>
        <w:t>ODG</w:t>
      </w:r>
      <w:r>
        <w:rPr>
          <w:rFonts w:hint="eastAsia" w:ascii="宋体" w:hAnsi="宋体" w:cs="Kalinga"/>
          <w:sz w:val="24"/>
          <w:szCs w:val="24"/>
        </w:rPr>
        <w:t>等从数据库日志采集技术，以降低对业务数据库的影响，实时数据要保证准确，能够对多种实时性需求进行多种方案匹配；</w:t>
      </w:r>
    </w:p>
    <w:p>
      <w:pPr>
        <w:numPr>
          <w:ilvl w:val="0"/>
          <w:numId w:val="77"/>
        </w:numPr>
        <w:spacing w:line="360" w:lineRule="auto"/>
        <w:rPr>
          <w:rFonts w:ascii="宋体" w:hAnsi="宋体" w:cs="Kalinga"/>
          <w:sz w:val="24"/>
          <w:szCs w:val="24"/>
        </w:rPr>
      </w:pPr>
      <w:r>
        <w:rPr>
          <w:rFonts w:hint="eastAsia" w:ascii="宋体" w:hAnsi="宋体" w:cs="Kalinga"/>
          <w:sz w:val="24"/>
          <w:szCs w:val="24"/>
        </w:rPr>
        <w:t>历史数据抽取，支持</w:t>
      </w:r>
      <w:r>
        <w:rPr>
          <w:rFonts w:ascii="宋体" w:hAnsi="宋体" w:cs="Kalinga"/>
          <w:sz w:val="24"/>
          <w:szCs w:val="24"/>
        </w:rPr>
        <w:t>JDBC</w:t>
      </w:r>
      <w:r>
        <w:rPr>
          <w:rFonts w:hint="eastAsia" w:ascii="宋体" w:hAnsi="宋体" w:cs="Kalinga"/>
          <w:sz w:val="24"/>
          <w:szCs w:val="24"/>
        </w:rPr>
        <w:t>、</w:t>
      </w:r>
      <w:r>
        <w:rPr>
          <w:rFonts w:ascii="宋体" w:hAnsi="宋体" w:cs="Kalinga"/>
          <w:sz w:val="24"/>
          <w:szCs w:val="24"/>
        </w:rPr>
        <w:t>ODBC</w:t>
      </w:r>
      <w:r>
        <w:rPr>
          <w:rFonts w:hint="eastAsia" w:ascii="宋体" w:hAnsi="宋体" w:cs="Kalinga"/>
          <w:sz w:val="24"/>
          <w:szCs w:val="24"/>
        </w:rPr>
        <w:t>、</w:t>
      </w:r>
      <w:r>
        <w:rPr>
          <w:rFonts w:ascii="宋体" w:hAnsi="宋体" w:cs="Kalinga"/>
          <w:sz w:val="24"/>
          <w:szCs w:val="24"/>
        </w:rPr>
        <w:t>FTP</w:t>
      </w:r>
      <w:r>
        <w:rPr>
          <w:rFonts w:hint="eastAsia" w:ascii="宋体" w:hAnsi="宋体" w:cs="Kalinga"/>
          <w:sz w:val="24"/>
          <w:szCs w:val="24"/>
        </w:rPr>
        <w:t>、</w:t>
      </w:r>
      <w:r>
        <w:rPr>
          <w:rFonts w:ascii="宋体" w:hAnsi="宋体" w:cs="Kalinga"/>
          <w:sz w:val="24"/>
          <w:szCs w:val="24"/>
        </w:rPr>
        <w:t>WebService</w:t>
      </w:r>
      <w:r>
        <w:rPr>
          <w:rFonts w:hint="eastAsia" w:ascii="宋体" w:hAnsi="宋体" w:cs="Kalinga"/>
          <w:sz w:val="24"/>
          <w:szCs w:val="24"/>
        </w:rPr>
        <w:t>等接口技术；</w:t>
      </w:r>
    </w:p>
    <w:p>
      <w:pPr>
        <w:numPr>
          <w:ilvl w:val="0"/>
          <w:numId w:val="77"/>
        </w:numPr>
        <w:spacing w:line="360" w:lineRule="auto"/>
        <w:rPr>
          <w:rFonts w:ascii="宋体" w:hAnsi="宋体" w:cs="Kalinga"/>
          <w:sz w:val="24"/>
          <w:szCs w:val="24"/>
        </w:rPr>
      </w:pPr>
      <w:r>
        <w:rPr>
          <w:rFonts w:hint="eastAsia" w:ascii="宋体" w:hAnsi="宋体" w:cs="Kalinga"/>
          <w:sz w:val="24"/>
          <w:szCs w:val="24"/>
        </w:rPr>
        <w:t>支持</w:t>
      </w:r>
      <w:r>
        <w:rPr>
          <w:rFonts w:ascii="宋体" w:hAnsi="宋体" w:cs="Kalinga"/>
          <w:sz w:val="24"/>
          <w:szCs w:val="24"/>
        </w:rPr>
        <w:t>Oracle</w:t>
      </w:r>
      <w:r>
        <w:rPr>
          <w:rFonts w:hint="eastAsia" w:ascii="宋体" w:hAnsi="宋体" w:cs="Kalinga"/>
          <w:sz w:val="24"/>
          <w:szCs w:val="24"/>
        </w:rPr>
        <w:t>、</w:t>
      </w:r>
      <w:r>
        <w:rPr>
          <w:rFonts w:ascii="宋体" w:hAnsi="宋体" w:cs="Kalinga"/>
          <w:sz w:val="24"/>
          <w:szCs w:val="24"/>
        </w:rPr>
        <w:t>SQL Server</w:t>
      </w:r>
      <w:r>
        <w:rPr>
          <w:rFonts w:hint="eastAsia" w:ascii="宋体" w:hAnsi="宋体" w:cs="Kalinga"/>
          <w:sz w:val="24"/>
          <w:szCs w:val="24"/>
        </w:rPr>
        <w:t>、</w:t>
      </w:r>
      <w:r>
        <w:rPr>
          <w:rFonts w:ascii="宋体" w:hAnsi="宋体" w:cs="Kalinga"/>
          <w:sz w:val="24"/>
          <w:szCs w:val="24"/>
        </w:rPr>
        <w:t>DB2</w:t>
      </w:r>
      <w:r>
        <w:rPr>
          <w:rFonts w:hint="eastAsia" w:ascii="宋体" w:hAnsi="宋体" w:cs="Kalinga"/>
          <w:sz w:val="24"/>
          <w:szCs w:val="24"/>
        </w:rPr>
        <w:t>等主流数据库的读取；</w:t>
      </w:r>
    </w:p>
    <w:p>
      <w:pPr>
        <w:numPr>
          <w:ilvl w:val="0"/>
          <w:numId w:val="77"/>
        </w:numPr>
        <w:spacing w:line="360" w:lineRule="auto"/>
        <w:rPr>
          <w:rFonts w:ascii="宋体" w:hAnsi="宋体" w:cs="Kalinga"/>
          <w:sz w:val="24"/>
          <w:szCs w:val="24"/>
        </w:rPr>
      </w:pPr>
      <w:r>
        <w:rPr>
          <w:rFonts w:hint="eastAsia" w:ascii="宋体" w:hAnsi="宋体" w:cs="Kalinga"/>
          <w:sz w:val="24"/>
          <w:szCs w:val="24"/>
        </w:rPr>
        <w:t>支持主流业务数据的标准格式的适配预置，包括</w:t>
      </w:r>
      <w:r>
        <w:rPr>
          <w:rFonts w:ascii="宋体" w:hAnsi="宋体" w:cs="Kalinga"/>
          <w:sz w:val="24"/>
          <w:szCs w:val="24"/>
        </w:rPr>
        <w:t>HIS</w:t>
      </w:r>
      <w:r>
        <w:rPr>
          <w:rFonts w:hint="eastAsia" w:ascii="宋体" w:hAnsi="宋体" w:cs="Kalinga"/>
          <w:sz w:val="24"/>
          <w:szCs w:val="24"/>
        </w:rPr>
        <w:t>、</w:t>
      </w:r>
      <w:r>
        <w:rPr>
          <w:rFonts w:ascii="宋体" w:hAnsi="宋体" w:cs="Kalinga"/>
          <w:sz w:val="24"/>
          <w:szCs w:val="24"/>
        </w:rPr>
        <w:t>EMR</w:t>
      </w:r>
      <w:r>
        <w:rPr>
          <w:rFonts w:hint="eastAsia" w:ascii="宋体" w:hAnsi="宋体" w:cs="Kalinga"/>
          <w:sz w:val="24"/>
          <w:szCs w:val="24"/>
        </w:rPr>
        <w:t>等主流系统数据；</w:t>
      </w:r>
    </w:p>
    <w:p>
      <w:pPr>
        <w:numPr>
          <w:ilvl w:val="0"/>
          <w:numId w:val="77"/>
        </w:numPr>
        <w:spacing w:line="360" w:lineRule="auto"/>
        <w:rPr>
          <w:rFonts w:ascii="宋体" w:hAnsi="宋体" w:cs="Kalinga"/>
          <w:sz w:val="24"/>
          <w:szCs w:val="24"/>
        </w:rPr>
      </w:pPr>
      <w:r>
        <w:rPr>
          <w:rFonts w:hint="eastAsia" w:ascii="宋体" w:hAnsi="宋体" w:cs="Kalinga"/>
          <w:sz w:val="24"/>
          <w:szCs w:val="24"/>
        </w:rPr>
        <w:t>支持历史数据采集和定时采集，定时任务自动执行；</w:t>
      </w:r>
    </w:p>
    <w:p>
      <w:pPr>
        <w:numPr>
          <w:ilvl w:val="0"/>
          <w:numId w:val="77"/>
        </w:numPr>
        <w:spacing w:line="360" w:lineRule="auto"/>
        <w:rPr>
          <w:rFonts w:ascii="宋体" w:hAnsi="宋体" w:cs="Kalinga"/>
          <w:sz w:val="24"/>
          <w:szCs w:val="24"/>
        </w:rPr>
      </w:pPr>
      <w:r>
        <w:rPr>
          <w:rFonts w:hint="eastAsia" w:ascii="宋体" w:hAnsi="宋体" w:cs="Kalinga"/>
          <w:sz w:val="24"/>
          <w:szCs w:val="24"/>
        </w:rPr>
        <w:t>记录采集日志，支持追溯原始业务系统数据的增删改操作；</w:t>
      </w:r>
    </w:p>
    <w:p>
      <w:pPr>
        <w:numPr>
          <w:ilvl w:val="0"/>
          <w:numId w:val="77"/>
        </w:numPr>
        <w:spacing w:line="360" w:lineRule="auto"/>
        <w:rPr>
          <w:rFonts w:ascii="宋体" w:hAnsi="宋体" w:cs="Kalinga"/>
          <w:sz w:val="24"/>
          <w:szCs w:val="24"/>
        </w:rPr>
      </w:pPr>
      <w:r>
        <w:rPr>
          <w:rFonts w:hint="eastAsia" w:ascii="宋体" w:hAnsi="宋体" w:cs="Kalinga"/>
          <w:sz w:val="24"/>
          <w:szCs w:val="24"/>
        </w:rPr>
        <w:t>提供历史数据采集量和增量数据采集情况统计，通过图形折线等方式进行直观展现。</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数据整合要求</w:t>
      </w:r>
    </w:p>
    <w:p>
      <w:pPr>
        <w:numPr>
          <w:ilvl w:val="0"/>
          <w:numId w:val="78"/>
        </w:numPr>
        <w:spacing w:line="360" w:lineRule="auto"/>
        <w:rPr>
          <w:rFonts w:ascii="宋体" w:hAnsi="宋体" w:cs="Kalinga"/>
          <w:sz w:val="24"/>
          <w:szCs w:val="24"/>
        </w:rPr>
      </w:pPr>
      <w:r>
        <w:rPr>
          <w:rFonts w:hint="eastAsia" w:ascii="宋体" w:hAnsi="宋体" w:cs="Kalinga"/>
          <w:sz w:val="24"/>
          <w:szCs w:val="24"/>
        </w:rPr>
        <w:t>数据整合的范围包括全院所有信息化系统，按照业务进行梳理后存储到数据中心；</w:t>
      </w:r>
    </w:p>
    <w:p>
      <w:pPr>
        <w:numPr>
          <w:ilvl w:val="0"/>
          <w:numId w:val="78"/>
        </w:numPr>
        <w:spacing w:line="360" w:lineRule="auto"/>
        <w:rPr>
          <w:rFonts w:ascii="宋体" w:hAnsi="宋体" w:cs="Kalinga"/>
          <w:sz w:val="24"/>
          <w:szCs w:val="24"/>
        </w:rPr>
      </w:pPr>
      <w:r>
        <w:rPr>
          <w:rFonts w:hint="eastAsia" w:ascii="宋体" w:hAnsi="宋体" w:cs="Kalinga"/>
          <w:sz w:val="24"/>
          <w:szCs w:val="24"/>
        </w:rPr>
        <w:t>能够快速进行院内原始数据整合，将历史数据进行归集；</w:t>
      </w:r>
    </w:p>
    <w:p>
      <w:pPr>
        <w:numPr>
          <w:ilvl w:val="0"/>
          <w:numId w:val="78"/>
        </w:numPr>
        <w:spacing w:line="360" w:lineRule="auto"/>
        <w:rPr>
          <w:rFonts w:ascii="宋体" w:hAnsi="宋体" w:cs="Kalinga"/>
          <w:sz w:val="24"/>
          <w:szCs w:val="24"/>
        </w:rPr>
      </w:pPr>
      <w:r>
        <w:rPr>
          <w:rFonts w:hint="eastAsia" w:ascii="宋体" w:hAnsi="宋体" w:cs="Kalinga"/>
          <w:sz w:val="24"/>
          <w:szCs w:val="24"/>
        </w:rPr>
        <w:t>对历史数据进行标准化梳理和处理，通过图形化界面进行匹配和关联，实现数据自动标化，并能够追溯数据来源关系；</w:t>
      </w:r>
    </w:p>
    <w:p>
      <w:pPr>
        <w:numPr>
          <w:ilvl w:val="0"/>
          <w:numId w:val="78"/>
        </w:numPr>
        <w:spacing w:line="360" w:lineRule="auto"/>
        <w:rPr>
          <w:rFonts w:ascii="宋体" w:hAnsi="宋体" w:cs="Kalinga"/>
          <w:sz w:val="24"/>
          <w:szCs w:val="24"/>
        </w:rPr>
      </w:pPr>
      <w:r>
        <w:rPr>
          <w:rFonts w:hint="eastAsia" w:ascii="宋体" w:hAnsi="宋体" w:cs="Kalinga"/>
          <w:sz w:val="24"/>
          <w:szCs w:val="24"/>
        </w:rPr>
        <w:t>面向列或对象存储，可以存放任何格式的数据，并能快速检索；</w:t>
      </w:r>
    </w:p>
    <w:p>
      <w:pPr>
        <w:numPr>
          <w:ilvl w:val="0"/>
          <w:numId w:val="78"/>
        </w:numPr>
        <w:spacing w:line="360" w:lineRule="auto"/>
        <w:rPr>
          <w:rFonts w:ascii="宋体" w:hAnsi="宋体" w:cs="Kalinga"/>
          <w:sz w:val="24"/>
          <w:szCs w:val="24"/>
        </w:rPr>
      </w:pPr>
      <w:r>
        <w:rPr>
          <w:rFonts w:hint="eastAsia" w:ascii="宋体" w:hAnsi="宋体" w:cs="Kalinga"/>
          <w:sz w:val="24"/>
          <w:szCs w:val="24"/>
        </w:rPr>
        <w:t>支持</w:t>
      </w:r>
      <w:r>
        <w:rPr>
          <w:rFonts w:ascii="宋体" w:hAnsi="宋体" w:cs="Kalinga"/>
          <w:sz w:val="24"/>
          <w:szCs w:val="24"/>
        </w:rPr>
        <w:t>No-Schema</w:t>
      </w:r>
      <w:r>
        <w:rPr>
          <w:rFonts w:hint="eastAsia" w:ascii="宋体" w:hAnsi="宋体" w:cs="Kalinga"/>
          <w:sz w:val="24"/>
          <w:szCs w:val="24"/>
        </w:rPr>
        <w:t>数据结构，能任意扩充数据列和表结构；</w:t>
      </w:r>
    </w:p>
    <w:p>
      <w:pPr>
        <w:numPr>
          <w:ilvl w:val="0"/>
          <w:numId w:val="78"/>
        </w:numPr>
        <w:spacing w:line="360" w:lineRule="auto"/>
        <w:rPr>
          <w:rFonts w:ascii="宋体" w:hAnsi="宋体" w:cs="Kalinga"/>
          <w:sz w:val="24"/>
          <w:szCs w:val="24"/>
        </w:rPr>
      </w:pPr>
      <w:r>
        <w:rPr>
          <w:rFonts w:hint="eastAsia" w:ascii="宋体" w:hAnsi="宋体" w:cs="Kalinga"/>
          <w:sz w:val="24"/>
          <w:szCs w:val="24"/>
        </w:rPr>
        <w:t>支持二进制数据存储，包括大型对象（如视频等），自动处理碎片，减少磁盘损耗，快速读取；</w:t>
      </w:r>
    </w:p>
    <w:p>
      <w:pPr>
        <w:numPr>
          <w:ilvl w:val="0"/>
          <w:numId w:val="78"/>
        </w:numPr>
        <w:spacing w:line="360" w:lineRule="auto"/>
        <w:rPr>
          <w:rFonts w:ascii="宋体" w:hAnsi="宋体" w:cs="Kalinga"/>
          <w:sz w:val="24"/>
          <w:szCs w:val="24"/>
        </w:rPr>
      </w:pPr>
      <w:r>
        <w:rPr>
          <w:rFonts w:hint="eastAsia" w:ascii="宋体" w:hAnsi="宋体" w:cs="Kalinga"/>
          <w:sz w:val="24"/>
          <w:szCs w:val="24"/>
        </w:rPr>
        <w:t>提供各个业务系统数据存储情况的分类统计和跟踪功能。</w:t>
      </w:r>
    </w:p>
    <w:p>
      <w:pPr>
        <w:spacing w:line="360" w:lineRule="auto"/>
        <w:ind w:firstLine="480" w:firstLineChars="200"/>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数据标准性要求</w:t>
      </w:r>
    </w:p>
    <w:p>
      <w:pPr>
        <w:numPr>
          <w:ilvl w:val="0"/>
          <w:numId w:val="79"/>
        </w:numPr>
        <w:spacing w:line="360" w:lineRule="auto"/>
        <w:rPr>
          <w:rFonts w:ascii="宋体" w:hAnsi="宋体" w:cs="Kalinga"/>
          <w:sz w:val="24"/>
          <w:szCs w:val="24"/>
        </w:rPr>
      </w:pPr>
      <w:r>
        <w:rPr>
          <w:rFonts w:hint="eastAsia" w:ascii="宋体" w:hAnsi="宋体" w:cs="Kalinga"/>
          <w:sz w:val="24"/>
          <w:szCs w:val="24"/>
        </w:rPr>
        <w:t>提供数据存储规范和标准，利用图形化界面进行数据存储标准维护；</w:t>
      </w:r>
    </w:p>
    <w:p>
      <w:pPr>
        <w:numPr>
          <w:ilvl w:val="0"/>
          <w:numId w:val="79"/>
        </w:numPr>
        <w:spacing w:line="360" w:lineRule="auto"/>
        <w:rPr>
          <w:rFonts w:ascii="宋体" w:hAnsi="宋体" w:cs="Kalinga"/>
          <w:sz w:val="24"/>
          <w:szCs w:val="24"/>
        </w:rPr>
      </w:pPr>
      <w:r>
        <w:rPr>
          <w:rFonts w:hint="eastAsia" w:ascii="宋体" w:hAnsi="宋体" w:cs="Kalinga"/>
          <w:sz w:val="24"/>
          <w:szCs w:val="24"/>
        </w:rPr>
        <w:t>提供数据元、数据集的图形化管理功能；</w:t>
      </w:r>
    </w:p>
    <w:p>
      <w:pPr>
        <w:numPr>
          <w:ilvl w:val="0"/>
          <w:numId w:val="79"/>
        </w:numPr>
        <w:spacing w:line="360" w:lineRule="auto"/>
        <w:rPr>
          <w:rFonts w:ascii="宋体" w:hAnsi="宋体" w:cs="Kalinga"/>
          <w:sz w:val="24"/>
          <w:szCs w:val="24"/>
        </w:rPr>
      </w:pPr>
      <w:r>
        <w:rPr>
          <w:rFonts w:hint="eastAsia" w:ascii="宋体" w:hAnsi="宋体" w:cs="Kalinga"/>
          <w:sz w:val="24"/>
          <w:szCs w:val="24"/>
        </w:rPr>
        <w:t>支持院内字典和国标、</w:t>
      </w:r>
      <w:r>
        <w:rPr>
          <w:rFonts w:ascii="宋体" w:hAnsi="宋体" w:cs="Kalinga"/>
          <w:sz w:val="24"/>
          <w:szCs w:val="24"/>
        </w:rPr>
        <w:t>ICD</w:t>
      </w:r>
      <w:r>
        <w:rPr>
          <w:rFonts w:hint="eastAsia" w:ascii="宋体" w:hAnsi="宋体" w:cs="Kalinga"/>
          <w:sz w:val="24"/>
          <w:szCs w:val="24"/>
        </w:rPr>
        <w:t>、</w:t>
      </w:r>
      <w:r>
        <w:rPr>
          <w:rFonts w:ascii="宋体" w:hAnsi="宋体" w:cs="Kalinga"/>
          <w:sz w:val="24"/>
          <w:szCs w:val="24"/>
        </w:rPr>
        <w:t>LOINC</w:t>
      </w:r>
      <w:r>
        <w:rPr>
          <w:rFonts w:hint="eastAsia" w:ascii="宋体" w:hAnsi="宋体" w:cs="Kalinga"/>
          <w:sz w:val="24"/>
          <w:szCs w:val="24"/>
        </w:rPr>
        <w:t>等标准字典的对照映射；</w:t>
      </w:r>
    </w:p>
    <w:p>
      <w:pPr>
        <w:numPr>
          <w:ilvl w:val="0"/>
          <w:numId w:val="79"/>
        </w:numPr>
        <w:spacing w:line="360" w:lineRule="auto"/>
        <w:rPr>
          <w:rFonts w:ascii="宋体" w:hAnsi="宋体" w:cs="Kalinga"/>
          <w:sz w:val="24"/>
          <w:szCs w:val="24"/>
        </w:rPr>
      </w:pPr>
      <w:r>
        <w:rPr>
          <w:rFonts w:hint="eastAsia" w:ascii="宋体" w:hAnsi="宋体" w:cs="Kalinga"/>
          <w:sz w:val="24"/>
          <w:szCs w:val="24"/>
        </w:rPr>
        <w:t>提供院内字典和标准字典对照的图形化界面工具；</w:t>
      </w:r>
    </w:p>
    <w:p>
      <w:pPr>
        <w:numPr>
          <w:ilvl w:val="0"/>
          <w:numId w:val="79"/>
        </w:numPr>
        <w:spacing w:line="360" w:lineRule="auto"/>
        <w:rPr>
          <w:rFonts w:ascii="宋体" w:hAnsi="宋体" w:cs="Kalinga"/>
          <w:sz w:val="24"/>
          <w:szCs w:val="24"/>
        </w:rPr>
      </w:pPr>
      <w:r>
        <w:rPr>
          <w:rFonts w:hint="eastAsia" w:ascii="宋体" w:hAnsi="宋体" w:cs="Kalinga"/>
          <w:sz w:val="24"/>
          <w:szCs w:val="24"/>
        </w:rPr>
        <w:t>支持</w:t>
      </w:r>
      <w:r>
        <w:rPr>
          <w:rFonts w:ascii="宋体" w:hAnsi="宋体" w:cs="Kalinga"/>
          <w:sz w:val="24"/>
          <w:szCs w:val="24"/>
        </w:rPr>
        <w:t>HL7</w:t>
      </w:r>
      <w:r>
        <w:rPr>
          <w:rFonts w:hint="eastAsia" w:ascii="宋体" w:hAnsi="宋体" w:cs="Kalinga"/>
          <w:sz w:val="24"/>
          <w:szCs w:val="24"/>
        </w:rPr>
        <w:t>、</w:t>
      </w:r>
      <w:r>
        <w:rPr>
          <w:rFonts w:ascii="宋体" w:hAnsi="宋体" w:cs="Kalinga"/>
          <w:sz w:val="24"/>
          <w:szCs w:val="24"/>
        </w:rPr>
        <w:t>CDA</w:t>
      </w:r>
      <w:r>
        <w:rPr>
          <w:rFonts w:hint="eastAsia" w:ascii="宋体" w:hAnsi="宋体" w:cs="Kalinga"/>
          <w:sz w:val="24"/>
          <w:szCs w:val="24"/>
        </w:rPr>
        <w:t>等标准文档的存储和转换；</w:t>
      </w:r>
    </w:p>
    <w:p>
      <w:pPr>
        <w:numPr>
          <w:ilvl w:val="0"/>
          <w:numId w:val="79"/>
        </w:numPr>
        <w:spacing w:line="360" w:lineRule="auto"/>
        <w:rPr>
          <w:rFonts w:ascii="宋体" w:hAnsi="宋体" w:cs="Kalinga"/>
          <w:sz w:val="24"/>
          <w:szCs w:val="24"/>
        </w:rPr>
      </w:pPr>
      <w:r>
        <w:rPr>
          <w:rFonts w:hint="eastAsia" w:ascii="宋体" w:hAnsi="宋体" w:cs="Kalinga"/>
          <w:sz w:val="24"/>
          <w:szCs w:val="24"/>
        </w:rPr>
        <w:t>提供院内业务系统</w:t>
      </w:r>
      <w:r>
        <w:rPr>
          <w:rFonts w:ascii="宋体" w:hAnsi="宋体" w:cs="Kalinga"/>
          <w:sz w:val="24"/>
          <w:szCs w:val="24"/>
        </w:rPr>
        <w:t>OID</w:t>
      </w:r>
      <w:r>
        <w:rPr>
          <w:rFonts w:hint="eastAsia" w:ascii="宋体" w:hAnsi="宋体" w:cs="Kalinga"/>
          <w:sz w:val="24"/>
          <w:szCs w:val="24"/>
        </w:rPr>
        <w:t>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6.</w:t>
      </w:r>
      <w:r>
        <w:rPr>
          <w:rFonts w:hint="eastAsia" w:ascii="宋体" w:hAnsi="宋体" w:cs="Kalinga"/>
          <w:sz w:val="24"/>
          <w:szCs w:val="24"/>
        </w:rPr>
        <w:tab/>
      </w:r>
      <w:r>
        <w:rPr>
          <w:rFonts w:hint="eastAsia" w:ascii="宋体" w:hAnsi="宋体" w:cs="Kalinga"/>
          <w:sz w:val="24"/>
          <w:szCs w:val="24"/>
        </w:rPr>
        <w:t>主题库建设要求</w:t>
      </w:r>
    </w:p>
    <w:p>
      <w:pPr>
        <w:numPr>
          <w:ilvl w:val="0"/>
          <w:numId w:val="80"/>
        </w:numPr>
        <w:spacing w:line="360" w:lineRule="auto"/>
        <w:rPr>
          <w:rFonts w:ascii="宋体" w:hAnsi="宋体" w:cs="Kalinga"/>
          <w:sz w:val="24"/>
          <w:szCs w:val="24"/>
        </w:rPr>
      </w:pPr>
      <w:r>
        <w:rPr>
          <w:rFonts w:hint="eastAsia" w:ascii="宋体" w:hAnsi="宋体" w:cs="Kalinga"/>
          <w:sz w:val="24"/>
          <w:szCs w:val="24"/>
        </w:rPr>
        <w:t>在数据全量归集和标化后，能够按照业务需要进行主题数据库的建设；</w:t>
      </w:r>
    </w:p>
    <w:p>
      <w:pPr>
        <w:numPr>
          <w:ilvl w:val="0"/>
          <w:numId w:val="80"/>
        </w:numPr>
        <w:spacing w:line="360" w:lineRule="auto"/>
        <w:rPr>
          <w:rFonts w:ascii="宋体" w:hAnsi="宋体" w:cs="Kalinga"/>
          <w:sz w:val="24"/>
          <w:szCs w:val="24"/>
        </w:rPr>
      </w:pPr>
      <w:r>
        <w:rPr>
          <w:rFonts w:hint="eastAsia" w:ascii="宋体" w:hAnsi="宋体" w:cs="Kalinga"/>
          <w:sz w:val="24"/>
          <w:szCs w:val="24"/>
        </w:rPr>
        <w:t>按照患者就诊行为，梳理建立患者就诊为中心的诊疗事件库，要求将患者单次就诊相关的临床事件进行关联合并；</w:t>
      </w:r>
    </w:p>
    <w:p>
      <w:pPr>
        <w:numPr>
          <w:ilvl w:val="0"/>
          <w:numId w:val="80"/>
        </w:numPr>
        <w:spacing w:line="360" w:lineRule="auto"/>
        <w:rPr>
          <w:rFonts w:ascii="宋体" w:hAnsi="宋体" w:cs="Kalinga"/>
          <w:sz w:val="24"/>
          <w:szCs w:val="24"/>
        </w:rPr>
      </w:pPr>
      <w:r>
        <w:rPr>
          <w:rFonts w:hint="eastAsia" w:ascii="宋体" w:hAnsi="宋体" w:cs="Kalinga"/>
          <w:sz w:val="24"/>
          <w:szCs w:val="24"/>
        </w:rPr>
        <w:t>按照运营管理需要，建立管理主题库，重点建设以科室、医生、设备、耗材等为主题的管理决策模型；</w:t>
      </w:r>
    </w:p>
    <w:p>
      <w:pPr>
        <w:numPr>
          <w:ilvl w:val="0"/>
          <w:numId w:val="80"/>
        </w:numPr>
        <w:spacing w:line="360" w:lineRule="auto"/>
        <w:rPr>
          <w:rFonts w:ascii="宋体" w:hAnsi="宋体" w:cs="Kalinga"/>
          <w:sz w:val="24"/>
          <w:szCs w:val="24"/>
        </w:rPr>
      </w:pPr>
      <w:r>
        <w:rPr>
          <w:rFonts w:hint="eastAsia" w:ascii="宋体" w:hAnsi="宋体" w:cs="Kalinga"/>
          <w:sz w:val="24"/>
          <w:szCs w:val="24"/>
        </w:rPr>
        <w:t>按照疾病梳理建设疾病专题库，将疾病的关键特征进行归集和串联，方便进行临床辅助和科研分析；</w:t>
      </w:r>
    </w:p>
    <w:p>
      <w:pPr>
        <w:numPr>
          <w:ilvl w:val="0"/>
          <w:numId w:val="80"/>
        </w:numPr>
        <w:spacing w:line="360" w:lineRule="auto"/>
        <w:rPr>
          <w:rFonts w:ascii="宋体" w:hAnsi="宋体" w:cs="Kalinga"/>
          <w:sz w:val="24"/>
          <w:szCs w:val="24"/>
        </w:rPr>
      </w:pPr>
      <w:r>
        <w:rPr>
          <w:rFonts w:hint="eastAsia" w:ascii="宋体" w:hAnsi="宋体" w:cs="Kalinga"/>
          <w:sz w:val="24"/>
          <w:szCs w:val="24"/>
        </w:rPr>
        <w:t>支持对重点专科进行主题资源库建设，按照专科特点进行数据归集。</w:t>
      </w:r>
    </w:p>
    <w:p>
      <w:pPr>
        <w:spacing w:line="360" w:lineRule="auto"/>
        <w:ind w:firstLine="480" w:firstLineChars="200"/>
        <w:rPr>
          <w:rFonts w:ascii="宋体" w:hAnsi="宋体" w:cs="Kalinga"/>
          <w:sz w:val="24"/>
          <w:szCs w:val="24"/>
        </w:rPr>
      </w:pPr>
      <w:r>
        <w:rPr>
          <w:rFonts w:hint="eastAsia" w:ascii="宋体" w:hAnsi="宋体" w:cs="Kalinga"/>
          <w:sz w:val="24"/>
          <w:szCs w:val="24"/>
        </w:rPr>
        <w:t>7.</w:t>
      </w:r>
      <w:r>
        <w:rPr>
          <w:rFonts w:hint="eastAsia" w:ascii="宋体" w:hAnsi="宋体" w:cs="Kalinga"/>
          <w:sz w:val="24"/>
          <w:szCs w:val="24"/>
        </w:rPr>
        <w:tab/>
      </w:r>
      <w:r>
        <w:rPr>
          <w:rFonts w:hint="eastAsia" w:ascii="宋体" w:hAnsi="宋体" w:cs="Kalinga"/>
          <w:sz w:val="24"/>
          <w:szCs w:val="24"/>
        </w:rPr>
        <w:t>数据质量要求</w:t>
      </w:r>
    </w:p>
    <w:p>
      <w:pPr>
        <w:numPr>
          <w:ilvl w:val="0"/>
          <w:numId w:val="81"/>
        </w:numPr>
        <w:spacing w:line="360" w:lineRule="auto"/>
        <w:rPr>
          <w:rFonts w:ascii="宋体" w:hAnsi="宋体" w:cs="Kalinga"/>
          <w:sz w:val="24"/>
          <w:szCs w:val="24"/>
        </w:rPr>
      </w:pPr>
      <w:r>
        <w:rPr>
          <w:rFonts w:hint="eastAsia" w:ascii="宋体" w:hAnsi="宋体" w:cs="Kalinga"/>
          <w:sz w:val="24"/>
          <w:szCs w:val="24"/>
        </w:rPr>
        <w:t>数据中心的数据需要经过多层的过滤和处理，对数据进行盘点核对，保证数据准确一致，并且能够对部分问题数据进行质量治理；</w:t>
      </w:r>
    </w:p>
    <w:p>
      <w:pPr>
        <w:numPr>
          <w:ilvl w:val="0"/>
          <w:numId w:val="81"/>
        </w:numPr>
        <w:spacing w:line="360" w:lineRule="auto"/>
        <w:rPr>
          <w:rFonts w:ascii="宋体" w:hAnsi="宋体" w:cs="Kalinga"/>
          <w:sz w:val="24"/>
          <w:szCs w:val="24"/>
        </w:rPr>
      </w:pPr>
      <w:r>
        <w:rPr>
          <w:rFonts w:hint="eastAsia" w:ascii="宋体" w:hAnsi="宋体" w:cs="Kalinga"/>
          <w:sz w:val="24"/>
          <w:szCs w:val="24"/>
        </w:rPr>
        <w:t>提供数据盘点核对功能，保证与源业务系统数据一致；</w:t>
      </w:r>
    </w:p>
    <w:p>
      <w:pPr>
        <w:numPr>
          <w:ilvl w:val="0"/>
          <w:numId w:val="81"/>
        </w:numPr>
        <w:spacing w:line="360" w:lineRule="auto"/>
        <w:rPr>
          <w:rFonts w:ascii="宋体" w:hAnsi="宋体" w:cs="Kalinga"/>
          <w:sz w:val="24"/>
          <w:szCs w:val="24"/>
        </w:rPr>
      </w:pPr>
      <w:r>
        <w:rPr>
          <w:rFonts w:hint="eastAsia" w:ascii="宋体" w:hAnsi="宋体" w:cs="Kalinga"/>
          <w:sz w:val="24"/>
          <w:szCs w:val="24"/>
        </w:rPr>
        <w:t>支持图形化界面方式，按总量、按月、按来源系统核对；</w:t>
      </w:r>
    </w:p>
    <w:p>
      <w:pPr>
        <w:numPr>
          <w:ilvl w:val="0"/>
          <w:numId w:val="81"/>
        </w:numPr>
        <w:spacing w:line="360" w:lineRule="auto"/>
        <w:rPr>
          <w:rFonts w:ascii="宋体" w:hAnsi="宋体" w:cs="Kalinga"/>
          <w:sz w:val="24"/>
          <w:szCs w:val="24"/>
        </w:rPr>
      </w:pPr>
      <w:r>
        <w:rPr>
          <w:rFonts w:hint="eastAsia" w:ascii="宋体" w:hAnsi="宋体" w:cs="Kalinga"/>
          <w:sz w:val="24"/>
          <w:szCs w:val="24"/>
        </w:rPr>
        <w:t>当数据不一致时，支持数据补抽的功能；</w:t>
      </w:r>
    </w:p>
    <w:p>
      <w:pPr>
        <w:numPr>
          <w:ilvl w:val="0"/>
          <w:numId w:val="81"/>
        </w:numPr>
        <w:spacing w:line="360" w:lineRule="auto"/>
        <w:rPr>
          <w:rFonts w:ascii="宋体" w:hAnsi="宋体" w:cs="Kalinga"/>
          <w:sz w:val="24"/>
          <w:szCs w:val="24"/>
        </w:rPr>
      </w:pPr>
      <w:r>
        <w:rPr>
          <w:rFonts w:hint="eastAsia" w:ascii="宋体" w:hAnsi="宋体" w:cs="Kalinga"/>
          <w:sz w:val="24"/>
          <w:szCs w:val="24"/>
        </w:rPr>
        <w:t>提供数据质量检测功能，对数据设定质量规则，校验不合格数据；</w:t>
      </w:r>
    </w:p>
    <w:p>
      <w:pPr>
        <w:numPr>
          <w:ilvl w:val="0"/>
          <w:numId w:val="81"/>
        </w:numPr>
        <w:spacing w:line="360" w:lineRule="auto"/>
        <w:rPr>
          <w:rFonts w:ascii="宋体" w:hAnsi="宋体" w:cs="Kalinga"/>
          <w:sz w:val="24"/>
          <w:szCs w:val="24"/>
        </w:rPr>
      </w:pPr>
      <w:r>
        <w:rPr>
          <w:rFonts w:hint="eastAsia" w:ascii="宋体" w:hAnsi="宋体" w:cs="Kalinga"/>
          <w:sz w:val="24"/>
          <w:szCs w:val="24"/>
        </w:rPr>
        <w:t>提供数据治理功能，对不合格数据，按照治理规则进行数据修正。</w:t>
      </w:r>
    </w:p>
    <w:p>
      <w:pPr>
        <w:spacing w:line="360" w:lineRule="auto"/>
        <w:ind w:firstLine="480" w:firstLineChars="200"/>
        <w:rPr>
          <w:rFonts w:ascii="宋体" w:hAnsi="宋体" w:cs="Kalinga"/>
          <w:sz w:val="24"/>
          <w:szCs w:val="24"/>
        </w:rPr>
      </w:pPr>
      <w:r>
        <w:rPr>
          <w:rFonts w:hint="eastAsia" w:ascii="宋体" w:hAnsi="宋体" w:cs="Kalinga"/>
          <w:sz w:val="24"/>
          <w:szCs w:val="24"/>
        </w:rPr>
        <w:t>8.</w:t>
      </w:r>
      <w:r>
        <w:rPr>
          <w:rFonts w:hint="eastAsia" w:ascii="宋体" w:hAnsi="宋体" w:cs="Kalinga"/>
          <w:sz w:val="24"/>
          <w:szCs w:val="24"/>
        </w:rPr>
        <w:tab/>
      </w:r>
      <w:r>
        <w:rPr>
          <w:rFonts w:hint="eastAsia" w:ascii="宋体" w:hAnsi="宋体" w:cs="Kalinga"/>
          <w:sz w:val="24"/>
          <w:szCs w:val="24"/>
        </w:rPr>
        <w:t>数据开放性要求</w:t>
      </w:r>
    </w:p>
    <w:p>
      <w:pPr>
        <w:numPr>
          <w:ilvl w:val="0"/>
          <w:numId w:val="82"/>
        </w:numPr>
        <w:spacing w:line="360" w:lineRule="auto"/>
        <w:rPr>
          <w:rFonts w:ascii="宋体" w:hAnsi="宋体" w:cs="Kalinga"/>
          <w:sz w:val="24"/>
          <w:szCs w:val="24"/>
        </w:rPr>
      </w:pPr>
      <w:r>
        <w:rPr>
          <w:rFonts w:hint="eastAsia" w:ascii="宋体" w:hAnsi="宋体" w:cs="Kalinga"/>
          <w:sz w:val="24"/>
          <w:szCs w:val="24"/>
        </w:rPr>
        <w:t>数据中心的数据在合理授权和保证安全的基础上，要能够提供标准的服务接口，供其他院内系统或院外系统调用，不得以任何借口进行数据封闭，拒绝外部系统数据使用；</w:t>
      </w:r>
    </w:p>
    <w:p>
      <w:pPr>
        <w:numPr>
          <w:ilvl w:val="0"/>
          <w:numId w:val="82"/>
        </w:numPr>
        <w:spacing w:line="360" w:lineRule="auto"/>
        <w:rPr>
          <w:rFonts w:ascii="宋体" w:hAnsi="宋体" w:cs="Kalinga"/>
          <w:sz w:val="24"/>
          <w:szCs w:val="24"/>
        </w:rPr>
      </w:pPr>
      <w:r>
        <w:rPr>
          <w:rFonts w:hint="eastAsia" w:ascii="宋体" w:hAnsi="宋体" w:cs="Kalinga"/>
          <w:sz w:val="24"/>
          <w:szCs w:val="24"/>
        </w:rPr>
        <w:t>开放接口支持</w:t>
      </w:r>
      <w:r>
        <w:rPr>
          <w:rFonts w:ascii="宋体" w:hAnsi="宋体" w:cs="Kalinga"/>
          <w:sz w:val="24"/>
          <w:szCs w:val="24"/>
        </w:rPr>
        <w:t>Web-Service</w:t>
      </w:r>
      <w:r>
        <w:rPr>
          <w:rFonts w:hint="eastAsia" w:ascii="宋体" w:hAnsi="宋体" w:cs="Kalinga"/>
          <w:sz w:val="24"/>
          <w:szCs w:val="24"/>
        </w:rPr>
        <w:t>、视图等方式，对数据快速访问；</w:t>
      </w:r>
    </w:p>
    <w:p>
      <w:pPr>
        <w:numPr>
          <w:ilvl w:val="0"/>
          <w:numId w:val="82"/>
        </w:numPr>
        <w:spacing w:line="360" w:lineRule="auto"/>
        <w:rPr>
          <w:rFonts w:ascii="宋体" w:hAnsi="宋体" w:cs="Kalinga"/>
          <w:sz w:val="24"/>
          <w:szCs w:val="24"/>
        </w:rPr>
      </w:pPr>
      <w:r>
        <w:rPr>
          <w:rFonts w:hint="eastAsia" w:ascii="宋体" w:hAnsi="宋体" w:cs="Kalinga"/>
          <w:sz w:val="24"/>
          <w:szCs w:val="24"/>
        </w:rPr>
        <w:t>开放接口需具有实时查询访问能力，按患者查询任意数据需在短时间内返回，一般不超过</w:t>
      </w:r>
      <w:r>
        <w:rPr>
          <w:rFonts w:ascii="宋体" w:hAnsi="宋体" w:cs="Kalinga"/>
          <w:sz w:val="24"/>
          <w:szCs w:val="24"/>
        </w:rPr>
        <w:t>5</w:t>
      </w:r>
      <w:r>
        <w:rPr>
          <w:rFonts w:hint="eastAsia" w:ascii="宋体" w:hAnsi="宋体" w:cs="Kalinga"/>
          <w:sz w:val="24"/>
          <w:szCs w:val="24"/>
        </w:rPr>
        <w:t>秒；</w:t>
      </w:r>
    </w:p>
    <w:p>
      <w:pPr>
        <w:numPr>
          <w:ilvl w:val="0"/>
          <w:numId w:val="82"/>
        </w:numPr>
        <w:spacing w:line="360" w:lineRule="auto"/>
        <w:rPr>
          <w:rFonts w:ascii="宋体" w:hAnsi="宋体" w:cs="Kalinga"/>
          <w:sz w:val="24"/>
          <w:szCs w:val="24"/>
        </w:rPr>
      </w:pPr>
      <w:r>
        <w:rPr>
          <w:rFonts w:hint="eastAsia" w:ascii="宋体" w:hAnsi="宋体" w:cs="Kalinga"/>
          <w:sz w:val="24"/>
          <w:szCs w:val="24"/>
        </w:rPr>
        <w:t>支持多条件查询方式，数据中心数据支持任意条件组合进行查询；</w:t>
      </w:r>
    </w:p>
    <w:p>
      <w:pPr>
        <w:numPr>
          <w:ilvl w:val="0"/>
          <w:numId w:val="82"/>
        </w:numPr>
        <w:spacing w:line="360" w:lineRule="auto"/>
        <w:rPr>
          <w:rFonts w:ascii="宋体" w:hAnsi="宋体" w:cs="Kalinga"/>
          <w:sz w:val="24"/>
          <w:szCs w:val="24"/>
        </w:rPr>
      </w:pPr>
      <w:r>
        <w:rPr>
          <w:rFonts w:hint="eastAsia" w:ascii="宋体" w:hAnsi="宋体" w:cs="Kalinga"/>
          <w:sz w:val="24"/>
          <w:szCs w:val="24"/>
        </w:rPr>
        <w:t>能够记录每次查询的审计日志，通过图形化界面查看日志。</w:t>
      </w:r>
    </w:p>
    <w:p>
      <w:pPr>
        <w:spacing w:line="360" w:lineRule="auto"/>
        <w:ind w:firstLine="480" w:firstLineChars="200"/>
        <w:rPr>
          <w:rFonts w:ascii="宋体" w:hAnsi="宋体" w:cs="Kalinga"/>
          <w:sz w:val="24"/>
          <w:szCs w:val="24"/>
        </w:rPr>
      </w:pPr>
      <w:r>
        <w:rPr>
          <w:rFonts w:hint="eastAsia" w:ascii="宋体" w:hAnsi="宋体" w:cs="Kalinga"/>
          <w:sz w:val="24"/>
          <w:szCs w:val="24"/>
        </w:rPr>
        <w:t>9.</w:t>
      </w:r>
      <w:r>
        <w:rPr>
          <w:rFonts w:hint="eastAsia" w:ascii="宋体" w:hAnsi="宋体" w:cs="Kalinga"/>
          <w:sz w:val="24"/>
          <w:szCs w:val="24"/>
        </w:rPr>
        <w:tab/>
      </w:r>
      <w:r>
        <w:rPr>
          <w:rFonts w:hint="eastAsia" w:ascii="宋体" w:hAnsi="宋体" w:cs="Kalinga"/>
          <w:sz w:val="24"/>
          <w:szCs w:val="24"/>
        </w:rPr>
        <w:t>数据安全隐私要求</w:t>
      </w:r>
    </w:p>
    <w:p>
      <w:pPr>
        <w:numPr>
          <w:ilvl w:val="0"/>
          <w:numId w:val="83"/>
        </w:numPr>
        <w:spacing w:line="360" w:lineRule="auto"/>
        <w:rPr>
          <w:rFonts w:ascii="宋体" w:hAnsi="宋体" w:cs="Kalinga"/>
          <w:sz w:val="24"/>
          <w:szCs w:val="24"/>
        </w:rPr>
      </w:pPr>
      <w:r>
        <w:rPr>
          <w:rFonts w:hint="eastAsia" w:ascii="宋体" w:hAnsi="宋体" w:cs="Kalinga"/>
          <w:sz w:val="24"/>
          <w:szCs w:val="24"/>
        </w:rPr>
        <w:t>数据中心存储了全院所有的数据，在有效利用的同时，需要健壮的安全体系，保障数据的安全性及隐私性，防止数据非法使用；</w:t>
      </w:r>
    </w:p>
    <w:p>
      <w:pPr>
        <w:numPr>
          <w:ilvl w:val="0"/>
          <w:numId w:val="83"/>
        </w:numPr>
        <w:spacing w:line="360" w:lineRule="auto"/>
        <w:rPr>
          <w:rFonts w:ascii="宋体" w:hAnsi="宋体" w:cs="Kalinga"/>
          <w:sz w:val="24"/>
          <w:szCs w:val="24"/>
        </w:rPr>
      </w:pPr>
      <w:r>
        <w:rPr>
          <w:rFonts w:hint="eastAsia" w:ascii="宋体" w:hAnsi="宋体" w:cs="Kalinga"/>
          <w:sz w:val="24"/>
          <w:szCs w:val="24"/>
        </w:rPr>
        <w:t>大数据平台需要完善的安全体系，提供系统级用户和大数据平台级用户的权限登入控制，以及不同用户的组件使用限制；</w:t>
      </w:r>
    </w:p>
    <w:p>
      <w:pPr>
        <w:numPr>
          <w:ilvl w:val="0"/>
          <w:numId w:val="83"/>
        </w:numPr>
        <w:spacing w:line="360" w:lineRule="auto"/>
        <w:rPr>
          <w:rFonts w:ascii="宋体" w:hAnsi="宋体" w:cs="Kalinga"/>
          <w:sz w:val="24"/>
          <w:szCs w:val="24"/>
        </w:rPr>
      </w:pPr>
      <w:r>
        <w:rPr>
          <w:rFonts w:hint="eastAsia" w:ascii="宋体" w:hAnsi="宋体" w:cs="Kalinga"/>
          <w:sz w:val="24"/>
          <w:szCs w:val="24"/>
        </w:rPr>
        <w:t>需要对数据中心所有数据进行控制和保护，不同用户只能访问到特定数据；</w:t>
      </w:r>
    </w:p>
    <w:p>
      <w:pPr>
        <w:numPr>
          <w:ilvl w:val="0"/>
          <w:numId w:val="83"/>
        </w:numPr>
        <w:spacing w:line="360" w:lineRule="auto"/>
        <w:rPr>
          <w:rFonts w:ascii="宋体" w:hAnsi="宋体" w:cs="Kalinga"/>
          <w:sz w:val="24"/>
          <w:szCs w:val="24"/>
        </w:rPr>
      </w:pPr>
      <w:r>
        <w:rPr>
          <w:rFonts w:hint="eastAsia" w:ascii="宋体" w:hAnsi="宋体" w:cs="Kalinga"/>
          <w:sz w:val="24"/>
          <w:szCs w:val="24"/>
        </w:rPr>
        <w:t>需要对数据中心关键数据进行隐私处理；</w:t>
      </w:r>
    </w:p>
    <w:p>
      <w:pPr>
        <w:numPr>
          <w:ilvl w:val="0"/>
          <w:numId w:val="83"/>
        </w:numPr>
        <w:spacing w:line="360" w:lineRule="auto"/>
        <w:rPr>
          <w:rFonts w:ascii="宋体" w:hAnsi="宋体" w:cs="Kalinga"/>
          <w:sz w:val="24"/>
          <w:szCs w:val="24"/>
        </w:rPr>
      </w:pPr>
      <w:r>
        <w:rPr>
          <w:rFonts w:hint="eastAsia" w:ascii="宋体" w:hAnsi="宋体" w:cs="Kalinga"/>
          <w:sz w:val="24"/>
          <w:szCs w:val="24"/>
        </w:rPr>
        <w:t>支持查询接口的授权机制，对不同用户进行数据类型、数据列、查询范围等限制；</w:t>
      </w:r>
    </w:p>
    <w:p>
      <w:pPr>
        <w:numPr>
          <w:ilvl w:val="0"/>
          <w:numId w:val="83"/>
        </w:numPr>
        <w:spacing w:line="360" w:lineRule="auto"/>
        <w:rPr>
          <w:rFonts w:ascii="宋体" w:hAnsi="宋体" w:cs="Kalinga"/>
          <w:sz w:val="24"/>
          <w:szCs w:val="24"/>
        </w:rPr>
      </w:pPr>
      <w:r>
        <w:rPr>
          <w:rFonts w:hint="eastAsia" w:ascii="宋体" w:hAnsi="宋体" w:cs="Kalinga"/>
          <w:sz w:val="24"/>
          <w:szCs w:val="24"/>
        </w:rPr>
        <w:t>提供严格的数据审计追踪机制，能够及时有效地监控数据使用情况。</w:t>
      </w:r>
    </w:p>
    <w:p>
      <w:pPr>
        <w:spacing w:line="360" w:lineRule="auto"/>
        <w:ind w:firstLine="480" w:firstLineChars="200"/>
        <w:rPr>
          <w:rFonts w:ascii="宋体" w:hAnsi="宋体" w:cs="Kalinga"/>
          <w:sz w:val="24"/>
          <w:szCs w:val="24"/>
        </w:rPr>
      </w:pPr>
      <w:r>
        <w:rPr>
          <w:rFonts w:hint="eastAsia" w:ascii="宋体" w:hAnsi="宋体" w:cs="Kalinga"/>
          <w:sz w:val="24"/>
          <w:szCs w:val="24"/>
        </w:rPr>
        <w:t>10.</w:t>
      </w:r>
      <w:r>
        <w:rPr>
          <w:rFonts w:hint="eastAsia" w:ascii="宋体" w:hAnsi="宋体" w:cs="Kalinga"/>
          <w:sz w:val="24"/>
          <w:szCs w:val="24"/>
        </w:rPr>
        <w:tab/>
      </w:r>
      <w:r>
        <w:rPr>
          <w:rFonts w:hint="eastAsia" w:ascii="宋体" w:hAnsi="宋体" w:cs="Kalinga"/>
          <w:sz w:val="24"/>
          <w:szCs w:val="24"/>
        </w:rPr>
        <w:t>大数据平台监控</w:t>
      </w:r>
    </w:p>
    <w:p>
      <w:pPr>
        <w:numPr>
          <w:ilvl w:val="0"/>
          <w:numId w:val="84"/>
        </w:numPr>
        <w:spacing w:line="360" w:lineRule="auto"/>
        <w:rPr>
          <w:rFonts w:ascii="宋体" w:hAnsi="宋体" w:cs="Kalinga"/>
          <w:sz w:val="24"/>
          <w:szCs w:val="24"/>
        </w:rPr>
      </w:pPr>
      <w:r>
        <w:rPr>
          <w:rFonts w:hint="eastAsia" w:ascii="宋体" w:hAnsi="宋体" w:cs="Kalinga"/>
          <w:sz w:val="24"/>
          <w:szCs w:val="24"/>
        </w:rPr>
        <w:t>提供大数据平台的集群监控，硬件预警；</w:t>
      </w:r>
    </w:p>
    <w:p>
      <w:pPr>
        <w:numPr>
          <w:ilvl w:val="0"/>
          <w:numId w:val="84"/>
        </w:numPr>
        <w:spacing w:line="360" w:lineRule="auto"/>
        <w:rPr>
          <w:rFonts w:ascii="宋体" w:hAnsi="宋体" w:cs="Kalinga"/>
          <w:sz w:val="24"/>
          <w:szCs w:val="24"/>
        </w:rPr>
      </w:pPr>
      <w:r>
        <w:rPr>
          <w:rFonts w:hint="eastAsia" w:ascii="宋体" w:hAnsi="宋体" w:cs="Kalinga"/>
          <w:sz w:val="24"/>
          <w:szCs w:val="24"/>
        </w:rPr>
        <w:t>提供数据存储条数、增长趋势等监控；</w:t>
      </w:r>
    </w:p>
    <w:p>
      <w:pPr>
        <w:numPr>
          <w:ilvl w:val="0"/>
          <w:numId w:val="84"/>
        </w:numPr>
        <w:spacing w:line="360" w:lineRule="auto"/>
        <w:rPr>
          <w:rFonts w:ascii="宋体" w:hAnsi="宋体" w:cs="Kalinga"/>
          <w:sz w:val="24"/>
          <w:szCs w:val="24"/>
        </w:rPr>
      </w:pPr>
      <w:r>
        <w:rPr>
          <w:rFonts w:hint="eastAsia" w:ascii="宋体" w:hAnsi="宋体" w:cs="Kalinga"/>
          <w:sz w:val="24"/>
          <w:szCs w:val="24"/>
        </w:rPr>
        <w:t>提供外部系统调用记录查看和趋势功能；</w:t>
      </w:r>
    </w:p>
    <w:p>
      <w:pPr>
        <w:numPr>
          <w:ilvl w:val="0"/>
          <w:numId w:val="84"/>
        </w:numPr>
        <w:spacing w:line="360" w:lineRule="auto"/>
        <w:rPr>
          <w:rFonts w:ascii="宋体" w:hAnsi="宋体" w:cs="Kalinga"/>
          <w:sz w:val="24"/>
          <w:szCs w:val="24"/>
        </w:rPr>
      </w:pPr>
      <w:r>
        <w:rPr>
          <w:rFonts w:hint="eastAsia" w:ascii="宋体" w:hAnsi="宋体" w:cs="Kalinga"/>
          <w:sz w:val="24"/>
          <w:szCs w:val="24"/>
        </w:rPr>
        <w:t>提供医院信息平台推送消息记录、趋势跟踪功能；</w:t>
      </w:r>
    </w:p>
    <w:p>
      <w:pPr>
        <w:numPr>
          <w:ilvl w:val="0"/>
          <w:numId w:val="84"/>
        </w:numPr>
        <w:spacing w:line="360" w:lineRule="auto"/>
        <w:rPr>
          <w:rFonts w:ascii="宋体" w:hAnsi="宋体" w:cs="Kalinga"/>
          <w:sz w:val="24"/>
          <w:szCs w:val="24"/>
        </w:rPr>
      </w:pPr>
      <w:r>
        <w:rPr>
          <w:rFonts w:hint="eastAsia" w:ascii="宋体" w:hAnsi="宋体" w:cs="Kalinga"/>
          <w:sz w:val="24"/>
          <w:szCs w:val="24"/>
        </w:rPr>
        <w:t>提供按照数据分类查看、监控数据变化功能。</w:t>
      </w:r>
    </w:p>
    <w:p>
      <w:pPr>
        <w:spacing w:line="360" w:lineRule="auto"/>
        <w:ind w:firstLine="480" w:firstLineChars="200"/>
        <w:rPr>
          <w:rFonts w:ascii="宋体" w:hAnsi="宋体" w:cs="Kalinga"/>
          <w:sz w:val="24"/>
          <w:szCs w:val="24"/>
        </w:rPr>
      </w:pPr>
      <w:r>
        <w:rPr>
          <w:rFonts w:hint="eastAsia" w:ascii="宋体" w:hAnsi="宋体" w:cs="Kalinga"/>
          <w:sz w:val="24"/>
          <w:szCs w:val="24"/>
        </w:rPr>
        <w:t>11.</w:t>
      </w:r>
      <w:r>
        <w:rPr>
          <w:rFonts w:hint="eastAsia" w:ascii="宋体" w:hAnsi="宋体" w:cs="Kalinga"/>
          <w:sz w:val="24"/>
          <w:szCs w:val="24"/>
        </w:rPr>
        <w:tab/>
      </w:r>
      <w:r>
        <w:rPr>
          <w:rFonts w:hint="eastAsia" w:ascii="宋体" w:hAnsi="宋体" w:cs="Kalinga"/>
          <w:sz w:val="24"/>
          <w:szCs w:val="24"/>
        </w:rPr>
        <w:t>实时消息对接服务</w:t>
      </w:r>
    </w:p>
    <w:p>
      <w:pPr>
        <w:numPr>
          <w:ilvl w:val="0"/>
          <w:numId w:val="85"/>
        </w:numPr>
        <w:spacing w:line="360" w:lineRule="auto"/>
        <w:rPr>
          <w:rFonts w:ascii="宋体" w:hAnsi="宋体" w:cs="Kalinga"/>
          <w:sz w:val="24"/>
          <w:szCs w:val="24"/>
        </w:rPr>
      </w:pPr>
      <w:r>
        <w:rPr>
          <w:rFonts w:hint="eastAsia" w:ascii="宋体" w:hAnsi="宋体" w:cs="Kalinga"/>
          <w:sz w:val="24"/>
          <w:szCs w:val="24"/>
        </w:rPr>
        <w:t>提供医院信息平台业务调研和消息分析服务；</w:t>
      </w:r>
    </w:p>
    <w:p>
      <w:pPr>
        <w:numPr>
          <w:ilvl w:val="0"/>
          <w:numId w:val="85"/>
        </w:numPr>
        <w:spacing w:line="360" w:lineRule="auto"/>
        <w:rPr>
          <w:rFonts w:ascii="宋体" w:hAnsi="宋体" w:cs="Kalinga"/>
          <w:sz w:val="24"/>
          <w:szCs w:val="24"/>
        </w:rPr>
      </w:pPr>
      <w:r>
        <w:rPr>
          <w:rFonts w:hint="eastAsia" w:ascii="宋体" w:hAnsi="宋体" w:cs="Kalinga"/>
          <w:sz w:val="24"/>
          <w:szCs w:val="24"/>
        </w:rPr>
        <w:t>提供医院信息平台消息进行标准化转换功能；</w:t>
      </w:r>
    </w:p>
    <w:p>
      <w:pPr>
        <w:numPr>
          <w:ilvl w:val="0"/>
          <w:numId w:val="85"/>
        </w:numPr>
        <w:spacing w:line="360" w:lineRule="auto"/>
        <w:rPr>
          <w:rFonts w:ascii="宋体" w:hAnsi="宋体" w:cs="Kalinga"/>
          <w:sz w:val="24"/>
          <w:szCs w:val="24"/>
        </w:rPr>
      </w:pPr>
      <w:r>
        <w:rPr>
          <w:rFonts w:hint="eastAsia" w:ascii="宋体" w:hAnsi="宋体" w:cs="Kalinga"/>
          <w:sz w:val="24"/>
          <w:szCs w:val="24"/>
        </w:rPr>
        <w:t>提供医院信息平台消息数据清洗功能；</w:t>
      </w:r>
    </w:p>
    <w:p>
      <w:pPr>
        <w:numPr>
          <w:ilvl w:val="0"/>
          <w:numId w:val="85"/>
        </w:numPr>
        <w:spacing w:line="360" w:lineRule="auto"/>
        <w:rPr>
          <w:rFonts w:ascii="宋体" w:hAnsi="宋体" w:cs="Kalinga"/>
          <w:sz w:val="24"/>
          <w:szCs w:val="24"/>
        </w:rPr>
      </w:pPr>
      <w:r>
        <w:rPr>
          <w:rFonts w:hint="eastAsia" w:ascii="宋体" w:hAnsi="宋体" w:cs="Kalinga"/>
          <w:sz w:val="24"/>
          <w:szCs w:val="24"/>
        </w:rPr>
        <w:t>提供医院信息平台消息实时存入数据中心的功能。</w:t>
      </w:r>
    </w:p>
    <w:p>
      <w:pPr>
        <w:spacing w:line="360" w:lineRule="auto"/>
        <w:ind w:firstLine="480" w:firstLineChars="200"/>
        <w:rPr>
          <w:rFonts w:ascii="宋体" w:hAnsi="宋体" w:cs="Kalinga"/>
          <w:sz w:val="24"/>
          <w:szCs w:val="24"/>
        </w:rPr>
      </w:pPr>
      <w:r>
        <w:rPr>
          <w:rFonts w:hint="eastAsia" w:ascii="宋体" w:hAnsi="宋体" w:cs="Kalinga"/>
          <w:sz w:val="24"/>
          <w:szCs w:val="24"/>
        </w:rPr>
        <w:t>12.</w:t>
      </w:r>
      <w:r>
        <w:rPr>
          <w:rFonts w:hint="eastAsia" w:ascii="宋体" w:hAnsi="宋体" w:cs="Kalinga"/>
          <w:sz w:val="24"/>
          <w:szCs w:val="24"/>
        </w:rPr>
        <w:tab/>
      </w:r>
      <w:r>
        <w:rPr>
          <w:rFonts w:hint="eastAsia" w:ascii="宋体" w:hAnsi="宋体" w:cs="Kalinga"/>
          <w:sz w:val="24"/>
          <w:szCs w:val="24"/>
        </w:rPr>
        <w:t>数据平台性能要求</w:t>
      </w:r>
    </w:p>
    <w:p>
      <w:pPr>
        <w:numPr>
          <w:ilvl w:val="0"/>
          <w:numId w:val="86"/>
        </w:numPr>
        <w:spacing w:line="360" w:lineRule="auto"/>
        <w:rPr>
          <w:rFonts w:ascii="宋体" w:hAnsi="宋体" w:cs="Kalinga"/>
          <w:sz w:val="24"/>
          <w:szCs w:val="24"/>
        </w:rPr>
      </w:pPr>
      <w:r>
        <w:rPr>
          <w:rFonts w:hint="eastAsia" w:ascii="宋体" w:hAnsi="宋体" w:cs="Kalinga"/>
          <w:sz w:val="24"/>
          <w:szCs w:val="24"/>
        </w:rPr>
        <w:t>支持数据自动复制和备份功能，任意服务器宕机，不影响数据的完整性和一致性；</w:t>
      </w:r>
    </w:p>
    <w:p>
      <w:pPr>
        <w:numPr>
          <w:ilvl w:val="0"/>
          <w:numId w:val="86"/>
        </w:numPr>
        <w:spacing w:line="360" w:lineRule="auto"/>
        <w:rPr>
          <w:rFonts w:ascii="宋体" w:hAnsi="宋体" w:cs="Kalinga"/>
          <w:sz w:val="24"/>
          <w:szCs w:val="24"/>
        </w:rPr>
      </w:pPr>
      <w:r>
        <w:rPr>
          <w:rFonts w:hint="eastAsia" w:ascii="宋体" w:hAnsi="宋体" w:cs="Kalinga"/>
          <w:sz w:val="24"/>
          <w:szCs w:val="24"/>
        </w:rPr>
        <w:t>支持</w:t>
      </w:r>
      <w:r>
        <w:rPr>
          <w:rFonts w:ascii="宋体" w:hAnsi="宋体" w:cs="Kalinga"/>
          <w:sz w:val="24"/>
          <w:szCs w:val="24"/>
        </w:rPr>
        <w:t>Map-Reduce</w:t>
      </w:r>
      <w:r>
        <w:rPr>
          <w:rFonts w:hint="eastAsia" w:ascii="宋体" w:hAnsi="宋体" w:cs="Kalinga"/>
          <w:sz w:val="24"/>
          <w:szCs w:val="24"/>
        </w:rPr>
        <w:t>归并计算，实现高性能并行网格计算；</w:t>
      </w:r>
    </w:p>
    <w:p>
      <w:pPr>
        <w:numPr>
          <w:ilvl w:val="0"/>
          <w:numId w:val="86"/>
        </w:numPr>
        <w:spacing w:line="360" w:lineRule="auto"/>
        <w:rPr>
          <w:rFonts w:ascii="宋体" w:hAnsi="宋体" w:cs="Kalinga"/>
          <w:sz w:val="24"/>
          <w:szCs w:val="24"/>
        </w:rPr>
      </w:pPr>
      <w:r>
        <w:rPr>
          <w:rFonts w:hint="eastAsia" w:ascii="宋体" w:hAnsi="宋体" w:cs="Kalinga"/>
          <w:sz w:val="24"/>
          <w:szCs w:val="24"/>
        </w:rPr>
        <w:t>支持内存弹性计算和实时流处理，实现实时数据处理；</w:t>
      </w:r>
    </w:p>
    <w:p>
      <w:pPr>
        <w:numPr>
          <w:ilvl w:val="0"/>
          <w:numId w:val="86"/>
        </w:numPr>
        <w:spacing w:line="360" w:lineRule="auto"/>
        <w:rPr>
          <w:rFonts w:ascii="宋体" w:hAnsi="宋体" w:cs="Kalinga"/>
          <w:sz w:val="24"/>
          <w:szCs w:val="24"/>
        </w:rPr>
      </w:pPr>
      <w:r>
        <w:rPr>
          <w:rFonts w:hint="eastAsia" w:ascii="宋体" w:hAnsi="宋体" w:cs="Kalinga"/>
          <w:sz w:val="24"/>
          <w:szCs w:val="24"/>
        </w:rPr>
        <w:t>支持任务自动迁移、重试和预测执行，不受计算节点故障影响。</w:t>
      </w:r>
    </w:p>
    <w:p>
      <w:pPr>
        <w:spacing w:line="360" w:lineRule="auto"/>
        <w:ind w:firstLine="480" w:firstLineChars="200"/>
        <w:rPr>
          <w:rFonts w:ascii="宋体" w:hAnsi="宋体" w:cs="Kalinga"/>
          <w:sz w:val="24"/>
          <w:szCs w:val="24"/>
        </w:rPr>
      </w:pPr>
      <w:r>
        <w:rPr>
          <w:rFonts w:hint="eastAsia" w:ascii="宋体" w:hAnsi="宋体" w:cs="Kalinga"/>
          <w:sz w:val="24"/>
          <w:szCs w:val="24"/>
        </w:rPr>
        <w:t>13.</w:t>
      </w:r>
      <w:r>
        <w:rPr>
          <w:rFonts w:hint="eastAsia" w:ascii="宋体" w:hAnsi="宋体" w:cs="Kalinga"/>
          <w:sz w:val="24"/>
          <w:szCs w:val="24"/>
        </w:rPr>
        <w:tab/>
      </w:r>
      <w:r>
        <w:rPr>
          <w:rFonts w:hint="eastAsia" w:ascii="宋体" w:hAnsi="宋体" w:cs="Kalinga"/>
          <w:sz w:val="24"/>
          <w:szCs w:val="24"/>
        </w:rPr>
        <w:t>临床数据中心</w:t>
      </w:r>
    </w:p>
    <w:p>
      <w:pPr>
        <w:spacing w:line="360" w:lineRule="auto"/>
        <w:ind w:firstLine="480" w:firstLineChars="200"/>
        <w:rPr>
          <w:rFonts w:ascii="宋体" w:hAnsi="宋体" w:cs="Kalinga"/>
          <w:sz w:val="24"/>
          <w:szCs w:val="24"/>
        </w:rPr>
      </w:pPr>
      <w:r>
        <w:rPr>
          <w:rFonts w:hint="eastAsia" w:ascii="宋体" w:hAnsi="宋体" w:cs="Kalinga"/>
          <w:sz w:val="24"/>
          <w:szCs w:val="24"/>
        </w:rPr>
        <w:t>基于全院数据中心的基础之上，作为医院信息互联互通平台的建设核心，临床数据中心将成为医院未来医院在临床决策支持、科研教学、质量管理、运营管理和患者服务等各类决策支持和数据分析统一平台，因此，临床数据中心建设必须梳理现有数据流程，制定数据质量规范和标准化数据接口，整合现有临床数据源，打通信息孤岛，从而全面拓展临床数据中心在临床决策支持、临床科研、运营优化、质量管理和患者服务等领域的深入应用场景。因此，临床数据中心项目具体建设目标如下：</w:t>
      </w:r>
    </w:p>
    <w:p>
      <w:pPr>
        <w:spacing w:line="360" w:lineRule="auto"/>
        <w:ind w:firstLine="480" w:firstLineChars="200"/>
        <w:rPr>
          <w:rFonts w:ascii="宋体" w:hAnsi="宋体" w:cs="Kalinga"/>
          <w:sz w:val="24"/>
          <w:szCs w:val="24"/>
        </w:rPr>
      </w:pPr>
      <w:r>
        <w:rPr>
          <w:rFonts w:hint="eastAsia" w:ascii="宋体" w:hAnsi="宋体" w:cs="Kalinga"/>
          <w:sz w:val="24"/>
          <w:szCs w:val="24"/>
        </w:rPr>
        <w:t>数据内容应包括：患者基本信息、诊断、用药、检验、放射、超声、内镜、心电、病理等检查信息、用血信息、治疗信息、体检信息、手术麻醉、</w:t>
      </w:r>
      <w:r>
        <w:rPr>
          <w:rFonts w:ascii="宋体" w:hAnsi="宋体" w:cs="Kalinga"/>
          <w:sz w:val="24"/>
          <w:szCs w:val="24"/>
        </w:rPr>
        <w:t>ICU</w:t>
      </w:r>
      <w:r>
        <w:rPr>
          <w:rFonts w:hint="eastAsia" w:ascii="宋体" w:hAnsi="宋体" w:cs="Kalinga"/>
          <w:sz w:val="24"/>
          <w:szCs w:val="24"/>
        </w:rPr>
        <w:t>监护信息；入院、出院、转科、医保及其它患者统计信息；门诊、住院医生电子病历、护理电子病历等文档信息的广义临床信息集合，支持结构化、非结构化、多媒体化的混合结构（</w:t>
      </w:r>
      <w:r>
        <w:rPr>
          <w:rFonts w:ascii="宋体" w:hAnsi="宋体" w:cs="Kalinga"/>
          <w:sz w:val="24"/>
          <w:szCs w:val="24"/>
        </w:rPr>
        <w:t>Hybrid Structure</w:t>
      </w:r>
      <w:r>
        <w:rPr>
          <w:rFonts w:hint="eastAsia" w:ascii="宋体" w:hAnsi="宋体" w:cs="Kalinga"/>
          <w:sz w:val="24"/>
          <w:szCs w:val="24"/>
        </w:rPr>
        <w:t>）的临床信息内容管理。</w:t>
      </w:r>
    </w:p>
    <w:p>
      <w:pPr>
        <w:spacing w:line="360" w:lineRule="auto"/>
        <w:ind w:firstLine="480" w:firstLineChars="200"/>
        <w:rPr>
          <w:rFonts w:ascii="宋体" w:hAnsi="宋体" w:cs="Kalinga"/>
          <w:sz w:val="24"/>
          <w:szCs w:val="24"/>
        </w:rPr>
      </w:pPr>
      <w:r>
        <w:rPr>
          <w:rFonts w:hint="eastAsia" w:ascii="宋体" w:hAnsi="宋体" w:cs="Kalinga"/>
          <w:sz w:val="24"/>
          <w:szCs w:val="24"/>
        </w:rPr>
        <w:t>建立医疗大数据自助式分析平台，实现医疗专业人员自助式分析体验：使医师、科研人员、医院管理者，在一定程度上摆脱对</w:t>
      </w:r>
      <w:r>
        <w:rPr>
          <w:rFonts w:ascii="宋体" w:hAnsi="宋体" w:cs="Kalinga"/>
          <w:sz w:val="24"/>
          <w:szCs w:val="24"/>
        </w:rPr>
        <w:t>IT</w:t>
      </w:r>
      <w:r>
        <w:rPr>
          <w:rFonts w:hint="eastAsia" w:ascii="宋体" w:hAnsi="宋体" w:cs="Kalinga"/>
          <w:sz w:val="24"/>
          <w:szCs w:val="24"/>
        </w:rPr>
        <w:t>人员的依赖，通过简单直观的操作界面。</w:t>
      </w:r>
    </w:p>
    <w:p>
      <w:pPr>
        <w:spacing w:line="360" w:lineRule="auto"/>
        <w:ind w:firstLine="480" w:firstLineChars="200"/>
        <w:rPr>
          <w:rFonts w:ascii="宋体" w:hAnsi="宋体" w:cs="Kalinga"/>
          <w:sz w:val="24"/>
          <w:szCs w:val="24"/>
        </w:rPr>
      </w:pPr>
      <w:r>
        <w:rPr>
          <w:rFonts w:hint="eastAsia" w:ascii="宋体" w:hAnsi="宋体" w:cs="Kalinga"/>
          <w:sz w:val="24"/>
          <w:szCs w:val="24"/>
        </w:rPr>
        <w:t>构建临床质量监控平台：临床质量管理的未来趋势是终末质量管理和诊疗过程中质量监控相结合，在临床数据中心和病例探索的基础上，实现对临床质量管理提供综合的分析和展现，使医院管理者能够拥有全方位多角度的综合视图，针对各类终末和过程质控目标，从病种、科室、病区、医生、患者、医技等多种角度进行分析比对，并提供时间轴和业务科室的横向纵向比对，从而综合分析和展现临床质量管理的不足和提升空间，并对单病种质控、院内感染质控、药品不良事件质控、抗生素使用管理、不合理用药管理、</w:t>
      </w:r>
      <w:r>
        <w:rPr>
          <w:rFonts w:ascii="宋体" w:hAnsi="宋体" w:cs="Kalinga"/>
          <w:sz w:val="24"/>
          <w:szCs w:val="24"/>
        </w:rPr>
        <w:t>ICU</w:t>
      </w:r>
      <w:r>
        <w:rPr>
          <w:rFonts w:hint="eastAsia" w:ascii="宋体" w:hAnsi="宋体" w:cs="Kalinga"/>
          <w:sz w:val="24"/>
          <w:szCs w:val="24"/>
        </w:rPr>
        <w:t>质控等建立独立的分析单元和监控体系。</w:t>
      </w:r>
    </w:p>
    <w:p>
      <w:pPr>
        <w:spacing w:line="360" w:lineRule="auto"/>
        <w:ind w:firstLine="480" w:firstLineChars="200"/>
        <w:rPr>
          <w:rFonts w:ascii="宋体" w:hAnsi="宋体" w:cs="Kalinga"/>
          <w:sz w:val="24"/>
          <w:szCs w:val="24"/>
        </w:rPr>
      </w:pPr>
      <w:r>
        <w:rPr>
          <w:rFonts w:hint="eastAsia" w:ascii="宋体" w:hAnsi="宋体" w:cs="Kalinga"/>
          <w:sz w:val="24"/>
          <w:szCs w:val="24"/>
        </w:rPr>
        <w:t>建立电子病历浏览器（患者</w:t>
      </w:r>
      <w:r>
        <w:rPr>
          <w:rFonts w:ascii="宋体" w:hAnsi="宋体" w:cs="Kalinga"/>
          <w:sz w:val="24"/>
          <w:szCs w:val="24"/>
        </w:rPr>
        <w:t>360</w:t>
      </w:r>
      <w:r>
        <w:rPr>
          <w:rFonts w:hint="eastAsia" w:ascii="宋体" w:hAnsi="宋体" w:cs="Kalinga"/>
          <w:sz w:val="24"/>
          <w:szCs w:val="24"/>
        </w:rPr>
        <w:t>视图），为终端用户提供的访问个人电子健康记录的应用程序，提供电子病历的展现，要求采用</w:t>
      </w:r>
      <w:r>
        <w:rPr>
          <w:rFonts w:ascii="宋体" w:hAnsi="宋体" w:cs="Kalinga"/>
          <w:sz w:val="24"/>
          <w:szCs w:val="24"/>
        </w:rPr>
        <w:t>Web</w:t>
      </w:r>
      <w:r>
        <w:rPr>
          <w:rFonts w:hint="eastAsia" w:ascii="宋体" w:hAnsi="宋体" w:cs="Kalinga"/>
          <w:sz w:val="24"/>
          <w:szCs w:val="24"/>
        </w:rPr>
        <w:t>方式实现。电子病历浏览器的目标是建立一个用户友好的环境，在该环境下被授权的医护专业人员或患者可以方便地访问电子病历中保存的相关数据。电子病历信息主要由临床信息组成，电子病历浏览器可以根据使用者的特定需求提供不同医疗卫生领域的调阅展示服务。</w:t>
      </w:r>
    </w:p>
    <w:p>
      <w:pPr>
        <w:spacing w:line="360" w:lineRule="auto"/>
        <w:ind w:firstLine="480" w:firstLineChars="200"/>
        <w:rPr>
          <w:rFonts w:ascii="宋体" w:hAnsi="宋体" w:cs="Kalinga"/>
          <w:sz w:val="24"/>
          <w:szCs w:val="24"/>
        </w:rPr>
      </w:pPr>
      <w:r>
        <w:rPr>
          <w:rFonts w:hint="eastAsia" w:ascii="宋体" w:hAnsi="宋体" w:cs="Kalinga"/>
          <w:sz w:val="24"/>
          <w:szCs w:val="24"/>
        </w:rPr>
        <w:t>提供</w:t>
      </w:r>
      <w:r>
        <w:rPr>
          <w:rFonts w:ascii="宋体" w:hAnsi="宋体" w:cs="Kalinga"/>
          <w:sz w:val="24"/>
          <w:szCs w:val="24"/>
        </w:rPr>
        <w:t>CDA</w:t>
      </w:r>
      <w:r>
        <w:rPr>
          <w:rFonts w:hint="eastAsia" w:ascii="宋体" w:hAnsi="宋体" w:cs="Kalinga"/>
          <w:sz w:val="24"/>
          <w:szCs w:val="24"/>
        </w:rPr>
        <w:t>文档可视化配置界面，并提供通过电子病历数据集生成</w:t>
      </w:r>
      <w:r>
        <w:rPr>
          <w:rFonts w:ascii="宋体" w:hAnsi="宋体" w:cs="Kalinga"/>
          <w:sz w:val="24"/>
          <w:szCs w:val="24"/>
        </w:rPr>
        <w:t>WST 500.1-2016</w:t>
      </w:r>
      <w:r>
        <w:rPr>
          <w:rFonts w:hint="eastAsia" w:ascii="宋体" w:hAnsi="宋体" w:cs="Kalinga"/>
          <w:sz w:val="24"/>
          <w:szCs w:val="24"/>
        </w:rPr>
        <w:t>到</w:t>
      </w:r>
      <w:r>
        <w:rPr>
          <w:rFonts w:ascii="宋体" w:hAnsi="宋体" w:cs="Kalinga"/>
          <w:sz w:val="24"/>
          <w:szCs w:val="24"/>
        </w:rPr>
        <w:t>WST 500.53-2016</w:t>
      </w:r>
      <w:r>
        <w:rPr>
          <w:rFonts w:hint="eastAsia" w:ascii="宋体" w:hAnsi="宋体" w:cs="Kalinga"/>
          <w:sz w:val="24"/>
          <w:szCs w:val="24"/>
        </w:rPr>
        <w:t>电子病历共享文档规范所要求的。</w:t>
      </w:r>
    </w:p>
    <w:p>
      <w:pPr>
        <w:spacing w:line="360" w:lineRule="auto"/>
        <w:ind w:firstLine="480" w:firstLineChars="200"/>
        <w:rPr>
          <w:rFonts w:ascii="宋体" w:hAnsi="宋体" w:cs="Kalinga"/>
          <w:sz w:val="24"/>
          <w:szCs w:val="24"/>
        </w:rPr>
      </w:pPr>
      <w:r>
        <w:rPr>
          <w:rFonts w:hint="eastAsia" w:ascii="宋体" w:hAnsi="宋体" w:cs="Kalinga"/>
          <w:sz w:val="24"/>
          <w:szCs w:val="24"/>
        </w:rPr>
        <w:t>14.</w:t>
      </w:r>
      <w:r>
        <w:rPr>
          <w:rFonts w:hint="eastAsia" w:ascii="宋体" w:hAnsi="宋体" w:cs="Kalinga"/>
          <w:sz w:val="24"/>
          <w:szCs w:val="24"/>
        </w:rPr>
        <w:tab/>
      </w:r>
      <w:r>
        <w:rPr>
          <w:rFonts w:hint="eastAsia" w:ascii="宋体" w:hAnsi="宋体" w:cs="Kalinga"/>
          <w:sz w:val="24"/>
          <w:szCs w:val="24"/>
        </w:rPr>
        <w:t>运营数据中心</w:t>
      </w:r>
    </w:p>
    <w:p>
      <w:pPr>
        <w:spacing w:line="360" w:lineRule="auto"/>
        <w:ind w:firstLine="480" w:firstLineChars="200"/>
        <w:rPr>
          <w:rFonts w:ascii="宋体" w:hAnsi="宋体" w:cs="Kalinga"/>
          <w:sz w:val="24"/>
          <w:szCs w:val="24"/>
        </w:rPr>
      </w:pPr>
      <w:r>
        <w:rPr>
          <w:rFonts w:hint="eastAsia" w:ascii="宋体" w:hAnsi="宋体" w:cs="Kalinga"/>
          <w:sz w:val="24"/>
          <w:szCs w:val="24"/>
        </w:rPr>
        <w:t>通过建设医院运营数据中心，对医院运营相关的KPI指标进行监控，从临床业务、效率分析、收入分析、疾病分析、手术分析、资源分析等几大维度，展开深入分析。在直观了解医院运行情况的同时，支持对重点指标项建立预警设置和提示。</w:t>
      </w:r>
    </w:p>
    <w:p>
      <w:pPr>
        <w:spacing w:line="360" w:lineRule="auto"/>
        <w:ind w:firstLine="480" w:firstLineChars="200"/>
        <w:rPr>
          <w:rFonts w:ascii="宋体" w:hAnsi="宋体" w:cs="Kalinga"/>
          <w:sz w:val="24"/>
          <w:szCs w:val="24"/>
        </w:rPr>
      </w:pPr>
      <w:r>
        <w:rPr>
          <w:rFonts w:hint="eastAsia" w:ascii="宋体" w:hAnsi="宋体" w:cs="Kalinga"/>
          <w:sz w:val="24"/>
          <w:szCs w:val="24"/>
        </w:rPr>
        <w:t>数据整合层：基于全院数据中心，抽取相应数据，并通过统一数据标准和模型，对数据进行清洗转换，最终将整合后的运营管理数据加载到运营数据中心。</w:t>
      </w:r>
    </w:p>
    <w:p>
      <w:pPr>
        <w:spacing w:line="360" w:lineRule="auto"/>
        <w:ind w:firstLine="480" w:firstLineChars="200"/>
        <w:rPr>
          <w:rFonts w:ascii="宋体" w:hAnsi="宋体" w:cs="Kalinga"/>
          <w:sz w:val="24"/>
          <w:szCs w:val="24"/>
        </w:rPr>
      </w:pPr>
      <w:r>
        <w:rPr>
          <w:rFonts w:hint="eastAsia" w:ascii="宋体" w:hAnsi="宋体" w:cs="Kalinga"/>
          <w:sz w:val="24"/>
          <w:szCs w:val="24"/>
        </w:rPr>
        <w:t>指标管理：指标管理负责管理医院运营管理与医院治疗管理等分析主题的具体的指标定义、计算公式、数据维度、预警规则等数据分析模型；同时，指标管理还可以根据业务需要，不断扩展、修订新的分析指标；还可以根据不同用户角色，如院长、财务、医务科等不同的管理人员，分类管理这些指标体系。</w:t>
      </w:r>
    </w:p>
    <w:p>
      <w:pPr>
        <w:spacing w:line="360" w:lineRule="auto"/>
        <w:ind w:firstLine="480" w:firstLineChars="200"/>
        <w:rPr>
          <w:rFonts w:ascii="宋体" w:hAnsi="宋体" w:cs="Kalinga"/>
          <w:sz w:val="24"/>
          <w:szCs w:val="24"/>
        </w:rPr>
      </w:pPr>
      <w:r>
        <w:rPr>
          <w:rFonts w:hint="eastAsia" w:ascii="宋体" w:hAnsi="宋体" w:cs="Kalinga"/>
          <w:sz w:val="24"/>
          <w:szCs w:val="24"/>
        </w:rPr>
        <w:t>数据展现模块：数据展现模块将根据院长、运营管理办公室、职能管理部门、业务科室管理者、临床医师、临床科研人员等不同的用户角色，将临床科研、质量管理等分析主题的各指标体系，通过数据表格、趋势图表、完成度图表等直观的数据展现方式进行展现，具备内建周期的环比、同比、期间指定的功能，并可根据客户需要随时定制和更改数据展现方式，形成个性化的管理门户。</w:t>
      </w:r>
    </w:p>
    <w:p>
      <w:pPr>
        <w:spacing w:line="360" w:lineRule="auto"/>
        <w:ind w:firstLine="480" w:firstLineChars="200"/>
        <w:rPr>
          <w:rFonts w:ascii="宋体" w:hAnsi="宋体" w:cs="Kalinga"/>
          <w:sz w:val="24"/>
          <w:szCs w:val="24"/>
        </w:rPr>
      </w:pPr>
      <w:r>
        <w:rPr>
          <w:rFonts w:hint="eastAsia" w:ascii="宋体" w:hAnsi="宋体" w:cs="Kalinga"/>
          <w:sz w:val="24"/>
          <w:szCs w:val="24"/>
        </w:rPr>
        <w:t>移动设备支持：该架构的数据展现层将针对医院管理者，采用用交互式信息仪表盘和移动应用（</w:t>
      </w:r>
      <w:r>
        <w:rPr>
          <w:rFonts w:ascii="宋体" w:hAnsi="宋体" w:cs="Kalinga"/>
          <w:sz w:val="24"/>
          <w:szCs w:val="24"/>
        </w:rPr>
        <w:t>BI on iPad</w:t>
      </w:r>
      <w:r>
        <w:rPr>
          <w:rFonts w:hint="eastAsia" w:ascii="宋体" w:hAnsi="宋体" w:cs="Kalinga"/>
          <w:sz w:val="24"/>
          <w:szCs w:val="24"/>
        </w:rPr>
        <w:t>）将院领导最关心的</w:t>
      </w:r>
      <w:r>
        <w:rPr>
          <w:rFonts w:ascii="宋体" w:hAnsi="宋体" w:cs="Kalinga"/>
          <w:sz w:val="24"/>
          <w:szCs w:val="24"/>
        </w:rPr>
        <w:t>KPIs</w:t>
      </w:r>
      <w:r>
        <w:rPr>
          <w:rFonts w:hint="eastAsia" w:ascii="宋体" w:hAnsi="宋体" w:cs="Kalinga"/>
          <w:sz w:val="24"/>
          <w:szCs w:val="24"/>
        </w:rPr>
        <w:t>简洁直观的在智能手机或移动平板电脑上展示出来；并能为相关管理人员提供更加深入的数据分析和展现。</w:t>
      </w:r>
    </w:p>
    <w:p>
      <w:pPr>
        <w:spacing w:line="360" w:lineRule="auto"/>
        <w:ind w:firstLine="480" w:firstLineChars="200"/>
        <w:rPr>
          <w:rFonts w:ascii="宋体" w:hAnsi="宋体" w:cs="Kalinga"/>
          <w:sz w:val="24"/>
          <w:szCs w:val="24"/>
        </w:rPr>
      </w:pPr>
      <w:r>
        <w:rPr>
          <w:rFonts w:hint="eastAsia" w:ascii="宋体" w:hAnsi="宋体" w:cs="Kalinga"/>
          <w:sz w:val="24"/>
          <w:szCs w:val="24"/>
        </w:rPr>
        <w:t>15.</w:t>
      </w:r>
      <w:r>
        <w:rPr>
          <w:rFonts w:hint="eastAsia" w:ascii="宋体" w:hAnsi="宋体" w:cs="Kalinga"/>
          <w:sz w:val="24"/>
          <w:szCs w:val="24"/>
        </w:rPr>
        <w:tab/>
      </w:r>
      <w:r>
        <w:rPr>
          <w:rFonts w:hint="eastAsia" w:ascii="宋体" w:hAnsi="宋体" w:cs="Kalinga"/>
          <w:sz w:val="24"/>
          <w:szCs w:val="24"/>
        </w:rPr>
        <w:t>患者统一视图</w:t>
      </w:r>
    </w:p>
    <w:p>
      <w:pPr>
        <w:spacing w:line="360" w:lineRule="auto"/>
        <w:ind w:firstLine="480" w:firstLineChars="200"/>
        <w:rPr>
          <w:rFonts w:ascii="宋体" w:hAnsi="宋体" w:cs="Kalinga"/>
          <w:sz w:val="24"/>
          <w:szCs w:val="24"/>
        </w:rPr>
      </w:pPr>
      <w:r>
        <w:rPr>
          <w:rFonts w:hint="eastAsia" w:ascii="宋体" w:hAnsi="宋体" w:cs="Kalinga"/>
          <w:sz w:val="24"/>
          <w:szCs w:val="24"/>
        </w:rPr>
        <w:t>数据中心将分布在各个应用系统的异构数据统一集中标化后，通过建设患者诊疗信息的全局展示系统，将患者诊疗信息进行集中展现，方便临床医务人员进行统一浏览查看。</w:t>
      </w:r>
    </w:p>
    <w:p>
      <w:pPr>
        <w:spacing w:line="360" w:lineRule="auto"/>
        <w:ind w:firstLine="480" w:firstLineChars="200"/>
        <w:rPr>
          <w:rFonts w:ascii="宋体" w:hAnsi="宋体" w:cs="Kalinga"/>
          <w:sz w:val="24"/>
          <w:szCs w:val="24"/>
        </w:rPr>
      </w:pPr>
      <w:r>
        <w:rPr>
          <w:rFonts w:hint="eastAsia" w:ascii="宋体" w:hAnsi="宋体" w:cs="Kalinga"/>
          <w:sz w:val="24"/>
          <w:szCs w:val="24"/>
        </w:rPr>
        <w:t>（1）整体要求</w:t>
      </w:r>
    </w:p>
    <w:p>
      <w:pPr>
        <w:spacing w:line="360" w:lineRule="auto"/>
        <w:ind w:firstLine="480" w:firstLineChars="200"/>
        <w:rPr>
          <w:rFonts w:ascii="宋体" w:hAnsi="宋体" w:cs="Kalinga"/>
          <w:sz w:val="24"/>
          <w:szCs w:val="24"/>
        </w:rPr>
      </w:pPr>
      <w:r>
        <w:rPr>
          <w:rFonts w:hint="eastAsia" w:ascii="宋体" w:hAnsi="宋体" w:cs="Kalinga"/>
          <w:sz w:val="24"/>
          <w:szCs w:val="24"/>
        </w:rPr>
        <w:t>要求展示患者全部就诊记录；</w:t>
      </w:r>
    </w:p>
    <w:p>
      <w:pPr>
        <w:spacing w:line="360" w:lineRule="auto"/>
        <w:ind w:firstLine="480" w:firstLineChars="200"/>
        <w:rPr>
          <w:rFonts w:ascii="宋体" w:hAnsi="宋体" w:cs="Kalinga"/>
          <w:sz w:val="24"/>
          <w:szCs w:val="24"/>
        </w:rPr>
      </w:pPr>
      <w:r>
        <w:rPr>
          <w:rFonts w:hint="eastAsia" w:ascii="宋体" w:hAnsi="宋体" w:cs="Kalinga"/>
          <w:sz w:val="24"/>
          <w:szCs w:val="24"/>
        </w:rPr>
        <w:t>要求基于</w:t>
      </w:r>
      <w:r>
        <w:rPr>
          <w:rFonts w:ascii="宋体" w:hAnsi="宋体" w:cs="Kalinga"/>
          <w:sz w:val="24"/>
          <w:szCs w:val="24"/>
        </w:rPr>
        <w:t>BS</w:t>
      </w:r>
      <w:r>
        <w:rPr>
          <w:rFonts w:hint="eastAsia" w:ascii="宋体" w:hAnsi="宋体" w:cs="Kalinga"/>
          <w:sz w:val="24"/>
          <w:szCs w:val="24"/>
        </w:rPr>
        <w:t>架构和</w:t>
      </w:r>
      <w:r>
        <w:rPr>
          <w:rFonts w:ascii="宋体" w:hAnsi="宋体" w:cs="Kalinga"/>
          <w:sz w:val="24"/>
          <w:szCs w:val="24"/>
        </w:rPr>
        <w:t>HTML5</w:t>
      </w:r>
      <w:r>
        <w:rPr>
          <w:rFonts w:hint="eastAsia" w:ascii="宋体" w:hAnsi="宋体" w:cs="Kalinga"/>
          <w:sz w:val="24"/>
          <w:szCs w:val="24"/>
        </w:rPr>
        <w:t>进行开发，方便进行扩展；</w:t>
      </w:r>
    </w:p>
    <w:p>
      <w:pPr>
        <w:spacing w:line="360" w:lineRule="auto"/>
        <w:ind w:firstLine="480" w:firstLineChars="200"/>
        <w:rPr>
          <w:rFonts w:ascii="宋体" w:hAnsi="宋体" w:cs="Kalinga"/>
          <w:sz w:val="24"/>
          <w:szCs w:val="24"/>
        </w:rPr>
      </w:pPr>
      <w:r>
        <w:rPr>
          <w:rFonts w:hint="eastAsia" w:ascii="宋体" w:hAnsi="宋体" w:cs="Kalinga"/>
          <w:sz w:val="24"/>
          <w:szCs w:val="24"/>
        </w:rPr>
        <w:t>支持以就诊视图、分类视图等多种展现形式，直观的展现患者就诊信息；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支持通过权限控制不同角色和场景的查看权限；</w:t>
      </w:r>
    </w:p>
    <w:p>
      <w:pPr>
        <w:spacing w:line="360" w:lineRule="auto"/>
        <w:ind w:firstLine="480" w:firstLineChars="200"/>
        <w:rPr>
          <w:rFonts w:ascii="宋体" w:hAnsi="宋体" w:cs="Kalinga"/>
          <w:sz w:val="24"/>
          <w:szCs w:val="24"/>
        </w:rPr>
      </w:pPr>
      <w:r>
        <w:rPr>
          <w:rFonts w:hint="eastAsia" w:ascii="宋体" w:hAnsi="宋体" w:cs="Kalinga"/>
          <w:sz w:val="24"/>
          <w:szCs w:val="24"/>
        </w:rPr>
        <w:t>提供基于患者主索引的患者唯一性匹配功能；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提供基于患者主索引的就诊信息整合功能；</w:t>
      </w:r>
    </w:p>
    <w:p>
      <w:pPr>
        <w:spacing w:line="360" w:lineRule="auto"/>
        <w:ind w:firstLine="480" w:firstLineChars="200"/>
        <w:rPr>
          <w:rFonts w:ascii="宋体" w:hAnsi="宋体" w:cs="Kalinga"/>
          <w:sz w:val="24"/>
          <w:szCs w:val="24"/>
        </w:rPr>
      </w:pPr>
      <w:r>
        <w:rPr>
          <w:rFonts w:hint="eastAsia" w:ascii="宋体" w:hAnsi="宋体" w:cs="Kalinga"/>
          <w:sz w:val="24"/>
          <w:szCs w:val="24"/>
        </w:rPr>
        <w:t>支持按患者就诊类型、就诊时序详细展示患者就诊信息；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支持嵌入不同医生工作站、医技系统、手麻系统等，进行界面集成。</w:t>
      </w:r>
    </w:p>
    <w:p>
      <w:pPr>
        <w:spacing w:line="360" w:lineRule="auto"/>
        <w:ind w:firstLine="480" w:firstLineChars="200"/>
        <w:rPr>
          <w:rFonts w:ascii="宋体" w:hAnsi="宋体" w:cs="Kalinga"/>
          <w:sz w:val="24"/>
          <w:szCs w:val="24"/>
        </w:rPr>
      </w:pPr>
      <w:r>
        <w:rPr>
          <w:rFonts w:hint="eastAsia" w:ascii="宋体" w:hAnsi="宋体" w:cs="Kalinga"/>
          <w:sz w:val="24"/>
          <w:szCs w:val="24"/>
        </w:rPr>
        <w:t>（2）就诊信息视图</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提供患者历次就诊信息查看功能，包括门诊、急诊、住院；</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提供患者的诊断信息查看功能；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提供患者的医嘱信息查看功能，支持按医嘱类型、医嘱性质、医嘱状态等条件进行筛选，支持按医嘱查看医嘱执行信息；</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提供患者的检查报告查看功能，及</w:t>
      </w:r>
      <w:r>
        <w:rPr>
          <w:rFonts w:ascii="宋体" w:hAnsi="宋体" w:cs="Kalinga"/>
          <w:sz w:val="24"/>
          <w:szCs w:val="24"/>
        </w:rPr>
        <w:t>PDF</w:t>
      </w:r>
      <w:r>
        <w:rPr>
          <w:rFonts w:hint="eastAsia" w:ascii="宋体" w:hAnsi="宋体" w:cs="Kalinga"/>
          <w:sz w:val="24"/>
          <w:szCs w:val="24"/>
        </w:rPr>
        <w:t>浏览功能；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提供患者的检验报告查看功能，并支持检验项趋势分析功能；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提供患者的病历文书查看功能；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提供患者的手术信息查看功能；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提供患者的护理信息查看功能。</w:t>
      </w:r>
    </w:p>
    <w:p>
      <w:pPr>
        <w:spacing w:line="360" w:lineRule="auto"/>
        <w:ind w:firstLine="480" w:firstLineChars="200"/>
        <w:rPr>
          <w:rFonts w:ascii="宋体" w:hAnsi="宋体" w:cs="Kalinga"/>
          <w:sz w:val="24"/>
          <w:szCs w:val="24"/>
        </w:rPr>
      </w:pPr>
      <w:r>
        <w:rPr>
          <w:rFonts w:hint="eastAsia" w:ascii="宋体" w:hAnsi="宋体" w:cs="Kalinga"/>
          <w:sz w:val="24"/>
          <w:szCs w:val="24"/>
        </w:rPr>
        <w:t>（3）分类信息视图</w:t>
      </w:r>
    </w:p>
    <w:p>
      <w:pPr>
        <w:spacing w:line="360" w:lineRule="auto"/>
        <w:ind w:firstLine="480" w:firstLineChars="200"/>
        <w:rPr>
          <w:rFonts w:ascii="宋体" w:hAnsi="宋体" w:cs="Kalinga"/>
          <w:sz w:val="24"/>
          <w:szCs w:val="24"/>
        </w:rPr>
      </w:pPr>
      <w:r>
        <w:rPr>
          <w:rFonts w:hint="eastAsia" w:ascii="宋体" w:hAnsi="宋体" w:cs="Kalinga"/>
          <w:sz w:val="24"/>
          <w:szCs w:val="24"/>
        </w:rPr>
        <w:t>支持查看患者全部诊断信息；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支持查看患者全部医嘱信息；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支持查看患者全部检验报告信息及指标项的预览和趋势分析；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支持查看患者全部检查报告信息；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支持查看患者全部病历文书信息；</w:t>
      </w:r>
    </w:p>
    <w:p>
      <w:pPr>
        <w:spacing w:line="360" w:lineRule="auto"/>
        <w:ind w:firstLine="480" w:firstLineChars="200"/>
        <w:rPr>
          <w:rFonts w:ascii="宋体" w:hAnsi="宋体" w:cs="Kalinga"/>
          <w:sz w:val="24"/>
          <w:szCs w:val="24"/>
        </w:rPr>
      </w:pPr>
      <w:r>
        <w:rPr>
          <w:rFonts w:hint="eastAsia" w:ascii="宋体" w:hAnsi="宋体" w:cs="Kalinga"/>
          <w:sz w:val="24"/>
          <w:szCs w:val="24"/>
        </w:rPr>
        <w:t>支持查看患者全部手术记录信息；</w:t>
      </w:r>
    </w:p>
    <w:p>
      <w:pPr>
        <w:spacing w:line="360" w:lineRule="auto"/>
        <w:ind w:firstLine="480" w:firstLineChars="200"/>
        <w:rPr>
          <w:rFonts w:ascii="宋体" w:hAnsi="宋体" w:cs="Kalinga"/>
          <w:sz w:val="24"/>
          <w:szCs w:val="24"/>
        </w:rPr>
      </w:pPr>
      <w:r>
        <w:rPr>
          <w:rFonts w:hint="eastAsia" w:ascii="宋体" w:hAnsi="宋体" w:cs="Kalinga"/>
          <w:sz w:val="24"/>
          <w:szCs w:val="24"/>
        </w:rPr>
        <w:t>提供按关键字进行各类数据的快速查找的功能。</w:t>
      </w:r>
    </w:p>
    <w:p>
      <w:pPr>
        <w:spacing w:line="360" w:lineRule="auto"/>
        <w:ind w:firstLine="480" w:firstLineChars="200"/>
        <w:rPr>
          <w:rFonts w:ascii="宋体" w:hAnsi="宋体" w:cs="Kalinga"/>
          <w:sz w:val="24"/>
          <w:szCs w:val="24"/>
        </w:rPr>
      </w:pPr>
      <w:r>
        <w:rPr>
          <w:rFonts w:hint="eastAsia" w:ascii="宋体" w:hAnsi="宋体" w:cs="Kalinga"/>
          <w:sz w:val="24"/>
          <w:szCs w:val="24"/>
        </w:rPr>
        <w:t>16.</w:t>
      </w:r>
      <w:r>
        <w:rPr>
          <w:rFonts w:hint="eastAsia" w:ascii="宋体" w:hAnsi="宋体" w:cs="Kalinga"/>
          <w:sz w:val="24"/>
          <w:szCs w:val="24"/>
        </w:rPr>
        <w:tab/>
      </w:r>
      <w:r>
        <w:rPr>
          <w:rFonts w:hint="eastAsia" w:ascii="宋体" w:hAnsi="宋体" w:cs="Kalinga"/>
          <w:sz w:val="24"/>
          <w:szCs w:val="24"/>
        </w:rPr>
        <w:t>临床知识库</w:t>
      </w:r>
    </w:p>
    <w:p>
      <w:pPr>
        <w:spacing w:line="360" w:lineRule="auto"/>
        <w:ind w:firstLine="480" w:firstLineChars="200"/>
        <w:rPr>
          <w:rFonts w:ascii="宋体" w:hAnsi="宋体" w:cs="Kalinga"/>
          <w:sz w:val="24"/>
          <w:szCs w:val="24"/>
        </w:rPr>
      </w:pPr>
      <w:r>
        <w:rPr>
          <w:rFonts w:hint="eastAsia" w:ascii="宋体" w:hAnsi="宋体" w:cs="Kalinga"/>
          <w:sz w:val="24"/>
          <w:szCs w:val="24"/>
        </w:rPr>
        <w:t>临床知识库是临床过程中规则、知识和文献的总称，建立完善的知识库体系，一方面应该涵盖当前最新的前沿医疗文献和指南，帮助医生能够随时进行查阅提高诊疗水平；另一方面应该基于已有知识文献，结合医院具体的质控和管理要求，提炼临床相应规则，在医生诊疗过程中进行辅助提醒，帮助医生减少临床差错，提高诊疗效率。</w:t>
      </w:r>
    </w:p>
    <w:p>
      <w:pPr>
        <w:spacing w:line="360" w:lineRule="auto"/>
        <w:ind w:firstLine="480" w:firstLineChars="200"/>
        <w:rPr>
          <w:rFonts w:ascii="宋体" w:hAnsi="宋体" w:cs="Kalinga"/>
          <w:sz w:val="24"/>
          <w:szCs w:val="24"/>
        </w:rPr>
      </w:pPr>
      <w:r>
        <w:rPr>
          <w:rFonts w:hint="eastAsia" w:ascii="宋体" w:hAnsi="宋体" w:cs="Kalinga"/>
          <w:sz w:val="24"/>
          <w:szCs w:val="24"/>
        </w:rPr>
        <w:t>（1）指南文献类知识库，应包括以下几大类：</w:t>
      </w:r>
    </w:p>
    <w:p>
      <w:pPr>
        <w:spacing w:line="360" w:lineRule="auto"/>
        <w:ind w:firstLine="480" w:firstLineChars="200"/>
        <w:rPr>
          <w:rFonts w:ascii="宋体" w:hAnsi="宋体" w:cs="Kalinga"/>
          <w:sz w:val="24"/>
          <w:szCs w:val="24"/>
        </w:rPr>
      </w:pPr>
      <w:r>
        <w:rPr>
          <w:rFonts w:hint="eastAsia" w:ascii="宋体" w:hAnsi="宋体" w:cs="Kalinga"/>
          <w:sz w:val="24"/>
          <w:szCs w:val="24"/>
        </w:rPr>
        <w:t>循证医学知识库；</w:t>
      </w:r>
    </w:p>
    <w:p>
      <w:pPr>
        <w:spacing w:line="360" w:lineRule="auto"/>
        <w:ind w:firstLine="480" w:firstLineChars="200"/>
        <w:rPr>
          <w:rFonts w:ascii="宋体" w:hAnsi="宋体" w:cs="Kalinga"/>
          <w:sz w:val="24"/>
          <w:szCs w:val="24"/>
        </w:rPr>
      </w:pPr>
      <w:r>
        <w:rPr>
          <w:rFonts w:hint="eastAsia" w:ascii="宋体" w:hAnsi="宋体" w:cs="Kalinga"/>
          <w:sz w:val="24"/>
          <w:szCs w:val="24"/>
        </w:rPr>
        <w:t>药学知识库；</w:t>
      </w:r>
    </w:p>
    <w:p>
      <w:pPr>
        <w:spacing w:line="360" w:lineRule="auto"/>
        <w:ind w:firstLine="480" w:firstLineChars="200"/>
        <w:rPr>
          <w:rFonts w:ascii="宋体" w:hAnsi="宋体" w:cs="Kalinga"/>
          <w:sz w:val="24"/>
          <w:szCs w:val="24"/>
        </w:rPr>
      </w:pPr>
      <w:r>
        <w:rPr>
          <w:rFonts w:hint="eastAsia" w:ascii="宋体" w:hAnsi="宋体" w:cs="Kalinga"/>
          <w:sz w:val="24"/>
          <w:szCs w:val="24"/>
        </w:rPr>
        <w:t>手术操作知识库；</w:t>
      </w:r>
    </w:p>
    <w:p>
      <w:pPr>
        <w:spacing w:line="360" w:lineRule="auto"/>
        <w:ind w:firstLine="480" w:firstLineChars="200"/>
        <w:rPr>
          <w:rFonts w:ascii="宋体" w:hAnsi="宋体" w:cs="Kalinga"/>
          <w:sz w:val="24"/>
          <w:szCs w:val="24"/>
        </w:rPr>
      </w:pPr>
      <w:r>
        <w:rPr>
          <w:rFonts w:hint="eastAsia" w:ascii="宋体" w:hAnsi="宋体" w:cs="Kalinga"/>
          <w:sz w:val="24"/>
          <w:szCs w:val="24"/>
        </w:rPr>
        <w:t>疾病知识库；</w:t>
      </w:r>
    </w:p>
    <w:p>
      <w:pPr>
        <w:spacing w:line="360" w:lineRule="auto"/>
        <w:ind w:firstLine="480" w:firstLineChars="200"/>
        <w:rPr>
          <w:rFonts w:ascii="宋体" w:hAnsi="宋体" w:cs="Kalinga"/>
          <w:sz w:val="24"/>
          <w:szCs w:val="24"/>
        </w:rPr>
      </w:pPr>
      <w:r>
        <w:rPr>
          <w:rFonts w:hint="eastAsia" w:ascii="宋体" w:hAnsi="宋体" w:cs="Kalinga"/>
          <w:sz w:val="24"/>
          <w:szCs w:val="24"/>
        </w:rPr>
        <w:t>最新的临床指南和文献。</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ascii="宋体" w:hAnsi="宋体" w:cs="Kalinga"/>
          <w:sz w:val="24"/>
          <w:szCs w:val="24"/>
        </w:rPr>
        <w:t>）</w:t>
      </w:r>
      <w:r>
        <w:rPr>
          <w:rFonts w:hint="eastAsia" w:ascii="宋体" w:hAnsi="宋体" w:cs="Kalinga"/>
          <w:sz w:val="24"/>
          <w:szCs w:val="24"/>
        </w:rPr>
        <w:t>辅助诊疗知识库，应具备以下功能：</w:t>
      </w:r>
    </w:p>
    <w:p>
      <w:pPr>
        <w:spacing w:line="360" w:lineRule="auto"/>
        <w:ind w:firstLine="480" w:firstLineChars="200"/>
        <w:rPr>
          <w:rFonts w:ascii="宋体" w:hAnsi="宋体" w:cs="Kalinga"/>
          <w:sz w:val="24"/>
          <w:szCs w:val="24"/>
        </w:rPr>
      </w:pPr>
      <w:r>
        <w:rPr>
          <w:rFonts w:hint="eastAsia" w:ascii="宋体" w:hAnsi="宋体" w:cs="Kalinga"/>
          <w:sz w:val="24"/>
          <w:szCs w:val="24"/>
        </w:rPr>
        <w:t>知识库自定义维护管理功能；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诊疗完整性规则管理维护功能；</w:t>
      </w:r>
    </w:p>
    <w:p>
      <w:pPr>
        <w:spacing w:line="360" w:lineRule="auto"/>
        <w:ind w:firstLine="480" w:firstLineChars="200"/>
        <w:rPr>
          <w:rFonts w:ascii="宋体" w:hAnsi="宋体" w:cs="Kalinga"/>
          <w:sz w:val="24"/>
          <w:szCs w:val="24"/>
        </w:rPr>
      </w:pPr>
      <w:r>
        <w:rPr>
          <w:rFonts w:hint="eastAsia" w:ascii="宋体" w:hAnsi="宋体" w:cs="Kalinga"/>
          <w:sz w:val="24"/>
          <w:szCs w:val="24"/>
        </w:rPr>
        <w:t>诊疗合理性规则管理维护功能；</w:t>
      </w:r>
    </w:p>
    <w:p>
      <w:pPr>
        <w:spacing w:line="360" w:lineRule="auto"/>
        <w:ind w:firstLine="480" w:firstLineChars="200"/>
        <w:rPr>
          <w:rFonts w:ascii="宋体" w:hAnsi="宋体" w:cs="Kalinga"/>
          <w:sz w:val="24"/>
          <w:szCs w:val="24"/>
        </w:rPr>
      </w:pPr>
      <w:r>
        <w:rPr>
          <w:rFonts w:hint="eastAsia" w:ascii="宋体" w:hAnsi="宋体" w:cs="Kalinga"/>
          <w:sz w:val="24"/>
          <w:szCs w:val="24"/>
        </w:rPr>
        <w:t>诊断和疾病的维护管理功能；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检查结果辅助提醒维护管理功能；；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检验结果辅助结果维护管理功能；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药品不良反应提醒规则维护管理功能。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17.</w:t>
      </w:r>
      <w:r>
        <w:rPr>
          <w:rFonts w:hint="eastAsia" w:ascii="宋体" w:hAnsi="宋体" w:cs="Kalinga"/>
          <w:sz w:val="24"/>
          <w:szCs w:val="24"/>
        </w:rPr>
        <w:tab/>
      </w:r>
      <w:r>
        <w:rPr>
          <w:rFonts w:hint="eastAsia" w:ascii="宋体" w:hAnsi="宋体" w:cs="Kalinga"/>
          <w:sz w:val="24"/>
          <w:szCs w:val="24"/>
        </w:rPr>
        <w:t>智能数据检索系统</w:t>
      </w:r>
    </w:p>
    <w:p>
      <w:pPr>
        <w:spacing w:line="360" w:lineRule="auto"/>
        <w:ind w:firstLine="480" w:firstLineChars="200"/>
        <w:rPr>
          <w:rFonts w:ascii="宋体" w:hAnsi="宋体" w:cs="Kalinga"/>
          <w:sz w:val="24"/>
          <w:szCs w:val="24"/>
        </w:rPr>
      </w:pPr>
      <w:r>
        <w:rPr>
          <w:rFonts w:hint="eastAsia" w:ascii="宋体" w:hAnsi="宋体" w:cs="Kalinga"/>
          <w:sz w:val="24"/>
          <w:szCs w:val="24"/>
        </w:rPr>
        <w:t>基于数据中心，通过建设病历全文检索工具，可以对全院历史病历文书或检查报告文本等非结构化文本，通过关键字进行检索。类似于百度搜索，检索结果显示具体的包含关键字的病历文书或报告，医生可以直接查看文书或报告，也可以进而通过文书对该患者的整个诊疗信息进行分析和研究。</w:t>
      </w:r>
    </w:p>
    <w:p>
      <w:pPr>
        <w:spacing w:line="360" w:lineRule="auto"/>
        <w:ind w:firstLine="480" w:firstLineChars="200"/>
        <w:rPr>
          <w:rFonts w:ascii="宋体" w:hAnsi="宋体" w:cs="Kalinga"/>
          <w:sz w:val="24"/>
          <w:szCs w:val="24"/>
        </w:rPr>
      </w:pPr>
      <w:r>
        <w:rPr>
          <w:rFonts w:hint="eastAsia" w:ascii="宋体" w:hAnsi="宋体" w:cs="Kalinga"/>
          <w:sz w:val="24"/>
          <w:szCs w:val="24"/>
        </w:rPr>
        <w:t>提供关键字检索功能，同时支持多个关键字连接查询；</w:t>
      </w:r>
    </w:p>
    <w:p>
      <w:pPr>
        <w:spacing w:line="360" w:lineRule="auto"/>
        <w:ind w:firstLine="480" w:firstLineChars="200"/>
        <w:rPr>
          <w:rFonts w:ascii="宋体" w:hAnsi="宋体" w:cs="Kalinga"/>
          <w:sz w:val="24"/>
          <w:szCs w:val="24"/>
        </w:rPr>
      </w:pPr>
      <w:r>
        <w:rPr>
          <w:rFonts w:hint="eastAsia" w:ascii="宋体" w:hAnsi="宋体" w:cs="Kalinga"/>
          <w:sz w:val="24"/>
          <w:szCs w:val="24"/>
        </w:rPr>
        <w:t>提供快速查询体验（</w:t>
      </w:r>
      <w:r>
        <w:rPr>
          <w:rFonts w:ascii="宋体" w:hAnsi="宋体" w:cs="Kalinga"/>
          <w:sz w:val="24"/>
          <w:szCs w:val="24"/>
        </w:rPr>
        <w:t>1</w:t>
      </w:r>
      <w:r>
        <w:rPr>
          <w:rFonts w:hint="eastAsia" w:ascii="宋体" w:hAnsi="宋体" w:cs="Kalinga"/>
          <w:sz w:val="24"/>
          <w:szCs w:val="24"/>
        </w:rPr>
        <w:t>秒左右）；</w:t>
      </w:r>
    </w:p>
    <w:p>
      <w:pPr>
        <w:spacing w:line="360" w:lineRule="auto"/>
        <w:ind w:firstLine="480" w:firstLineChars="200"/>
        <w:rPr>
          <w:rFonts w:ascii="宋体" w:hAnsi="宋体" w:cs="Kalinga"/>
          <w:sz w:val="24"/>
          <w:szCs w:val="24"/>
        </w:rPr>
      </w:pPr>
      <w:r>
        <w:rPr>
          <w:rFonts w:hint="eastAsia" w:ascii="宋体" w:hAnsi="宋体" w:cs="Kalinga"/>
          <w:sz w:val="24"/>
          <w:szCs w:val="24"/>
        </w:rPr>
        <w:t>提供热门、常用关键字聚合功能，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提供查询关键字统计功能；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提供按照文档类型自动筛选结果功能（病程、手术记录、出院小结等）；</w:t>
      </w:r>
    </w:p>
    <w:p>
      <w:pPr>
        <w:spacing w:line="360" w:lineRule="auto"/>
        <w:ind w:firstLine="480" w:firstLineChars="200"/>
        <w:rPr>
          <w:rFonts w:ascii="宋体" w:hAnsi="宋体" w:cs="Kalinga"/>
          <w:sz w:val="24"/>
          <w:szCs w:val="24"/>
        </w:rPr>
      </w:pPr>
      <w:r>
        <w:rPr>
          <w:rFonts w:hint="eastAsia" w:ascii="宋体" w:hAnsi="宋体" w:cs="Kalinga"/>
          <w:sz w:val="24"/>
          <w:szCs w:val="24"/>
        </w:rPr>
        <w:t>提供按照入院科室、年龄、性别等筛选数据功能；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提供查看病历原始文档内容功能；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提供检索条件收藏功能，同时支持收藏条件自动查询功能；</w:t>
      </w:r>
    </w:p>
    <w:p>
      <w:pPr>
        <w:spacing w:line="360" w:lineRule="auto"/>
        <w:ind w:firstLine="480" w:firstLineChars="200"/>
        <w:rPr>
          <w:rFonts w:ascii="宋体" w:hAnsi="宋体" w:cs="Kalinga"/>
          <w:sz w:val="24"/>
          <w:szCs w:val="24"/>
        </w:rPr>
      </w:pPr>
      <w:r>
        <w:rPr>
          <w:rFonts w:hint="eastAsia" w:ascii="宋体" w:hAnsi="宋体" w:cs="Kalinga"/>
          <w:sz w:val="24"/>
          <w:szCs w:val="24"/>
        </w:rPr>
        <w:t>提供查询患者列表结果导出</w:t>
      </w:r>
      <w:r>
        <w:rPr>
          <w:rFonts w:ascii="宋体" w:hAnsi="宋体" w:cs="Kalinga"/>
          <w:sz w:val="24"/>
          <w:szCs w:val="24"/>
        </w:rPr>
        <w:t>EXCEL</w:t>
      </w:r>
      <w:r>
        <w:rPr>
          <w:rFonts w:hint="eastAsia" w:ascii="宋体" w:hAnsi="宋体" w:cs="Kalinga"/>
          <w:sz w:val="24"/>
          <w:szCs w:val="24"/>
        </w:rPr>
        <w:t>功能；</w:t>
      </w:r>
    </w:p>
    <w:p>
      <w:pPr>
        <w:spacing w:line="360" w:lineRule="auto"/>
        <w:ind w:firstLine="480" w:firstLineChars="200"/>
        <w:rPr>
          <w:rFonts w:ascii="宋体" w:hAnsi="宋体" w:cs="Kalinga"/>
          <w:sz w:val="24"/>
          <w:szCs w:val="24"/>
        </w:rPr>
      </w:pPr>
      <w:r>
        <w:rPr>
          <w:rFonts w:hint="eastAsia" w:ascii="宋体" w:hAnsi="宋体" w:cs="Kalinga"/>
          <w:sz w:val="24"/>
          <w:szCs w:val="24"/>
        </w:rPr>
        <w:t>对查询患者和病历等内容进行权限控制，如科室只能检索本科室病历。</w:t>
      </w:r>
    </w:p>
    <w:p>
      <w:pPr>
        <w:pStyle w:val="3"/>
        <w:numPr>
          <w:ilvl w:val="1"/>
          <w:numId w:val="45"/>
        </w:numPr>
        <w:spacing w:line="360" w:lineRule="auto"/>
        <w:jc w:val="both"/>
        <w:rPr>
          <w:rFonts w:ascii="宋体" w:hAnsi="宋体" w:eastAsia="宋体"/>
          <w:sz w:val="24"/>
          <w:szCs w:val="24"/>
        </w:rPr>
      </w:pPr>
      <w:bookmarkStart w:id="365" w:name="_Toc5169"/>
      <w:bookmarkStart w:id="366" w:name="_Toc17738"/>
      <w:bookmarkStart w:id="367" w:name="_Toc449054720"/>
      <w:r>
        <w:rPr>
          <w:rFonts w:hint="eastAsia" w:ascii="宋体" w:hAnsi="宋体" w:eastAsia="宋体"/>
          <w:sz w:val="24"/>
          <w:szCs w:val="24"/>
        </w:rPr>
        <w:t>基于平台的应用</w:t>
      </w:r>
      <w:bookmarkEnd w:id="365"/>
      <w:bookmarkEnd w:id="366"/>
    </w:p>
    <w:p>
      <w:pPr>
        <w:pStyle w:val="4"/>
        <w:keepLines w:val="0"/>
        <w:widowControl/>
        <w:numPr>
          <w:ilvl w:val="2"/>
          <w:numId w:val="45"/>
        </w:numPr>
        <w:spacing w:line="360" w:lineRule="auto"/>
        <w:jc w:val="both"/>
        <w:rPr>
          <w:rFonts w:hAnsi="宋体"/>
          <w:sz w:val="24"/>
          <w:szCs w:val="24"/>
        </w:rPr>
      </w:pPr>
      <w:bookmarkStart w:id="368" w:name="_Toc5377"/>
      <w:r>
        <w:rPr>
          <w:rFonts w:hint="eastAsia" w:hAnsi="宋体"/>
          <w:sz w:val="24"/>
          <w:szCs w:val="24"/>
        </w:rPr>
        <w:t>患者全息视图</w:t>
      </w:r>
      <w:bookmarkEnd w:id="367"/>
      <w:bookmarkEnd w:id="368"/>
    </w:p>
    <w:p>
      <w:pPr>
        <w:spacing w:line="360" w:lineRule="auto"/>
        <w:ind w:firstLine="480" w:firstLineChars="200"/>
        <w:rPr>
          <w:rFonts w:ascii="宋体" w:hAnsi="宋体" w:cs="Kalinga"/>
          <w:sz w:val="24"/>
          <w:szCs w:val="24"/>
        </w:rPr>
      </w:pPr>
      <w:r>
        <w:rPr>
          <w:rFonts w:hint="eastAsia" w:ascii="宋体" w:hAnsi="宋体" w:cs="Kalinga"/>
          <w:sz w:val="24"/>
          <w:szCs w:val="24"/>
        </w:rPr>
        <w:t>患者全息视图是数据中心数据展示的窗口，通过患者全生命周期诊疗信息集成展示方式展现。患者全息视图需要支持嵌入一体化医护工作站中，以方便用户操作，将为医、护工作者在一个界面上，提供了可查询、浏览、书写各医护文书、特护记录、辅诊检查资料的快捷方式，且界面以直观方式显示患者当前各生命体症（体温、脉搏、血压、呼吸）、检查检验、医嘱等患者重要的观察指标，并能以时间方式查询此前任意上述指标的情况、相互关系和趋势，通过“以病人为中心”的思路，改善传统形式病历固有的缺陷与不足。</w:t>
      </w:r>
    </w:p>
    <w:p>
      <w:pPr>
        <w:pStyle w:val="4"/>
        <w:keepLines w:val="0"/>
        <w:widowControl/>
        <w:numPr>
          <w:ilvl w:val="2"/>
          <w:numId w:val="45"/>
        </w:numPr>
        <w:spacing w:line="360" w:lineRule="auto"/>
        <w:jc w:val="both"/>
        <w:rPr>
          <w:rFonts w:hAnsi="宋体"/>
          <w:sz w:val="24"/>
          <w:szCs w:val="24"/>
        </w:rPr>
      </w:pPr>
      <w:bookmarkStart w:id="369" w:name="_Toc17067"/>
      <w:r>
        <w:rPr>
          <w:rFonts w:hAnsi="宋体"/>
          <w:sz w:val="24"/>
          <w:szCs w:val="24"/>
        </w:rPr>
        <w:t>临床决策支持系统</w:t>
      </w:r>
      <w:bookmarkEnd w:id="369"/>
    </w:p>
    <w:p>
      <w:pPr>
        <w:spacing w:line="360" w:lineRule="auto"/>
        <w:ind w:firstLine="480" w:firstLineChars="200"/>
        <w:rPr>
          <w:rFonts w:ascii="宋体" w:hAnsi="宋体" w:cs="Kalinga"/>
          <w:sz w:val="24"/>
          <w:szCs w:val="24"/>
        </w:rPr>
      </w:pPr>
      <w:r>
        <w:rPr>
          <w:rFonts w:hint="eastAsia" w:ascii="宋体" w:hAnsi="宋体" w:cs="Kalinga"/>
          <w:sz w:val="24"/>
          <w:szCs w:val="24"/>
        </w:rPr>
        <w:t>基于医疗信息资源中心的海量数据的临床诊疗决策支持能够为医护人员在患者诊疗过程中对过往类似诊疗经验的快速分析与总结，为医生提供可参考的诊疗意见。</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基于数据中心，逐步开展建设医院临床辅助决策支持系统，依托于数据中心强大的实时计算能力，进行数据驱动的辅助支持。为临床提供多种辅助诊疗信息，有效降低医疗差错，提高临床诊疗规范。</w:t>
      </w:r>
    </w:p>
    <w:p>
      <w:pPr>
        <w:autoSpaceDE w:val="0"/>
        <w:autoSpaceDN w:val="0"/>
        <w:adjustRightInd w:val="0"/>
        <w:spacing w:line="360" w:lineRule="auto"/>
        <w:ind w:firstLine="482" w:firstLineChars="200"/>
        <w:rPr>
          <w:rFonts w:ascii="宋体" w:hAnsi="宋体"/>
          <w:b/>
          <w:bCs/>
          <w:sz w:val="24"/>
          <w:szCs w:val="24"/>
          <w:lang w:val="zh-CN"/>
        </w:rPr>
      </w:pPr>
      <w:r>
        <w:rPr>
          <w:rFonts w:hint="eastAsia" w:ascii="宋体" w:hAnsi="宋体"/>
          <w:b/>
          <w:bCs/>
          <w:sz w:val="24"/>
          <w:szCs w:val="24"/>
          <w:lang w:val="zh-CN"/>
        </w:rPr>
        <w:t>（一）智能监测技术要求：</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（1）根据当前医生开立的医嘱，实时自动判断检查、检验的合理性；</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（2）根据患者检查检验等结果，判断医嘱开立的合理性；</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（3）自动判断药品使用的合理性。</w:t>
      </w:r>
    </w:p>
    <w:p>
      <w:pPr>
        <w:autoSpaceDE w:val="0"/>
        <w:autoSpaceDN w:val="0"/>
        <w:adjustRightInd w:val="0"/>
        <w:spacing w:line="360" w:lineRule="auto"/>
        <w:ind w:firstLine="482" w:firstLineChars="200"/>
        <w:rPr>
          <w:rFonts w:ascii="宋体" w:hAnsi="宋体"/>
          <w:b/>
          <w:bCs/>
          <w:sz w:val="24"/>
          <w:szCs w:val="24"/>
          <w:lang w:val="zh-CN"/>
        </w:rPr>
      </w:pPr>
      <w:r>
        <w:rPr>
          <w:rFonts w:hint="eastAsia" w:ascii="宋体" w:hAnsi="宋体"/>
          <w:b/>
          <w:bCs/>
          <w:sz w:val="24"/>
          <w:szCs w:val="24"/>
          <w:lang w:val="zh-CN"/>
        </w:rPr>
        <w:t>（二）智能提醒技术要求：</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（1）提供危急值提醒功能；</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（2）提供感染提醒功能；</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（3）根据用药和诊断、检查检验结果等信息，自动监测药物不良反应情况，给予药剂科和医生提醒；</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（4）根据患者入院病情和诊断，事后校验医嘱的完整性，给予医生提示；</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（5）能够嵌入医生站、电子病历等业务系统，进行界面集成和提醒。</w:t>
      </w:r>
    </w:p>
    <w:p>
      <w:pPr>
        <w:autoSpaceDE w:val="0"/>
        <w:autoSpaceDN w:val="0"/>
        <w:adjustRightInd w:val="0"/>
        <w:spacing w:line="360" w:lineRule="auto"/>
        <w:ind w:firstLine="482" w:firstLineChars="200"/>
        <w:rPr>
          <w:rFonts w:ascii="宋体" w:hAnsi="宋体"/>
          <w:b/>
          <w:bCs/>
          <w:sz w:val="24"/>
          <w:szCs w:val="24"/>
          <w:lang w:val="zh-CN"/>
        </w:rPr>
      </w:pPr>
      <w:r>
        <w:rPr>
          <w:rFonts w:hint="eastAsia" w:ascii="宋体" w:hAnsi="宋体"/>
          <w:b/>
          <w:bCs/>
          <w:sz w:val="24"/>
          <w:szCs w:val="24"/>
          <w:lang w:val="zh-CN"/>
        </w:rPr>
        <w:t>（三）辅助决策技术要求：</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（1）对检验结果进行实时汇总和判断，结合临床表现给予结果分析和临床意义辅助；</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（2）对检查结果进行后结构化处理，提炼关键临床指标，结合临床表现给予结果分析和临床意义辅助；</w:t>
      </w:r>
    </w:p>
    <w:p>
      <w:pPr>
        <w:autoSpaceDE w:val="0"/>
        <w:autoSpaceDN w:val="0"/>
        <w:adjustRightInd w:val="0"/>
        <w:spacing w:line="360" w:lineRule="auto"/>
        <w:ind w:firstLine="480" w:firstLineChars="200"/>
        <w:rPr>
          <w:rFonts w:ascii="宋体" w:hAnsi="宋体"/>
          <w:sz w:val="24"/>
          <w:szCs w:val="24"/>
          <w:lang w:val="zh-CN"/>
        </w:rPr>
      </w:pPr>
      <w:r>
        <w:rPr>
          <w:rFonts w:hint="eastAsia" w:ascii="宋体" w:hAnsi="宋体"/>
          <w:sz w:val="24"/>
          <w:szCs w:val="24"/>
          <w:lang w:val="zh-CN"/>
        </w:rPr>
        <w:t>（3）结合症状、体征、检查结果等信息，进行智能诊断辅助和鉴别诊断，给出建议诊疗方案。</w:t>
      </w:r>
    </w:p>
    <w:p>
      <w:pPr>
        <w:pStyle w:val="4"/>
        <w:keepLines w:val="0"/>
        <w:widowControl/>
        <w:numPr>
          <w:ilvl w:val="2"/>
          <w:numId w:val="45"/>
        </w:numPr>
        <w:spacing w:line="360" w:lineRule="auto"/>
        <w:jc w:val="both"/>
        <w:rPr>
          <w:rFonts w:hAnsi="宋体"/>
          <w:sz w:val="24"/>
          <w:szCs w:val="24"/>
        </w:rPr>
      </w:pPr>
      <w:r>
        <w:rPr>
          <w:rFonts w:hint="eastAsia"/>
          <w:sz w:val="24"/>
          <w:szCs w:val="28"/>
        </w:rPr>
        <w:t>临床科研管理</w:t>
      </w:r>
    </w:p>
    <w:p>
      <w:pPr>
        <w:spacing w:line="360" w:lineRule="auto"/>
        <w:ind w:firstLine="480" w:firstLineChars="200"/>
        <w:rPr>
          <w:rFonts w:ascii="宋体" w:hAnsi="宋体" w:cs="Kalinga"/>
          <w:sz w:val="24"/>
          <w:szCs w:val="24"/>
        </w:rPr>
      </w:pPr>
      <w:r>
        <w:rPr>
          <w:rFonts w:hint="eastAsia" w:ascii="宋体" w:hAnsi="宋体" w:cs="Kalinga"/>
          <w:sz w:val="24"/>
          <w:szCs w:val="24"/>
        </w:rPr>
        <w:t>临床科研电子病历及数据管理系统的目标是：充分发挥医院信息系统的作用，基于临床信息存储库实现医院临床科研项目所需的临床数据收集与管理。将医院临床科研人员从繁重的数据收集、整理、核对中解放出来，简化和规范科研数据的采集过程，使科研人员把更多的精力投入前期的试验设计和后期的数据分析中，取得更好的科研成果；另一方面，减轻科研项目管理人员大量的试验过程的人工监督和审查工作，对科研质量进行过程控制，及时发现和解决各种问题，避免到科研项目的后期才发现重大问题而导致项目失败。</w:t>
      </w:r>
    </w:p>
    <w:p>
      <w:pPr>
        <w:spacing w:line="360" w:lineRule="auto"/>
        <w:ind w:firstLine="480" w:firstLineChars="200"/>
        <w:rPr>
          <w:rFonts w:ascii="宋体" w:hAnsi="宋体" w:cs="Kalinga"/>
          <w:sz w:val="24"/>
          <w:szCs w:val="24"/>
        </w:rPr>
      </w:pPr>
      <w:r>
        <w:rPr>
          <w:rFonts w:hint="eastAsia" w:ascii="宋体" w:hAnsi="宋体" w:cs="Kalinga"/>
          <w:sz w:val="24"/>
          <w:szCs w:val="24"/>
        </w:rPr>
        <w:t>系统覆盖临床科研活动中的CRF表单设计、数据采集、数据查询、数据审核、统计输出和项目管理等过程。CRF表单可直接嵌入电子病历系统中，方便医生在完成患者基本病历时，可同时完成临床科研项目中的病历收集工作。</w:t>
      </w:r>
    </w:p>
    <w:p>
      <w:pPr>
        <w:spacing w:line="360" w:lineRule="auto"/>
        <w:ind w:firstLine="480" w:firstLineChars="200"/>
        <w:rPr>
          <w:rFonts w:ascii="宋体" w:hAnsi="宋体" w:cs="Kalinga"/>
          <w:sz w:val="24"/>
          <w:szCs w:val="24"/>
        </w:rPr>
      </w:pPr>
      <w:r>
        <w:rPr>
          <w:rFonts w:hint="eastAsia" w:ascii="宋体" w:hAnsi="宋体" w:cs="Kalinga"/>
          <w:sz w:val="24"/>
          <w:szCs w:val="24"/>
        </w:rPr>
        <w:t>系统中应提供简单实用的数据统计工具，能够完成用户所需要的所有统计需求，还提供了多种统计图形的形式供用户查看。能够根据用户的需求，定义多种统计的模型，然后根据模型在数据库中对数据进行统计，最后得出用户所需要的统计结果。统计出的结构可以导出用户所需的任何格式。数据直接导入到专业的统计分析软件如SAS、SPSS中进行分析。</w:t>
      </w:r>
    </w:p>
    <w:p>
      <w:pPr>
        <w:spacing w:line="360" w:lineRule="auto"/>
        <w:ind w:firstLine="480" w:firstLineChars="200"/>
        <w:rPr>
          <w:rFonts w:ascii="宋体" w:hAnsi="宋体" w:cs="Kalinga"/>
          <w:sz w:val="24"/>
          <w:szCs w:val="24"/>
        </w:rPr>
      </w:pPr>
      <w:r>
        <w:rPr>
          <w:rFonts w:hint="eastAsia" w:ascii="宋体" w:hAnsi="宋体" w:cs="Kalinga"/>
          <w:sz w:val="24"/>
          <w:szCs w:val="24"/>
        </w:rPr>
        <w:t>科研课题的上报资料上传，（包括申请书、附件资料）任务书的查看</w:t>
      </w:r>
    </w:p>
    <w:p>
      <w:pPr>
        <w:spacing w:line="360" w:lineRule="auto"/>
        <w:ind w:firstLine="480" w:firstLineChars="200"/>
        <w:rPr>
          <w:rFonts w:ascii="宋体" w:hAnsi="宋体" w:cs="Kalinga"/>
          <w:sz w:val="24"/>
          <w:szCs w:val="24"/>
        </w:rPr>
      </w:pPr>
      <w:r>
        <w:rPr>
          <w:rFonts w:hint="eastAsia" w:ascii="宋体" w:hAnsi="宋体" w:cs="Kalinga"/>
          <w:sz w:val="24"/>
          <w:szCs w:val="24"/>
        </w:rPr>
        <w:t>进度报告的上传，结题资料的上传与查阅</w:t>
      </w:r>
    </w:p>
    <w:p>
      <w:pPr>
        <w:spacing w:line="360" w:lineRule="auto"/>
        <w:ind w:firstLine="480" w:firstLineChars="200"/>
        <w:rPr>
          <w:rFonts w:ascii="宋体" w:hAnsi="宋体" w:cs="Kalinga"/>
          <w:sz w:val="24"/>
          <w:szCs w:val="24"/>
        </w:rPr>
      </w:pPr>
      <w:r>
        <w:rPr>
          <w:rFonts w:hint="eastAsia" w:ascii="宋体" w:hAnsi="宋体" w:cs="Kalinga"/>
          <w:sz w:val="24"/>
          <w:szCs w:val="24"/>
        </w:rPr>
        <w:t>已发表论文资料的上传，存储与查阅</w:t>
      </w:r>
    </w:p>
    <w:p>
      <w:pPr>
        <w:spacing w:line="360" w:lineRule="auto"/>
        <w:ind w:firstLine="480" w:firstLineChars="200"/>
        <w:rPr>
          <w:rFonts w:ascii="宋体" w:hAnsi="宋体" w:cs="Kalinga"/>
          <w:sz w:val="24"/>
          <w:szCs w:val="24"/>
        </w:rPr>
      </w:pPr>
      <w:r>
        <w:rPr>
          <w:rFonts w:hint="eastAsia" w:ascii="宋体" w:hAnsi="宋体" w:cs="Kalinga"/>
          <w:sz w:val="24"/>
          <w:szCs w:val="24"/>
        </w:rPr>
        <w:t>学科建设资料的上传、中期汇报、终期汇报上传与查阅</w:t>
      </w:r>
    </w:p>
    <w:p>
      <w:pPr>
        <w:pStyle w:val="4"/>
        <w:keepLines w:val="0"/>
        <w:widowControl/>
        <w:numPr>
          <w:ilvl w:val="2"/>
          <w:numId w:val="45"/>
        </w:numPr>
        <w:spacing w:line="360" w:lineRule="auto"/>
        <w:jc w:val="both"/>
        <w:rPr>
          <w:rFonts w:hAnsi="宋体"/>
          <w:sz w:val="24"/>
          <w:szCs w:val="24"/>
        </w:rPr>
      </w:pPr>
      <w:bookmarkStart w:id="370" w:name="_Toc192"/>
      <w:r>
        <w:rPr>
          <w:rFonts w:hint="eastAsia" w:hAnsi="宋体"/>
          <w:sz w:val="24"/>
          <w:szCs w:val="24"/>
        </w:rPr>
        <w:t>临床药理实验</w:t>
      </w:r>
      <w:bookmarkEnd w:id="370"/>
    </w:p>
    <w:p>
      <w:pPr>
        <w:spacing w:line="360" w:lineRule="auto"/>
        <w:ind w:firstLine="480" w:firstLineChars="200"/>
        <w:rPr>
          <w:rFonts w:ascii="宋体" w:hAnsi="宋体" w:cs="Kalinga"/>
          <w:sz w:val="24"/>
          <w:szCs w:val="24"/>
        </w:rPr>
      </w:pPr>
      <w:r>
        <w:rPr>
          <w:rFonts w:hint="eastAsia" w:ascii="宋体" w:hAnsi="宋体" w:cs="Kalinga"/>
          <w:sz w:val="24"/>
          <w:szCs w:val="24"/>
        </w:rPr>
        <w:t>包括临床试验申请过程中涉及的临床试验方案、伦理审批的情况以及临床试验申请的详细信息，如保密协议、委托协议、试验审批批准书、专家委员会签名、伦理委员会审批等。</w:t>
      </w:r>
    </w:p>
    <w:p>
      <w:pPr>
        <w:pStyle w:val="3"/>
        <w:numPr>
          <w:ilvl w:val="1"/>
          <w:numId w:val="45"/>
        </w:numPr>
        <w:spacing w:line="360" w:lineRule="auto"/>
        <w:jc w:val="both"/>
        <w:rPr>
          <w:rFonts w:ascii="宋体" w:hAnsi="宋体" w:eastAsia="宋体"/>
          <w:sz w:val="24"/>
          <w:szCs w:val="24"/>
        </w:rPr>
      </w:pPr>
      <w:bookmarkStart w:id="371" w:name="_Toc9295"/>
      <w:bookmarkStart w:id="372" w:name="_Toc30229"/>
      <w:r>
        <w:rPr>
          <w:rFonts w:hint="eastAsia" w:ascii="宋体" w:hAnsi="宋体" w:eastAsia="宋体"/>
          <w:sz w:val="24"/>
          <w:szCs w:val="24"/>
        </w:rPr>
        <w:t>基于角色的门户</w:t>
      </w:r>
      <w:bookmarkEnd w:id="371"/>
      <w:bookmarkEnd w:id="372"/>
    </w:p>
    <w:p>
      <w:pPr>
        <w:spacing w:line="360" w:lineRule="auto"/>
        <w:ind w:firstLine="480" w:firstLineChars="200"/>
        <w:rPr>
          <w:rFonts w:ascii="宋体" w:hAnsi="宋体" w:cs="Kalinga"/>
          <w:sz w:val="24"/>
          <w:szCs w:val="24"/>
        </w:rPr>
      </w:pPr>
      <w:r>
        <w:rPr>
          <w:rFonts w:hint="eastAsia" w:ascii="宋体" w:hAnsi="宋体" w:cs="Kalinga"/>
          <w:sz w:val="24"/>
          <w:szCs w:val="24"/>
        </w:rPr>
        <w:t>支持统一门户（Portals）技术，医院的各个角色用户面对的是统一的界面，支持通过充分利用门户网站软件提供的协同工作、应用系统集成及个性化服务定制等功能开发的站点，可以使任何用户通过计算机和移动设备随时随地、安全、方便地访问所需的数据。门户网站也能提供工具和用户界面，用于访问信息和调用所需的业务系统，并提供一个可扩展的框架，用于内部应用程序、内容、人员和流程的交互。</w:t>
      </w:r>
    </w:p>
    <w:p>
      <w:pPr>
        <w:spacing w:line="360" w:lineRule="auto"/>
        <w:ind w:firstLine="480" w:firstLineChars="200"/>
        <w:rPr>
          <w:rFonts w:ascii="宋体" w:hAnsi="宋体" w:cs="Kalinga"/>
          <w:sz w:val="24"/>
          <w:szCs w:val="24"/>
        </w:rPr>
      </w:pPr>
      <w:r>
        <w:rPr>
          <w:rFonts w:ascii="宋体" w:hAnsi="宋体" w:cs="Kalinga"/>
          <w:sz w:val="24"/>
          <w:szCs w:val="24"/>
        </w:rPr>
        <w:t>包括但不限于医生</w:t>
      </w:r>
      <w:r>
        <w:rPr>
          <w:rFonts w:hint="eastAsia" w:ascii="宋体" w:hAnsi="宋体" w:cs="Kalinga"/>
          <w:sz w:val="24"/>
          <w:szCs w:val="24"/>
        </w:rPr>
        <w:t>、</w:t>
      </w:r>
      <w:r>
        <w:rPr>
          <w:rFonts w:ascii="宋体" w:hAnsi="宋体" w:cs="Kalinga"/>
          <w:sz w:val="24"/>
          <w:szCs w:val="24"/>
        </w:rPr>
        <w:t>护士长</w:t>
      </w:r>
      <w:r>
        <w:rPr>
          <w:rFonts w:hint="eastAsia" w:ascii="宋体" w:hAnsi="宋体" w:cs="Kalinga"/>
          <w:sz w:val="24"/>
          <w:szCs w:val="24"/>
        </w:rPr>
        <w:t>、</w:t>
      </w:r>
      <w:r>
        <w:rPr>
          <w:rFonts w:ascii="宋体" w:hAnsi="宋体" w:cs="Kalinga"/>
          <w:sz w:val="24"/>
          <w:szCs w:val="24"/>
        </w:rPr>
        <w:t>护理部</w:t>
      </w:r>
      <w:r>
        <w:rPr>
          <w:rFonts w:hint="eastAsia" w:ascii="宋体" w:hAnsi="宋体" w:cs="Kalinga"/>
          <w:sz w:val="24"/>
          <w:szCs w:val="24"/>
        </w:rPr>
        <w:t>、</w:t>
      </w:r>
      <w:r>
        <w:rPr>
          <w:rFonts w:ascii="宋体" w:hAnsi="宋体" w:cs="Kalinga"/>
          <w:sz w:val="24"/>
          <w:szCs w:val="24"/>
        </w:rPr>
        <w:t>医务处</w:t>
      </w:r>
      <w:r>
        <w:rPr>
          <w:rFonts w:hint="eastAsia" w:ascii="宋体" w:hAnsi="宋体" w:cs="Kalinga"/>
          <w:sz w:val="24"/>
          <w:szCs w:val="24"/>
        </w:rPr>
        <w:t>、</w:t>
      </w:r>
      <w:r>
        <w:rPr>
          <w:rFonts w:ascii="宋体" w:hAnsi="宋体" w:cs="Kalinga"/>
          <w:sz w:val="24"/>
          <w:szCs w:val="24"/>
        </w:rPr>
        <w:t>门诊办</w:t>
      </w:r>
      <w:r>
        <w:rPr>
          <w:rFonts w:hint="eastAsia" w:ascii="宋体" w:hAnsi="宋体" w:cs="Kalinga"/>
          <w:sz w:val="24"/>
          <w:szCs w:val="24"/>
        </w:rPr>
        <w:t>等不同角色的门户。</w:t>
      </w:r>
    </w:p>
    <w:p>
      <w:pPr>
        <w:pStyle w:val="3"/>
        <w:numPr>
          <w:ilvl w:val="1"/>
          <w:numId w:val="45"/>
        </w:numPr>
        <w:spacing w:line="360" w:lineRule="auto"/>
        <w:jc w:val="both"/>
        <w:rPr>
          <w:rFonts w:ascii="宋体" w:hAnsi="宋体" w:eastAsia="宋体"/>
          <w:sz w:val="24"/>
          <w:szCs w:val="24"/>
        </w:rPr>
      </w:pPr>
      <w:bookmarkStart w:id="373" w:name="_Toc6160"/>
      <w:bookmarkStart w:id="374" w:name="_Toc15606"/>
      <w:r>
        <w:rPr>
          <w:rFonts w:hint="eastAsia" w:ascii="宋体" w:hAnsi="宋体" w:eastAsia="宋体"/>
          <w:sz w:val="24"/>
          <w:szCs w:val="24"/>
        </w:rPr>
        <w:t>平台交互组件</w:t>
      </w:r>
      <w:bookmarkEnd w:id="373"/>
      <w:bookmarkEnd w:id="374"/>
    </w:p>
    <w:p>
      <w:pPr>
        <w:spacing w:line="360" w:lineRule="auto"/>
        <w:ind w:firstLine="480" w:firstLineChars="200"/>
        <w:rPr>
          <w:rFonts w:ascii="宋体" w:hAnsi="宋体" w:cs="Kalinga"/>
          <w:sz w:val="24"/>
          <w:szCs w:val="24"/>
        </w:rPr>
      </w:pPr>
      <w:r>
        <w:rPr>
          <w:rFonts w:hint="eastAsia" w:ascii="宋体" w:hAnsi="宋体" w:cs="Kalinga"/>
          <w:sz w:val="24"/>
          <w:szCs w:val="24"/>
        </w:rPr>
        <w:t>通过与医院现有系统编制交互组件。实现与医院现有业务系统：定义业务交互流程、实现数据交互、定义平台服务和消息机制、发布服务和提供消息订阅等功能。</w:t>
      </w:r>
    </w:p>
    <w:p>
      <w:pPr>
        <w:pStyle w:val="3"/>
        <w:numPr>
          <w:ilvl w:val="1"/>
          <w:numId w:val="45"/>
        </w:numPr>
        <w:spacing w:line="360" w:lineRule="auto"/>
        <w:jc w:val="both"/>
        <w:rPr>
          <w:rFonts w:ascii="宋体" w:hAnsi="宋体" w:eastAsia="宋体"/>
          <w:sz w:val="24"/>
          <w:szCs w:val="24"/>
        </w:rPr>
      </w:pPr>
      <w:bookmarkStart w:id="375" w:name="_Toc32440"/>
      <w:bookmarkStart w:id="376" w:name="_Toc9524"/>
      <w:r>
        <w:rPr>
          <w:rFonts w:hint="eastAsia" w:ascii="宋体" w:hAnsi="宋体" w:eastAsia="宋体"/>
          <w:sz w:val="24"/>
          <w:szCs w:val="24"/>
        </w:rPr>
        <w:t>数字</w:t>
      </w:r>
      <w:r>
        <w:rPr>
          <w:rFonts w:ascii="宋体" w:hAnsi="宋体" w:eastAsia="宋体"/>
          <w:sz w:val="24"/>
          <w:szCs w:val="24"/>
        </w:rPr>
        <w:t>签名</w:t>
      </w:r>
      <w:r>
        <w:rPr>
          <w:rFonts w:hint="eastAsia" w:ascii="宋体" w:hAnsi="宋体" w:eastAsia="宋体"/>
          <w:sz w:val="24"/>
          <w:szCs w:val="24"/>
        </w:rPr>
        <w:t>与</w:t>
      </w:r>
      <w:r>
        <w:rPr>
          <w:rFonts w:ascii="宋体" w:hAnsi="宋体" w:eastAsia="宋体"/>
          <w:sz w:val="24"/>
          <w:szCs w:val="24"/>
        </w:rPr>
        <w:t>时间戳</w:t>
      </w:r>
      <w:bookmarkEnd w:id="375"/>
      <w:bookmarkEnd w:id="376"/>
    </w:p>
    <w:p>
      <w:pPr>
        <w:spacing w:line="360" w:lineRule="auto"/>
        <w:ind w:firstLine="480" w:firstLineChars="200"/>
        <w:rPr>
          <w:rFonts w:ascii="宋体" w:hAnsi="宋体" w:cs="Kalinga"/>
          <w:sz w:val="24"/>
          <w:szCs w:val="24"/>
        </w:rPr>
      </w:pPr>
      <w:r>
        <w:rPr>
          <w:rFonts w:ascii="宋体" w:hAnsi="宋体" w:cs="Kalinga"/>
          <w:sz w:val="24"/>
          <w:szCs w:val="24"/>
        </w:rPr>
        <w:t>支持电子签名</w:t>
      </w:r>
      <w:r>
        <w:rPr>
          <w:rFonts w:hint="eastAsia" w:ascii="宋体" w:hAnsi="宋体" w:cs="Kalinga"/>
          <w:sz w:val="24"/>
          <w:szCs w:val="24"/>
        </w:rPr>
        <w:t>、</w:t>
      </w:r>
      <w:r>
        <w:rPr>
          <w:rFonts w:ascii="宋体" w:hAnsi="宋体" w:cs="Kalinga"/>
          <w:sz w:val="24"/>
          <w:szCs w:val="24"/>
        </w:rPr>
        <w:t>数字认证和可信时间戳</w:t>
      </w:r>
      <w:r>
        <w:rPr>
          <w:rFonts w:hint="eastAsia" w:ascii="宋体" w:hAnsi="宋体" w:cs="Kalinga"/>
          <w:sz w:val="24"/>
          <w:szCs w:val="24"/>
        </w:rPr>
        <w:t>。实现医、护、技、管理等各类人员线上线下全流程的签名认证支持，实现PC、移动终端（含手机）等各类终端使用的支持。实现患者的电子签名认证。实现病历归档的签名认证。支持蚌埠市全市范围内的多点执业统一认证。医护技按500个人员计算，患者端按30个病区部署。</w:t>
      </w:r>
    </w:p>
    <w:p>
      <w:pPr>
        <w:pStyle w:val="3"/>
        <w:numPr>
          <w:ilvl w:val="1"/>
          <w:numId w:val="45"/>
        </w:numPr>
        <w:spacing w:line="360" w:lineRule="auto"/>
        <w:jc w:val="both"/>
        <w:rPr>
          <w:rFonts w:ascii="宋体" w:hAnsi="宋体" w:eastAsia="宋体"/>
          <w:sz w:val="24"/>
          <w:szCs w:val="24"/>
        </w:rPr>
      </w:pPr>
      <w:bookmarkStart w:id="377" w:name="_Toc20396"/>
      <w:bookmarkStart w:id="378" w:name="_Toc31104"/>
      <w:r>
        <w:rPr>
          <w:rFonts w:hint="eastAsia" w:ascii="宋体" w:hAnsi="宋体" w:eastAsia="宋体"/>
          <w:sz w:val="24"/>
          <w:szCs w:val="24"/>
        </w:rPr>
        <w:t>对外接口</w:t>
      </w:r>
      <w:bookmarkEnd w:id="377"/>
      <w:bookmarkEnd w:id="378"/>
    </w:p>
    <w:p>
      <w:pPr>
        <w:spacing w:line="360" w:lineRule="auto"/>
        <w:ind w:firstLine="480" w:firstLineChars="200"/>
        <w:rPr>
          <w:rFonts w:ascii="宋体" w:hAnsi="宋体" w:cs="Kalinga"/>
          <w:sz w:val="24"/>
          <w:szCs w:val="24"/>
        </w:rPr>
      </w:pPr>
      <w:r>
        <w:rPr>
          <w:rFonts w:hint="eastAsia" w:ascii="宋体" w:hAnsi="宋体" w:cs="Kalinga"/>
          <w:sz w:val="24"/>
          <w:szCs w:val="24"/>
        </w:rPr>
        <w:t>含区域平台接口、医保接口、新农合接口、设备接口、远程医疗接口、互联网医院对外接口以及医院等其他接口功能要求。</w:t>
      </w:r>
    </w:p>
    <w:p>
      <w:pPr>
        <w:spacing w:line="360" w:lineRule="auto"/>
        <w:ind w:firstLine="480" w:firstLineChars="200"/>
        <w:rPr>
          <w:rFonts w:ascii="宋体" w:hAnsi="宋体" w:cs="Kalinga"/>
          <w:sz w:val="24"/>
          <w:szCs w:val="24"/>
        </w:rPr>
      </w:pPr>
      <w:r>
        <w:rPr>
          <w:rFonts w:hint="eastAsia" w:ascii="宋体" w:hAnsi="宋体" w:cs="Kalinga"/>
          <w:sz w:val="24"/>
          <w:szCs w:val="24"/>
        </w:rPr>
        <w:t>各类接口应开放，提供源代码、接口开发、配置、部署、使用文档，并不得含有硬件台数、机器绑定、授权序列号等限制医院使用的条款。</w:t>
      </w:r>
    </w:p>
    <w:p>
      <w:pPr>
        <w:pStyle w:val="3"/>
        <w:numPr>
          <w:ilvl w:val="1"/>
          <w:numId w:val="45"/>
        </w:numPr>
        <w:spacing w:line="360" w:lineRule="auto"/>
        <w:jc w:val="both"/>
        <w:rPr>
          <w:rFonts w:ascii="宋体" w:hAnsi="宋体" w:eastAsia="宋体"/>
          <w:sz w:val="24"/>
          <w:szCs w:val="24"/>
        </w:rPr>
      </w:pPr>
      <w:bookmarkStart w:id="379" w:name="_Toc10920"/>
      <w:bookmarkStart w:id="380" w:name="_Toc19927"/>
      <w:r>
        <w:rPr>
          <w:rFonts w:hint="eastAsia" w:ascii="宋体" w:hAnsi="宋体" w:eastAsia="宋体"/>
          <w:sz w:val="24"/>
          <w:szCs w:val="24"/>
        </w:rPr>
        <w:t>一站式服务系统</w:t>
      </w:r>
      <w:bookmarkEnd w:id="379"/>
      <w:bookmarkEnd w:id="380"/>
    </w:p>
    <w:p>
      <w:pPr>
        <w:pStyle w:val="4"/>
        <w:keepLines w:val="0"/>
        <w:widowControl/>
        <w:numPr>
          <w:ilvl w:val="2"/>
          <w:numId w:val="45"/>
        </w:numPr>
        <w:spacing w:line="360" w:lineRule="auto"/>
        <w:jc w:val="both"/>
        <w:rPr>
          <w:rFonts w:hAnsi="宋体"/>
          <w:sz w:val="24"/>
          <w:szCs w:val="24"/>
        </w:rPr>
      </w:pPr>
      <w:bookmarkStart w:id="381" w:name="_Toc9528"/>
      <w:bookmarkStart w:id="382" w:name="_Toc27002"/>
      <w:r>
        <w:rPr>
          <w:rFonts w:hint="eastAsia" w:hAnsi="宋体"/>
          <w:sz w:val="24"/>
          <w:szCs w:val="24"/>
        </w:rPr>
        <w:t>维修管理</w:t>
      </w:r>
      <w:bookmarkEnd w:id="381"/>
      <w:bookmarkEnd w:id="382"/>
    </w:p>
    <w:p>
      <w:pPr>
        <w:tabs>
          <w:tab w:val="left" w:pos="705"/>
        </w:tabs>
        <w:spacing w:line="360" w:lineRule="auto"/>
        <w:ind w:firstLine="480" w:firstLineChars="200"/>
        <w:rPr>
          <w:rFonts w:ascii="宋体" w:hAnsi="宋体" w:cs="宋体"/>
          <w:sz w:val="24"/>
          <w:szCs w:val="24"/>
        </w:rPr>
      </w:pPr>
      <w:r>
        <w:rPr>
          <w:rFonts w:hint="eastAsia" w:ascii="宋体" w:hAnsi="宋体" w:cs="宋体"/>
          <w:sz w:val="24"/>
          <w:szCs w:val="24"/>
        </w:rPr>
        <w:t>维修管理支持总务科、信息科等多科室维修任务的在线化、可视化和共享化，支撑业务闭环管理要求，系统支持电话报修、网上报修、手机报修（微信、APP）等三种模式，具体功能需求如下：</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具有电话弹屏登记维修工单功能，可录音对话内容。</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具有自动采集电话</w:t>
      </w:r>
      <w:r>
        <w:rPr>
          <w:rFonts w:hint="eastAsia" w:ascii="宋体" w:hAnsi="宋体" w:cs="宋体"/>
          <w:bCs/>
          <w:sz w:val="24"/>
          <w:szCs w:val="24"/>
        </w:rPr>
        <w:t>信息</w:t>
      </w:r>
      <w:r>
        <w:rPr>
          <w:rFonts w:hint="eastAsia" w:ascii="宋体" w:hAnsi="宋体" w:cs="宋体"/>
          <w:sz w:val="24"/>
          <w:szCs w:val="24"/>
        </w:rPr>
        <w:t>，并进行地点、人员自动带出功能。</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具有数据级权限管理功能，确保不同维修班组、不同的医务人员在同一画面根据业务权限查看、修改自身权限内数据的功能</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具有网络自主登记维修工单功能，并可以预约报修时间</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具有手机登记维修工单功能，可以拍照上传，可以语音记录维修要求并上传。</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具有工单多级分配功能，登记的工单可根据业务模式进行分配功能的匹配。</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具有短信发送功能，登记的工单可根据匹配的发送规则自动发送到对应干系人手机中。</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可对维修过程中若干节点，如任务受理、任务派工、任务执行、任务完成等，设置短信发送规则，可对短信发送的格式内容，以及发送到对象进行自定义设置。</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可对超期的任务匹配对应的短信发送规则，可根据超期时长升级短信发送对象。</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具有工单受理功能，受理人可继续分配工单给对应人员，最终受理人可打印工单，并支持班组重派工及移动端重派工。</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具有工单派工功能，接工人可打印工单。</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维修人员可以在手机APP上查阅维修工单状态，可随时查阅分配给自己的任务情况。</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维修人员可以在手机APP上确认维修工单完成情况，</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电子签名功能：维修</w:t>
      </w:r>
      <w:r>
        <w:rPr>
          <w:rFonts w:hint="eastAsia" w:ascii="宋体" w:hAnsi="宋体" w:cs="宋体"/>
          <w:bCs/>
          <w:sz w:val="24"/>
          <w:szCs w:val="24"/>
        </w:rPr>
        <w:t>人员</w:t>
      </w:r>
      <w:r>
        <w:rPr>
          <w:rFonts w:hint="eastAsia" w:ascii="宋体" w:hAnsi="宋体" w:cs="宋体"/>
          <w:sz w:val="24"/>
          <w:szCs w:val="24"/>
        </w:rPr>
        <w:t>可以让需求人员在手机APP上对相应的维修工单进行电子签名确认。</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具有PC电脑确认工单完工功能，工单完工后，可发送短信给对应需求人员。</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需求人员可以在手机APP上对维修工单的结果进行评价，也可以在PC电脑上完成该功能。</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管理人员可以在PC电脑和手机APP中查阅维修的各种结果报表，比如工作量，工时量，物资消耗量，维修分类占比等。</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系统具有成本核算功能，可按管理要求和规则将维修费用进行核算，并分摊到各个医务科室。</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APP信息推送功能：对于维修人员，可按其岗位，将相应的维修任务在APP中进行信息推送，提醒维修人员的维修工单信息。</w:t>
      </w:r>
    </w:p>
    <w:p>
      <w:pPr>
        <w:numPr>
          <w:ilvl w:val="0"/>
          <w:numId w:val="87"/>
        </w:numPr>
        <w:spacing w:line="360" w:lineRule="auto"/>
        <w:ind w:left="709"/>
        <w:rPr>
          <w:rFonts w:ascii="宋体" w:hAnsi="宋体" w:cs="宋体"/>
          <w:sz w:val="24"/>
          <w:szCs w:val="24"/>
        </w:rPr>
      </w:pPr>
      <w:r>
        <w:rPr>
          <w:rFonts w:hint="eastAsia" w:ascii="宋体" w:hAnsi="宋体" w:cs="宋体"/>
          <w:sz w:val="24"/>
          <w:szCs w:val="24"/>
        </w:rPr>
        <w:t>维修工单超期提醒功能，对于规定时间内需完工的工单（可由用户自行设定），若超期，按惯例级别进行逐级短信提醒。</w:t>
      </w:r>
    </w:p>
    <w:p>
      <w:pPr>
        <w:pStyle w:val="4"/>
        <w:keepLines w:val="0"/>
        <w:widowControl/>
        <w:numPr>
          <w:ilvl w:val="2"/>
          <w:numId w:val="45"/>
        </w:numPr>
        <w:spacing w:line="360" w:lineRule="auto"/>
        <w:jc w:val="both"/>
        <w:rPr>
          <w:rFonts w:hAnsi="宋体"/>
          <w:sz w:val="24"/>
          <w:szCs w:val="24"/>
        </w:rPr>
      </w:pPr>
      <w:bookmarkStart w:id="383" w:name="_Toc31389"/>
      <w:bookmarkStart w:id="384" w:name="_Toc24788"/>
      <w:r>
        <w:rPr>
          <w:rFonts w:hint="eastAsia" w:hAnsi="宋体"/>
          <w:sz w:val="24"/>
          <w:szCs w:val="24"/>
        </w:rPr>
        <w:t>保养管理</w:t>
      </w:r>
      <w:bookmarkEnd w:id="383"/>
      <w:bookmarkEnd w:id="384"/>
    </w:p>
    <w:p>
      <w:pPr>
        <w:spacing w:line="360" w:lineRule="auto"/>
        <w:ind w:firstLine="480" w:firstLineChars="200"/>
        <w:rPr>
          <w:rFonts w:ascii="宋体" w:hAnsi="宋体" w:cs="宋体"/>
          <w:sz w:val="24"/>
          <w:szCs w:val="24"/>
        </w:rPr>
      </w:pPr>
      <w:r>
        <w:rPr>
          <w:rFonts w:hint="eastAsia" w:ascii="宋体" w:hAnsi="宋体" w:cs="宋体"/>
          <w:sz w:val="24"/>
          <w:szCs w:val="24"/>
        </w:rPr>
        <w:t>保养管理在设备档案完备的基础上可帮助建立设备设施周期性的保养计划，通过计划的合理安排和有效执行，提高服务档次、降低人力成本，并且延长设备寿命、降低维护成本。具体功能需求如下：</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具有保养项目建模功能，可按分级维护保养项目档案。</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可按保养项目建立保养卡片，保养卡片将同类保养项目进行归总，保养卡片可以启用、禁用。</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可按保养项目或保养卡片建立保养基准，保养基准可跟设备台帐模块关联对应，可跟组织机构关联对应，可定义基准周期和执行人员。</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保养基准可自动生成保养工单，保养工单可通过短信或推送形式发送到保养人员手中。</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保养人员可以通过电脑PC录入保养实绩，完成完工确认，并可以打印保养工单。</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保养人员可以通过手机APP完成保养实绩录入工作。</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可以扫描现场二维码自动带出与之对应的保养工单。</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可以拍照上传。</w:t>
      </w:r>
    </w:p>
    <w:p>
      <w:pPr>
        <w:numPr>
          <w:ilvl w:val="0"/>
          <w:numId w:val="88"/>
        </w:numPr>
        <w:spacing w:line="360" w:lineRule="auto"/>
        <w:ind w:left="851"/>
        <w:rPr>
          <w:rFonts w:ascii="宋体" w:hAnsi="宋体" w:cs="宋体"/>
          <w:sz w:val="24"/>
          <w:szCs w:val="24"/>
        </w:rPr>
      </w:pPr>
      <w:r>
        <w:rPr>
          <w:rFonts w:hint="eastAsia" w:ascii="宋体" w:hAnsi="宋体" w:cs="宋体"/>
          <w:sz w:val="24"/>
          <w:szCs w:val="24"/>
        </w:rPr>
        <w:t>管理人员可以通过电脑PC和手机查阅保养工作状态，保养问题反馈，保养统计报表。</w:t>
      </w:r>
    </w:p>
    <w:p>
      <w:pPr>
        <w:numPr>
          <w:ilvl w:val="0"/>
          <w:numId w:val="88"/>
        </w:numPr>
        <w:spacing w:line="360" w:lineRule="auto"/>
        <w:ind w:left="851"/>
        <w:rPr>
          <w:rFonts w:ascii="宋体" w:hAnsi="宋体" w:cs="Kalinga"/>
          <w:sz w:val="24"/>
          <w:szCs w:val="24"/>
        </w:rPr>
      </w:pPr>
      <w:r>
        <w:rPr>
          <w:rFonts w:hint="eastAsia" w:ascii="宋体" w:hAnsi="宋体" w:cs="宋体"/>
          <w:sz w:val="24"/>
          <w:szCs w:val="24"/>
        </w:rPr>
        <w:t>保养单的格式可按用户需求调整。</w:t>
      </w:r>
    </w:p>
    <w:p>
      <w:pPr>
        <w:pStyle w:val="4"/>
        <w:keepLines w:val="0"/>
        <w:widowControl/>
        <w:numPr>
          <w:ilvl w:val="2"/>
          <w:numId w:val="45"/>
        </w:numPr>
        <w:spacing w:line="360" w:lineRule="auto"/>
        <w:jc w:val="both"/>
        <w:rPr>
          <w:rFonts w:hAnsi="宋体"/>
          <w:sz w:val="24"/>
          <w:szCs w:val="24"/>
        </w:rPr>
      </w:pPr>
      <w:bookmarkStart w:id="385" w:name="_Toc13381"/>
      <w:bookmarkStart w:id="386" w:name="_Toc8009"/>
      <w:r>
        <w:rPr>
          <w:rFonts w:hint="eastAsia" w:hAnsi="宋体"/>
          <w:sz w:val="24"/>
          <w:szCs w:val="24"/>
        </w:rPr>
        <w:t>巡检管理</w:t>
      </w:r>
      <w:bookmarkEnd w:id="385"/>
      <w:bookmarkEnd w:id="386"/>
    </w:p>
    <w:p>
      <w:pPr>
        <w:tabs>
          <w:tab w:val="left" w:pos="705"/>
        </w:tabs>
        <w:spacing w:line="360" w:lineRule="auto"/>
        <w:ind w:firstLine="240" w:firstLineChars="100"/>
        <w:rPr>
          <w:rFonts w:ascii="宋体" w:hAnsi="宋体" w:cs="Kalinga"/>
          <w:sz w:val="24"/>
          <w:szCs w:val="24"/>
        </w:rPr>
      </w:pPr>
      <w:r>
        <w:rPr>
          <w:rFonts w:hint="eastAsia" w:ascii="宋体" w:hAnsi="宋体" w:cs="宋体"/>
          <w:bCs/>
          <w:sz w:val="24"/>
          <w:szCs w:val="24"/>
        </w:rPr>
        <w:t>巡检管理在巡检基准完备的基础上可帮助建立周期性的巡视计划，通过计划的合理安排和有效执行，可通过移动应用实现巡检的移动化和实时化。</w:t>
      </w:r>
      <w:r>
        <w:rPr>
          <w:rFonts w:hint="eastAsia" w:ascii="宋体" w:hAnsi="宋体" w:cs="Kalinga"/>
          <w:sz w:val="24"/>
          <w:szCs w:val="24"/>
        </w:rPr>
        <w:t>具体功能需求如下：</w:t>
      </w:r>
    </w:p>
    <w:p>
      <w:pPr>
        <w:numPr>
          <w:ilvl w:val="0"/>
          <w:numId w:val="89"/>
        </w:numPr>
        <w:spacing w:line="360" w:lineRule="auto"/>
        <w:ind w:left="851"/>
        <w:rPr>
          <w:rFonts w:ascii="宋体" w:hAnsi="宋体" w:cs="Kalinga"/>
          <w:sz w:val="24"/>
          <w:szCs w:val="24"/>
        </w:rPr>
      </w:pPr>
      <w:r>
        <w:rPr>
          <w:rFonts w:hint="eastAsia" w:ascii="宋体" w:hAnsi="宋体" w:cs="Kalinga"/>
          <w:sz w:val="24"/>
          <w:szCs w:val="24"/>
        </w:rPr>
        <w:t>具有巡检项目建模功能，可按分级维护巡检项目档案。</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可按巡检项目建立巡检卡片，巡检卡片将同类巡检项目进行归总，巡检卡片可以启用、禁用。</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可按巡检项目或巡检卡片建立巡检基准，巡检基准可跟设备台帐模块关联对应，可跟组织机构关联对应，可定义基准周期和执行人员。</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巡检基准可自动生成巡检工单，巡检工单可通过短信或APP推送形式发送到巡检人员手中。</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巡检人员可以通过电脑PC录入巡检实绩，完成完工确认，并可以打印巡检工单。</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巡检人员可以通过手机APP完成巡检实绩录入工作。</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巡检APP可以扫描</w:t>
      </w:r>
      <w:r>
        <w:rPr>
          <w:rFonts w:hint="eastAsia" w:ascii="宋体" w:hAnsi="宋体" w:cs="宋体"/>
          <w:bCs/>
          <w:sz w:val="24"/>
          <w:szCs w:val="24"/>
        </w:rPr>
        <w:t>现场</w:t>
      </w:r>
      <w:r>
        <w:rPr>
          <w:rFonts w:hint="eastAsia" w:ascii="宋体" w:hAnsi="宋体" w:cs="Kalinga"/>
          <w:sz w:val="24"/>
          <w:szCs w:val="24"/>
        </w:rPr>
        <w:t>二维码自动带出与之对应的巡检工单。</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巡检APP可以拍照上传。</w:t>
      </w:r>
    </w:p>
    <w:p>
      <w:pPr>
        <w:numPr>
          <w:ilvl w:val="0"/>
          <w:numId w:val="89"/>
        </w:numPr>
        <w:spacing w:line="360" w:lineRule="auto"/>
        <w:ind w:left="420" w:leftChars="200"/>
        <w:rPr>
          <w:rFonts w:ascii="宋体" w:hAnsi="宋体" w:cs="Kalinga"/>
          <w:sz w:val="24"/>
          <w:szCs w:val="24"/>
        </w:rPr>
      </w:pPr>
      <w:r>
        <w:rPr>
          <w:rFonts w:hint="eastAsia" w:ascii="宋体" w:hAnsi="宋体" w:cs="Kalinga"/>
          <w:sz w:val="24"/>
          <w:szCs w:val="24"/>
        </w:rPr>
        <w:t>管理人员可以通过电脑PC和手机APP查阅巡检工作状态，巡检问题反馈，巡检统计报表。</w:t>
      </w:r>
    </w:p>
    <w:p>
      <w:pPr>
        <w:spacing w:line="360" w:lineRule="auto"/>
        <w:ind w:firstLine="480" w:firstLineChars="200"/>
        <w:rPr>
          <w:rFonts w:ascii="宋体" w:hAnsi="宋体" w:cs="Kalinga"/>
          <w:sz w:val="24"/>
          <w:szCs w:val="24"/>
        </w:rPr>
      </w:pPr>
      <w:r>
        <w:rPr>
          <w:rFonts w:hint="eastAsia" w:ascii="宋体" w:hAnsi="宋体" w:cs="Kalinga"/>
          <w:sz w:val="24"/>
          <w:szCs w:val="24"/>
        </w:rPr>
        <w:t>巡检支持离线</w:t>
      </w:r>
      <w:r>
        <w:rPr>
          <w:rFonts w:hint="eastAsia" w:ascii="宋体" w:hAnsi="宋体" w:cs="宋体"/>
          <w:bCs/>
          <w:sz w:val="24"/>
          <w:szCs w:val="24"/>
        </w:rPr>
        <w:t>功能</w:t>
      </w:r>
      <w:r>
        <w:rPr>
          <w:rFonts w:hint="eastAsia" w:ascii="宋体" w:hAnsi="宋体" w:cs="Kalinga"/>
          <w:sz w:val="24"/>
          <w:szCs w:val="24"/>
        </w:rPr>
        <w:t>，在无网络的地方可提前下载任务继续工作，有网络后再上传工作内容。</w:t>
      </w:r>
    </w:p>
    <w:p>
      <w:pPr>
        <w:pStyle w:val="3"/>
        <w:numPr>
          <w:ilvl w:val="1"/>
          <w:numId w:val="45"/>
        </w:numPr>
        <w:spacing w:line="360" w:lineRule="auto"/>
        <w:jc w:val="both"/>
        <w:rPr>
          <w:rFonts w:ascii="宋体" w:hAnsi="宋体" w:eastAsia="宋体"/>
          <w:sz w:val="24"/>
          <w:szCs w:val="24"/>
        </w:rPr>
      </w:pPr>
      <w:r>
        <w:rPr>
          <w:rFonts w:hint="eastAsia" w:ascii="宋体" w:hAnsi="宋体" w:eastAsia="宋体"/>
          <w:sz w:val="24"/>
          <w:szCs w:val="24"/>
        </w:rPr>
        <w:t>互联网医疗</w:t>
      </w:r>
    </w:p>
    <w:p>
      <w:pPr>
        <w:spacing w:line="360" w:lineRule="auto"/>
        <w:ind w:firstLine="480" w:firstLineChars="200"/>
        <w:rPr>
          <w:rFonts w:ascii="宋体" w:hAnsi="宋体" w:cs="Kalinga"/>
          <w:sz w:val="24"/>
          <w:szCs w:val="24"/>
        </w:rPr>
      </w:pPr>
      <w:r>
        <w:rPr>
          <w:rFonts w:hint="eastAsia" w:ascii="宋体" w:hAnsi="宋体" w:cs="Kalinga"/>
          <w:sz w:val="24"/>
          <w:szCs w:val="24"/>
        </w:rPr>
        <w:t>蚌埠市第三人民医院互联网系统包含以下模块：医院互联网开放平台、医院支付平台、云影像平台、远程门诊、协同门诊、移动医生APP及移动院长日报。</w:t>
      </w:r>
    </w:p>
    <w:p>
      <w:pPr>
        <w:pStyle w:val="3"/>
        <w:numPr>
          <w:ilvl w:val="1"/>
          <w:numId w:val="45"/>
        </w:numPr>
        <w:spacing w:line="360" w:lineRule="auto"/>
        <w:jc w:val="both"/>
        <w:rPr>
          <w:rFonts w:ascii="宋体" w:hAnsi="宋体" w:eastAsia="宋体"/>
          <w:sz w:val="24"/>
          <w:szCs w:val="24"/>
        </w:rPr>
      </w:pPr>
      <w:r>
        <w:rPr>
          <w:rFonts w:hint="eastAsia" w:ascii="宋体" w:hAnsi="宋体" w:eastAsia="宋体"/>
          <w:sz w:val="24"/>
          <w:szCs w:val="24"/>
        </w:rPr>
        <w:t>集团化医院</w:t>
      </w:r>
    </w:p>
    <w:p>
      <w:pPr>
        <w:spacing w:line="360" w:lineRule="auto"/>
        <w:ind w:firstLine="480" w:firstLineChars="200"/>
        <w:rPr>
          <w:rFonts w:ascii="宋体" w:hAnsi="宋体" w:cs="Kalinga"/>
          <w:sz w:val="24"/>
          <w:szCs w:val="24"/>
        </w:rPr>
      </w:pPr>
      <w:r>
        <w:rPr>
          <w:rFonts w:hint="eastAsia" w:ascii="宋体" w:hAnsi="宋体" w:cs="Kalinga"/>
          <w:sz w:val="24"/>
          <w:szCs w:val="24"/>
        </w:rPr>
        <w:t>为了满足医院多院区集团化业务发展要求以及和紧密型/松散型医联体的业务协作，需要在本项目的架构设计和技术实现上支持多院区和医联体业务集成。在多院区业务模式下，可以实现全院统一运营分析和院区之间在医疗资源预约和患者流转方面的支持。在医联体内，可以实现医疗资源和患者信息的共享。本次建设内容可应用于蚌埠市第三人民医院集团下属紧密型医联体医院使用，所需费用已包含本次投标报价之内。在本项目的技术架构中，必须满足下列技术要求。</w:t>
      </w:r>
    </w:p>
    <w:p>
      <w:pPr>
        <w:numPr>
          <w:ilvl w:val="0"/>
          <w:numId w:val="90"/>
        </w:numPr>
        <w:spacing w:line="360" w:lineRule="auto"/>
        <w:rPr>
          <w:rFonts w:ascii="宋体" w:hAnsi="宋体" w:cs="Kalinga"/>
          <w:sz w:val="24"/>
          <w:szCs w:val="24"/>
        </w:rPr>
      </w:pPr>
      <w:r>
        <w:rPr>
          <w:rFonts w:hint="eastAsia" w:ascii="宋体" w:hAnsi="宋体" w:cs="Kalinga"/>
          <w:sz w:val="24"/>
          <w:szCs w:val="24"/>
        </w:rPr>
        <w:t>主数据管理，可以实现多院区架构下的组织结构、数据基础字典映射和同步；</w:t>
      </w:r>
    </w:p>
    <w:p>
      <w:pPr>
        <w:numPr>
          <w:ilvl w:val="0"/>
          <w:numId w:val="90"/>
        </w:numPr>
        <w:spacing w:line="360" w:lineRule="auto"/>
        <w:rPr>
          <w:rFonts w:ascii="宋体" w:hAnsi="宋体" w:cs="Kalinga"/>
          <w:sz w:val="24"/>
          <w:szCs w:val="24"/>
        </w:rPr>
      </w:pPr>
      <w:r>
        <w:rPr>
          <w:rFonts w:hint="eastAsia" w:ascii="宋体" w:hAnsi="宋体" w:cs="Kalinga"/>
          <w:sz w:val="24"/>
          <w:szCs w:val="24"/>
        </w:rPr>
        <w:t>数据中心，可以集成多院区的数据资源，进行统一转换、存储和分析，分析界面需要能够支持 多院区统一视图和单院区视图；</w:t>
      </w:r>
    </w:p>
    <w:p>
      <w:pPr>
        <w:numPr>
          <w:ilvl w:val="0"/>
          <w:numId w:val="90"/>
        </w:numPr>
        <w:spacing w:line="360" w:lineRule="auto"/>
        <w:rPr>
          <w:rFonts w:ascii="宋体" w:hAnsi="宋体" w:cs="Kalinga"/>
          <w:sz w:val="24"/>
          <w:szCs w:val="24"/>
        </w:rPr>
      </w:pPr>
      <w:r>
        <w:rPr>
          <w:rFonts w:hint="eastAsia" w:ascii="宋体" w:hAnsi="宋体" w:cs="Kalinga"/>
          <w:sz w:val="24"/>
          <w:szCs w:val="24"/>
        </w:rPr>
        <w:t>企业服务总线，提供业务集成接口的院区标识和权限管理功能，可以在跨院区业务集成的场景下实现应用系统的业务交互；</w:t>
      </w:r>
    </w:p>
    <w:p>
      <w:pPr>
        <w:numPr>
          <w:ilvl w:val="0"/>
          <w:numId w:val="90"/>
        </w:numPr>
        <w:spacing w:line="360" w:lineRule="auto"/>
        <w:rPr>
          <w:rFonts w:ascii="宋体" w:hAnsi="宋体" w:cs="Kalinga"/>
          <w:sz w:val="24"/>
          <w:szCs w:val="24"/>
        </w:rPr>
      </w:pPr>
      <w:r>
        <w:rPr>
          <w:rFonts w:hint="eastAsia" w:ascii="宋体" w:hAnsi="宋体" w:cs="Kalinga"/>
          <w:sz w:val="24"/>
          <w:szCs w:val="24"/>
        </w:rPr>
        <w:t>患者主索引，可以建立集团患者主索引，对各院区和医联体成员单位的患者信息进行索引，实现患者信息在院区和医联体成员单位之间的共享；</w:t>
      </w:r>
    </w:p>
    <w:p>
      <w:pPr>
        <w:numPr>
          <w:ilvl w:val="0"/>
          <w:numId w:val="90"/>
        </w:numPr>
        <w:spacing w:line="360" w:lineRule="auto"/>
        <w:rPr>
          <w:rFonts w:ascii="宋体" w:hAnsi="宋体" w:cs="Kalinga"/>
          <w:sz w:val="24"/>
          <w:szCs w:val="24"/>
        </w:rPr>
      </w:pPr>
      <w:r>
        <w:rPr>
          <w:rFonts w:hint="eastAsia" w:ascii="宋体" w:hAnsi="宋体" w:cs="Kalinga"/>
          <w:sz w:val="24"/>
          <w:szCs w:val="24"/>
        </w:rPr>
        <w:t>医联体业务集成接口，通过集成接口的开放，实现医联体成员单位之间的医疗资源预约、患者信息共享和转诊业务。</w:t>
      </w:r>
    </w:p>
    <w:p>
      <w:pPr>
        <w:numPr>
          <w:ilvl w:val="0"/>
          <w:numId w:val="90"/>
        </w:numPr>
        <w:spacing w:line="360" w:lineRule="auto"/>
        <w:rPr>
          <w:rFonts w:ascii="宋体" w:hAnsi="宋体" w:cs="Kalinga"/>
          <w:sz w:val="24"/>
          <w:szCs w:val="24"/>
        </w:rPr>
      </w:pPr>
      <w:r>
        <w:rPr>
          <w:rFonts w:hint="eastAsia" w:ascii="宋体" w:hAnsi="宋体" w:cs="Kalinga"/>
          <w:sz w:val="24"/>
          <w:szCs w:val="24"/>
        </w:rPr>
        <w:t>实现分院区、医联体成员单位不同级别的收费价表管理，实现可配置的以相同/不同的单位代码与医保、农合、商保等外部系统进行业务交互。</w:t>
      </w:r>
    </w:p>
    <w:p>
      <w:pPr>
        <w:pStyle w:val="2"/>
        <w:numPr>
          <w:ilvl w:val="0"/>
          <w:numId w:val="45"/>
        </w:numPr>
        <w:spacing w:line="360" w:lineRule="auto"/>
        <w:rPr>
          <w:rFonts w:ascii="宋体" w:hAnsi="宋体"/>
          <w:sz w:val="24"/>
          <w:szCs w:val="24"/>
        </w:rPr>
      </w:pPr>
      <w:bookmarkStart w:id="387" w:name="_Toc9594759"/>
      <w:bookmarkStart w:id="388" w:name="_Toc30355"/>
      <w:bookmarkStart w:id="389" w:name="_Toc13431"/>
      <w:r>
        <w:rPr>
          <w:rFonts w:hint="eastAsia" w:ascii="宋体" w:hAnsi="宋体"/>
          <w:sz w:val="24"/>
          <w:szCs w:val="24"/>
        </w:rPr>
        <w:t>硬件功能需求</w:t>
      </w:r>
      <w:bookmarkEnd w:id="387"/>
      <w:bookmarkEnd w:id="388"/>
      <w:bookmarkEnd w:id="389"/>
    </w:p>
    <w:p>
      <w:pPr>
        <w:numPr>
          <w:ilvl w:val="0"/>
          <w:numId w:val="91"/>
        </w:numPr>
        <w:spacing w:line="360" w:lineRule="auto"/>
        <w:rPr>
          <w:rFonts w:ascii="宋体" w:hAnsi="宋体" w:cs="Kalinga"/>
          <w:sz w:val="24"/>
          <w:szCs w:val="24"/>
        </w:rPr>
      </w:pPr>
      <w:r>
        <w:rPr>
          <w:rFonts w:hint="eastAsia" w:ascii="宋体" w:hAnsi="宋体" w:cs="Kalinga"/>
          <w:sz w:val="24"/>
          <w:szCs w:val="24"/>
        </w:rPr>
        <w:t>本项目是系统工程，中标供应商除负责新设备实施到位直至交付使用外，还需负责扩容的设备与原有设备进行系统集成，并重新调试蚌埠市第三人民医院现有服务器、存储、网络、云计算平台，确保新旧设备互连互通，确保扩容后所有设备能够稳定运行。</w:t>
      </w:r>
    </w:p>
    <w:p>
      <w:pPr>
        <w:numPr>
          <w:ilvl w:val="0"/>
          <w:numId w:val="91"/>
        </w:numPr>
        <w:spacing w:line="360" w:lineRule="auto"/>
        <w:rPr>
          <w:rFonts w:ascii="宋体" w:hAnsi="宋体" w:cs="Kalinga"/>
          <w:sz w:val="24"/>
          <w:szCs w:val="24"/>
        </w:rPr>
      </w:pPr>
      <w:r>
        <w:rPr>
          <w:rFonts w:hint="eastAsia" w:ascii="宋体" w:hAnsi="宋体" w:cs="Kalinga"/>
          <w:sz w:val="24"/>
          <w:szCs w:val="24"/>
        </w:rPr>
        <w:t>投标前各投标供应商必须提前了解医院当前信息化基础设施的硬件情况、核实扩容方案，确保投标准确，保证后期顺利实施，由于了解不清导致扩容效果不能达到医院要求，需提供免费扩容至能满足医院系统运行要求。</w:t>
      </w:r>
    </w:p>
    <w:p>
      <w:pPr>
        <w:numPr>
          <w:ilvl w:val="0"/>
          <w:numId w:val="91"/>
        </w:numPr>
        <w:spacing w:line="360" w:lineRule="auto"/>
        <w:rPr>
          <w:rFonts w:ascii="宋体" w:hAnsi="宋体" w:cs="Kalinga"/>
          <w:sz w:val="24"/>
          <w:szCs w:val="24"/>
        </w:rPr>
      </w:pPr>
      <w:r>
        <w:rPr>
          <w:rFonts w:hint="eastAsia" w:ascii="宋体" w:hAnsi="宋体" w:cs="Kalinga"/>
          <w:sz w:val="24"/>
          <w:szCs w:val="24"/>
        </w:rPr>
        <w:t>在项目进行中及维保期间，当采购人有系统整合时，中标供应商须派技术人员进行现场保障、设备调试，保证设备在新的系统中正常运行。</w:t>
      </w:r>
    </w:p>
    <w:p>
      <w:pPr>
        <w:numPr>
          <w:ilvl w:val="0"/>
          <w:numId w:val="91"/>
        </w:numPr>
        <w:spacing w:line="360" w:lineRule="auto"/>
        <w:rPr>
          <w:rFonts w:ascii="宋体" w:hAnsi="宋体" w:cs="Kalinga"/>
          <w:sz w:val="24"/>
          <w:szCs w:val="24"/>
        </w:rPr>
      </w:pPr>
      <w:r>
        <w:rPr>
          <w:rFonts w:hint="eastAsia" w:ascii="宋体" w:hAnsi="宋体" w:cs="Kalinga"/>
          <w:sz w:val="24"/>
          <w:szCs w:val="24"/>
        </w:rPr>
        <w:t>中标供应商提供的设备(包括配件)必须是厂商原装的、全新的，型号、性能指标符合国家相关3C标准及招标文件提出的有关技术、质量、安全标准，序列号可查。</w:t>
      </w:r>
    </w:p>
    <w:p>
      <w:pPr>
        <w:numPr>
          <w:ilvl w:val="0"/>
          <w:numId w:val="91"/>
        </w:numPr>
        <w:spacing w:line="360" w:lineRule="auto"/>
        <w:rPr>
          <w:rFonts w:ascii="宋体" w:hAnsi="宋体" w:cs="Kalinga"/>
          <w:sz w:val="24"/>
          <w:szCs w:val="24"/>
        </w:rPr>
      </w:pPr>
      <w:r>
        <w:rPr>
          <w:rFonts w:hint="eastAsia" w:ascii="宋体" w:hAnsi="宋体" w:cs="Kalinga"/>
          <w:sz w:val="24"/>
          <w:szCs w:val="24"/>
        </w:rPr>
        <w:t>所有设备在开箱检验时必须完好，无破损，配置与装箱单相符。数量、质量及性能不能低于招标文件中提出的要求。</w:t>
      </w:r>
    </w:p>
    <w:p>
      <w:pPr>
        <w:numPr>
          <w:ilvl w:val="0"/>
          <w:numId w:val="91"/>
        </w:numPr>
        <w:spacing w:line="360" w:lineRule="auto"/>
        <w:rPr>
          <w:rFonts w:ascii="宋体" w:hAnsi="宋体" w:cs="Kalinga"/>
          <w:sz w:val="24"/>
          <w:szCs w:val="24"/>
        </w:rPr>
      </w:pPr>
      <w:r>
        <w:rPr>
          <w:rFonts w:hint="eastAsia" w:ascii="宋体" w:hAnsi="宋体" w:cs="Kalinga"/>
          <w:sz w:val="24"/>
          <w:szCs w:val="24"/>
        </w:rPr>
        <w:t>设备外观清洁，标记编号以及盘面显示等字体清晰，明确。铭牌、使用指示、警告指标就以中文或英文及易懂的通用符号来表示；应准确无误地表明设备之型号、规格、原厂的生产或出厂日期。</w:t>
      </w:r>
    </w:p>
    <w:p>
      <w:pPr>
        <w:numPr>
          <w:ilvl w:val="0"/>
          <w:numId w:val="91"/>
        </w:numPr>
        <w:spacing w:line="360" w:lineRule="auto"/>
        <w:rPr>
          <w:rFonts w:ascii="宋体" w:hAnsi="宋体" w:cs="Kalinga"/>
          <w:sz w:val="24"/>
          <w:szCs w:val="24"/>
        </w:rPr>
      </w:pPr>
      <w:r>
        <w:rPr>
          <w:rFonts w:hint="eastAsia" w:ascii="宋体" w:hAnsi="宋体" w:cs="Kalinga"/>
          <w:sz w:val="24"/>
          <w:szCs w:val="24"/>
        </w:rPr>
        <w:t>对于影响设备正常工作的必要组成部分，无论在技术规范中指出与否，中标供应商都应提供并在投标文件中明确列出。</w:t>
      </w:r>
    </w:p>
    <w:p>
      <w:pPr>
        <w:numPr>
          <w:ilvl w:val="0"/>
          <w:numId w:val="91"/>
        </w:numPr>
        <w:spacing w:line="360" w:lineRule="auto"/>
        <w:rPr>
          <w:rFonts w:ascii="宋体" w:hAnsi="宋体" w:cs="Kalinga"/>
          <w:sz w:val="24"/>
          <w:szCs w:val="24"/>
        </w:rPr>
      </w:pPr>
      <w:r>
        <w:rPr>
          <w:rFonts w:hint="eastAsia" w:ascii="宋体" w:hAnsi="宋体" w:cs="Kalinga"/>
          <w:sz w:val="24"/>
          <w:szCs w:val="24"/>
        </w:rPr>
        <w:t>中标供应商按设计要求完成系统的设备（包括主设备、电源、接地等及为满足项目所必须的辅助设备和材料）的提供、运输、安装、接线、调试、试运行、开通、培训及售后服务等工作，直至验收交付使用。</w:t>
      </w:r>
    </w:p>
    <w:p>
      <w:pPr>
        <w:numPr>
          <w:ilvl w:val="0"/>
          <w:numId w:val="91"/>
        </w:numPr>
        <w:spacing w:line="360" w:lineRule="auto"/>
        <w:rPr>
          <w:rFonts w:ascii="宋体" w:hAnsi="宋体" w:cs="Kalinga"/>
          <w:sz w:val="24"/>
          <w:szCs w:val="24"/>
        </w:rPr>
      </w:pPr>
      <w:r>
        <w:rPr>
          <w:rFonts w:hint="eastAsia" w:ascii="宋体" w:hAnsi="宋体" w:cs="Kalinga"/>
          <w:sz w:val="24"/>
          <w:szCs w:val="24"/>
        </w:rPr>
        <w:t>此项目为整体集成项目，方案和报价应该包含扩容涉及的所有软硬件授权及设备。</w:t>
      </w:r>
    </w:p>
    <w:p>
      <w:pPr>
        <w:spacing w:line="360" w:lineRule="auto"/>
        <w:ind w:left="900"/>
        <w:rPr>
          <w:rFonts w:ascii="宋体" w:hAnsi="宋体" w:cs="Kalinga"/>
          <w:sz w:val="24"/>
          <w:szCs w:val="24"/>
        </w:rPr>
      </w:pPr>
    </w:p>
    <w:tbl>
      <w:tblPr>
        <w:tblStyle w:val="42"/>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06"/>
        <w:gridCol w:w="5698"/>
        <w:gridCol w:w="709"/>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D9D9D9"/>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序号</w:t>
            </w:r>
          </w:p>
        </w:tc>
        <w:tc>
          <w:tcPr>
            <w:tcW w:w="1106" w:type="dxa"/>
            <w:shd w:val="clear" w:color="auto" w:fill="D9D9D9"/>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名称</w:t>
            </w:r>
          </w:p>
        </w:tc>
        <w:tc>
          <w:tcPr>
            <w:tcW w:w="5698" w:type="dxa"/>
            <w:shd w:val="clear" w:color="auto" w:fill="D9D9D9"/>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技术参数</w:t>
            </w:r>
          </w:p>
        </w:tc>
        <w:tc>
          <w:tcPr>
            <w:tcW w:w="709" w:type="dxa"/>
            <w:shd w:val="clear" w:color="auto" w:fill="D9D9D9"/>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单位</w:t>
            </w:r>
          </w:p>
        </w:tc>
        <w:tc>
          <w:tcPr>
            <w:tcW w:w="822" w:type="dxa"/>
            <w:shd w:val="clear" w:color="auto" w:fill="D9D9D9"/>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全闪存双活存储</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1.全闪存存储阵列，存储操作系统要求使用专有统一存储操作系统。</w:t>
            </w:r>
          </w:p>
          <w:p>
            <w:pPr>
              <w:spacing w:line="360" w:lineRule="auto"/>
              <w:rPr>
                <w:rFonts w:ascii="宋体" w:hAnsi="宋体" w:cs="Kalinga"/>
                <w:sz w:val="24"/>
                <w:szCs w:val="24"/>
              </w:rPr>
            </w:pPr>
            <w:r>
              <w:rPr>
                <w:rFonts w:hint="eastAsia" w:ascii="宋体" w:hAnsi="宋体" w:cs="Kalinga"/>
                <w:sz w:val="24"/>
                <w:szCs w:val="24"/>
              </w:rPr>
              <w:t>2.存储子系统设计基本要求：要求本次</w:t>
            </w:r>
            <w:r>
              <w:rPr>
                <w:rFonts w:ascii="宋体" w:hAnsi="宋体" w:cs="Kalinga"/>
                <w:sz w:val="24"/>
                <w:szCs w:val="24"/>
              </w:rPr>
              <w:t>存储子系统</w:t>
            </w:r>
            <w:r>
              <w:rPr>
                <w:rFonts w:hint="eastAsia" w:ascii="宋体" w:hAnsi="宋体" w:cs="Kalinga"/>
                <w:sz w:val="24"/>
                <w:szCs w:val="24"/>
              </w:rPr>
              <w:t>设计是建立</w:t>
            </w:r>
            <w:r>
              <w:rPr>
                <w:rFonts w:ascii="宋体" w:hAnsi="宋体" w:cs="Kalinga"/>
                <w:sz w:val="24"/>
                <w:szCs w:val="24"/>
              </w:rPr>
              <w:t>在</w:t>
            </w:r>
            <w:r>
              <w:rPr>
                <w:rFonts w:hint="eastAsia" w:ascii="宋体" w:hAnsi="宋体" w:cs="Kalinga"/>
                <w:sz w:val="24"/>
                <w:szCs w:val="24"/>
              </w:rPr>
              <w:t>统一</w:t>
            </w:r>
            <w:r>
              <w:rPr>
                <w:rFonts w:ascii="宋体" w:hAnsi="宋体" w:cs="Kalinga"/>
                <w:sz w:val="24"/>
                <w:szCs w:val="24"/>
              </w:rPr>
              <w:t>存储</w:t>
            </w:r>
            <w:r>
              <w:rPr>
                <w:rFonts w:hint="eastAsia" w:ascii="宋体" w:hAnsi="宋体" w:cs="Kalinga"/>
                <w:sz w:val="24"/>
                <w:szCs w:val="24"/>
              </w:rPr>
              <w:t>系统之上，</w:t>
            </w:r>
            <w:r>
              <w:rPr>
                <w:rFonts w:ascii="宋体" w:hAnsi="宋体" w:cs="Kalinga"/>
                <w:sz w:val="24"/>
                <w:szCs w:val="24"/>
              </w:rPr>
              <w:t>能够统一</w:t>
            </w:r>
            <w:r>
              <w:rPr>
                <w:rFonts w:hint="eastAsia" w:ascii="宋体" w:hAnsi="宋体" w:cs="Kalinga"/>
                <w:sz w:val="24"/>
                <w:szCs w:val="24"/>
              </w:rPr>
              <w:t>地动态</w:t>
            </w:r>
            <w:r>
              <w:rPr>
                <w:rFonts w:ascii="宋体" w:hAnsi="宋体" w:cs="Kalinga"/>
                <w:sz w:val="24"/>
                <w:szCs w:val="24"/>
              </w:rPr>
              <w:t>调配存储底层资源</w:t>
            </w:r>
            <w:r>
              <w:rPr>
                <w:rFonts w:hint="eastAsia" w:ascii="宋体" w:hAnsi="宋体" w:cs="Kalinga"/>
                <w:sz w:val="24"/>
                <w:szCs w:val="24"/>
              </w:rPr>
              <w:t>、管理所有</w:t>
            </w:r>
            <w:r>
              <w:rPr>
                <w:rFonts w:ascii="宋体" w:hAnsi="宋体" w:cs="Kalinga"/>
                <w:sz w:val="24"/>
                <w:szCs w:val="24"/>
              </w:rPr>
              <w:t>存储控制器</w:t>
            </w:r>
            <w:r>
              <w:rPr>
                <w:rFonts w:hint="eastAsia" w:ascii="宋体" w:hAnsi="宋体" w:cs="Kalinga"/>
                <w:sz w:val="24"/>
                <w:szCs w:val="24"/>
              </w:rPr>
              <w:t>、整合高级</w:t>
            </w:r>
            <w:r>
              <w:rPr>
                <w:rFonts w:ascii="宋体" w:hAnsi="宋体" w:cs="Kalinga"/>
                <w:sz w:val="24"/>
                <w:szCs w:val="24"/>
              </w:rPr>
              <w:t>存储</w:t>
            </w:r>
            <w:r>
              <w:rPr>
                <w:rFonts w:hint="eastAsia" w:ascii="宋体" w:hAnsi="宋体" w:cs="Kalinga"/>
                <w:sz w:val="24"/>
                <w:szCs w:val="24"/>
              </w:rPr>
              <w:t>数据保护</w:t>
            </w:r>
            <w:r>
              <w:rPr>
                <w:rFonts w:ascii="宋体" w:hAnsi="宋体" w:cs="Kalinga"/>
                <w:sz w:val="24"/>
                <w:szCs w:val="24"/>
              </w:rPr>
              <w:t>功能、</w:t>
            </w:r>
            <w:r>
              <w:rPr>
                <w:rFonts w:hint="eastAsia" w:ascii="宋体" w:hAnsi="宋体" w:cs="Kalinga"/>
                <w:sz w:val="24"/>
                <w:szCs w:val="24"/>
              </w:rPr>
              <w:t>实现无缝扩展及</w:t>
            </w:r>
            <w:r>
              <w:rPr>
                <w:rFonts w:ascii="宋体" w:hAnsi="宋体" w:cs="Kalinga"/>
                <w:sz w:val="24"/>
                <w:szCs w:val="24"/>
              </w:rPr>
              <w:t>数据</w:t>
            </w:r>
            <w:r>
              <w:rPr>
                <w:rFonts w:hint="eastAsia" w:ascii="宋体" w:hAnsi="宋体" w:cs="Kalinga"/>
                <w:sz w:val="24"/>
                <w:szCs w:val="24"/>
              </w:rPr>
              <w:t>移动、</w:t>
            </w:r>
            <w:r>
              <w:rPr>
                <w:rFonts w:ascii="宋体" w:hAnsi="宋体" w:cs="Kalinga"/>
                <w:sz w:val="24"/>
                <w:szCs w:val="24"/>
              </w:rPr>
              <w:t>并</w:t>
            </w:r>
            <w:r>
              <w:rPr>
                <w:rFonts w:hint="eastAsia" w:ascii="宋体" w:hAnsi="宋体" w:cs="Kalinga"/>
                <w:sz w:val="24"/>
                <w:szCs w:val="24"/>
              </w:rPr>
              <w:t>通过</w:t>
            </w:r>
            <w:r>
              <w:rPr>
                <w:rFonts w:ascii="宋体" w:hAnsi="宋体" w:cs="Kalinga"/>
                <w:sz w:val="24"/>
                <w:szCs w:val="24"/>
              </w:rPr>
              <w:t>SAN和NAS</w:t>
            </w:r>
            <w:r>
              <w:rPr>
                <w:rFonts w:hint="eastAsia" w:ascii="宋体" w:hAnsi="宋体" w:cs="Kalinga"/>
                <w:sz w:val="24"/>
                <w:szCs w:val="24"/>
              </w:rPr>
              <w:t>协议映射及</w:t>
            </w:r>
            <w:r>
              <w:rPr>
                <w:rFonts w:ascii="宋体" w:hAnsi="宋体" w:cs="Kalinga"/>
                <w:sz w:val="24"/>
                <w:szCs w:val="24"/>
              </w:rPr>
              <w:t>共享</w:t>
            </w:r>
            <w:r>
              <w:rPr>
                <w:rFonts w:hint="eastAsia" w:ascii="宋体" w:hAnsi="宋体" w:cs="Kalinga"/>
                <w:sz w:val="24"/>
                <w:szCs w:val="24"/>
              </w:rPr>
              <w:t>给不同</w:t>
            </w:r>
            <w:r>
              <w:rPr>
                <w:rFonts w:ascii="宋体" w:hAnsi="宋体" w:cs="Kalinga"/>
                <w:sz w:val="24"/>
                <w:szCs w:val="24"/>
              </w:rPr>
              <w:t>的应用系统和操作系统平台使用</w:t>
            </w:r>
            <w:r>
              <w:rPr>
                <w:rFonts w:hint="eastAsia" w:ascii="宋体" w:hAnsi="宋体" w:cs="Kalinga"/>
                <w:sz w:val="24"/>
                <w:szCs w:val="24"/>
              </w:rPr>
              <w:t>；</w:t>
            </w:r>
          </w:p>
          <w:p>
            <w:pPr>
              <w:spacing w:line="360" w:lineRule="auto"/>
              <w:rPr>
                <w:rFonts w:ascii="宋体" w:hAnsi="宋体" w:cs="Kalinga"/>
                <w:sz w:val="24"/>
                <w:szCs w:val="24"/>
              </w:rPr>
            </w:pPr>
            <w:r>
              <w:rPr>
                <w:rFonts w:hint="eastAsia" w:ascii="宋体" w:hAnsi="宋体" w:cs="Kalinga"/>
                <w:sz w:val="24"/>
                <w:szCs w:val="24"/>
              </w:rPr>
              <w:t>3.双活系统要求：存储双活系统实现控制器双站点拆分配置，支持双站点级别存储控制器高可用配置，两个站点的存储控制器实现双活冗余；</w:t>
            </w:r>
          </w:p>
          <w:p>
            <w:pPr>
              <w:spacing w:line="360" w:lineRule="auto"/>
              <w:rPr>
                <w:rFonts w:ascii="宋体" w:hAnsi="宋体" w:cs="Kalinga"/>
                <w:sz w:val="24"/>
                <w:szCs w:val="24"/>
              </w:rPr>
            </w:pPr>
            <w:r>
              <w:rPr>
                <w:rFonts w:hint="eastAsia" w:ascii="宋体" w:hAnsi="宋体" w:cs="Kalinga"/>
                <w:sz w:val="24"/>
                <w:szCs w:val="24"/>
              </w:rPr>
              <w:t>双活功能要求如下：</w:t>
            </w:r>
          </w:p>
          <w:p>
            <w:pPr>
              <w:spacing w:line="360" w:lineRule="auto"/>
              <w:rPr>
                <w:rFonts w:ascii="宋体" w:hAnsi="宋体" w:cs="Kalinga"/>
                <w:sz w:val="24"/>
                <w:szCs w:val="24"/>
              </w:rPr>
            </w:pPr>
            <w:r>
              <w:rPr>
                <w:rFonts w:hint="eastAsia" w:ascii="宋体" w:hAnsi="宋体" w:cs="Kalinga"/>
                <w:sz w:val="24"/>
                <w:szCs w:val="24"/>
              </w:rPr>
              <w:t>3.1支持按照两个站点配置：双活数据中心架构，必须同时对SAN和NAS，提供异地高可靠性。</w:t>
            </w:r>
          </w:p>
          <w:p>
            <w:pPr>
              <w:spacing w:line="360" w:lineRule="auto"/>
              <w:rPr>
                <w:rFonts w:ascii="宋体" w:hAnsi="宋体" w:cs="Kalinga"/>
                <w:sz w:val="24"/>
                <w:szCs w:val="24"/>
              </w:rPr>
            </w:pPr>
            <w:r>
              <w:rPr>
                <w:rFonts w:hint="eastAsia" w:ascii="宋体" w:hAnsi="宋体" w:cs="Kalinga"/>
                <w:sz w:val="24"/>
                <w:szCs w:val="24"/>
              </w:rPr>
              <w:t>3.2控制器实现无缝切换，不影响前端应用。提供应用级高可靠性；单一站点的故障对应用系统没有影响，站点间实现全自动故障切换，且对前端应用不产生任何影响。</w:t>
            </w:r>
          </w:p>
          <w:p>
            <w:pPr>
              <w:spacing w:line="360" w:lineRule="auto"/>
              <w:rPr>
                <w:rFonts w:ascii="宋体" w:hAnsi="宋体" w:cs="Kalinga"/>
                <w:sz w:val="24"/>
                <w:szCs w:val="24"/>
              </w:rPr>
            </w:pPr>
            <w:r>
              <w:rPr>
                <w:rFonts w:hint="eastAsia" w:ascii="宋体" w:hAnsi="宋体" w:cs="Kalinga"/>
                <w:sz w:val="24"/>
                <w:szCs w:val="24"/>
              </w:rPr>
              <w:t>4.NAS</w:t>
            </w:r>
            <w:r>
              <w:rPr>
                <w:rFonts w:ascii="宋体" w:hAnsi="宋体" w:cs="Kalinga"/>
                <w:sz w:val="24"/>
                <w:szCs w:val="24"/>
              </w:rPr>
              <w:t>要求</w:t>
            </w:r>
            <w:r>
              <w:rPr>
                <w:rFonts w:hint="eastAsia" w:ascii="宋体" w:hAnsi="宋体" w:cs="Kalinga"/>
                <w:sz w:val="24"/>
                <w:szCs w:val="24"/>
              </w:rPr>
              <w:t>：保证FC，NAS的统一管理，进行应用的数据访问；支持横向扩展文件系统。</w:t>
            </w:r>
          </w:p>
          <w:p>
            <w:pPr>
              <w:widowControl/>
              <w:spacing w:line="360" w:lineRule="auto"/>
              <w:jc w:val="left"/>
              <w:rPr>
                <w:rFonts w:ascii="宋体" w:hAnsi="宋体" w:cs="Kalinga"/>
                <w:sz w:val="24"/>
                <w:szCs w:val="24"/>
              </w:rPr>
            </w:pPr>
            <w:r>
              <w:rPr>
                <w:rFonts w:hint="eastAsia" w:ascii="宋体" w:hAnsi="宋体" w:cs="Kalinga"/>
                <w:sz w:val="24"/>
                <w:szCs w:val="24"/>
              </w:rPr>
              <w:t>5.配置容量：每站点配置</w:t>
            </w:r>
            <w:r>
              <w:rPr>
                <w:rFonts w:ascii="宋体" w:hAnsi="宋体" w:cs="Kalinga"/>
                <w:sz w:val="24"/>
                <w:szCs w:val="24"/>
              </w:rPr>
              <w:t>24块</w:t>
            </w:r>
            <w:r>
              <w:rPr>
                <w:rFonts w:hint="eastAsia" w:ascii="宋体" w:hAnsi="宋体" w:cs="Kalinga"/>
                <w:sz w:val="24"/>
                <w:szCs w:val="24"/>
              </w:rPr>
              <w:t>960G SSD；共计</w:t>
            </w:r>
            <w:r>
              <w:rPr>
                <w:rFonts w:ascii="宋体" w:hAnsi="宋体" w:cs="Kalinga"/>
                <w:sz w:val="24"/>
                <w:szCs w:val="24"/>
              </w:rPr>
              <w:t>配置</w:t>
            </w:r>
            <w:r>
              <w:rPr>
                <w:rFonts w:hint="eastAsia" w:ascii="宋体" w:hAnsi="宋体" w:cs="Kalinga"/>
                <w:sz w:val="24"/>
                <w:szCs w:val="24"/>
              </w:rPr>
              <w:t>48块960G SSD</w:t>
            </w:r>
            <w:r>
              <w:rPr>
                <w:rFonts w:ascii="宋体" w:hAnsi="宋体" w:cs="Kalinga"/>
                <w:sz w:val="24"/>
                <w:szCs w:val="24"/>
              </w:rPr>
              <w:t>硬盘</w:t>
            </w:r>
            <w:r>
              <w:rPr>
                <w:rFonts w:hint="eastAsia" w:ascii="宋体" w:hAnsi="宋体" w:cs="Kalinga"/>
                <w:sz w:val="24"/>
                <w:szCs w:val="24"/>
              </w:rPr>
              <w:t>。最大SSD数不低于380块，横向扩展最大SSD数支持不低于4600块；</w:t>
            </w:r>
          </w:p>
          <w:p>
            <w:pPr>
              <w:spacing w:line="360" w:lineRule="auto"/>
              <w:rPr>
                <w:rFonts w:ascii="宋体" w:hAnsi="宋体" w:cs="Kalinga"/>
                <w:sz w:val="24"/>
                <w:szCs w:val="24"/>
              </w:rPr>
            </w:pPr>
            <w:r>
              <w:rPr>
                <w:rFonts w:hint="eastAsia" w:ascii="宋体" w:hAnsi="宋体" w:cs="Kalinga"/>
                <w:sz w:val="24"/>
                <w:szCs w:val="24"/>
              </w:rPr>
              <w:t>6.</w:t>
            </w:r>
            <w:r>
              <w:rPr>
                <w:rFonts w:ascii="宋体" w:hAnsi="宋体" w:cs="Kalinga"/>
                <w:sz w:val="24"/>
                <w:szCs w:val="24"/>
              </w:rPr>
              <w:t>支持RAID种类</w:t>
            </w:r>
            <w:r>
              <w:rPr>
                <w:rFonts w:hint="eastAsia" w:ascii="宋体" w:hAnsi="宋体" w:cs="Kalinga"/>
                <w:sz w:val="24"/>
                <w:szCs w:val="24"/>
              </w:rPr>
              <w:t>：</w:t>
            </w:r>
            <w:r>
              <w:rPr>
                <w:rFonts w:ascii="宋体" w:hAnsi="宋体" w:cs="Kalinga"/>
                <w:sz w:val="24"/>
                <w:szCs w:val="24"/>
              </w:rPr>
              <w:t>支持多种工业标准RAID存储方式，包括</w:t>
            </w:r>
            <w:r>
              <w:rPr>
                <w:rFonts w:hint="eastAsia" w:ascii="宋体" w:hAnsi="宋体" w:cs="Kalinga"/>
                <w:sz w:val="24"/>
                <w:szCs w:val="24"/>
              </w:rPr>
              <w:t>单盘失效和双盘失效保护</w:t>
            </w:r>
            <w:r>
              <w:rPr>
                <w:rFonts w:ascii="宋体" w:hAnsi="宋体" w:cs="Kalinga"/>
                <w:sz w:val="24"/>
                <w:szCs w:val="24"/>
              </w:rPr>
              <w:t>技术</w:t>
            </w:r>
            <w:r>
              <w:rPr>
                <w:rFonts w:hint="eastAsia" w:ascii="宋体" w:hAnsi="宋体" w:cs="Kalinga"/>
                <w:sz w:val="24"/>
                <w:szCs w:val="24"/>
              </w:rPr>
              <w:t>。</w:t>
            </w:r>
          </w:p>
          <w:p>
            <w:pPr>
              <w:spacing w:line="360" w:lineRule="auto"/>
              <w:rPr>
                <w:rFonts w:ascii="宋体" w:hAnsi="宋体" w:cs="Kalinga"/>
                <w:sz w:val="24"/>
                <w:szCs w:val="24"/>
              </w:rPr>
            </w:pPr>
            <w:r>
              <w:rPr>
                <w:rFonts w:hint="eastAsia" w:ascii="宋体" w:hAnsi="宋体" w:cs="Kalinga"/>
                <w:sz w:val="24"/>
                <w:szCs w:val="24"/>
              </w:rPr>
              <w:t>7．</w:t>
            </w:r>
            <w:r>
              <w:rPr>
                <w:rFonts w:ascii="宋体" w:hAnsi="宋体" w:cs="Kalinga"/>
                <w:sz w:val="24"/>
                <w:szCs w:val="24"/>
              </w:rPr>
              <w:t>支持RAID组动态扩展</w:t>
            </w:r>
            <w:r>
              <w:rPr>
                <w:rFonts w:hint="eastAsia" w:ascii="宋体" w:hAnsi="宋体" w:cs="Kalinga"/>
                <w:sz w:val="24"/>
                <w:szCs w:val="24"/>
              </w:rPr>
              <w:t>，在线升级等，配置使用双盘校验RAID技术（可以同时任意两块硬盘同时失效）RAID读写数据额外消耗操作数不得超过2次。</w:t>
            </w:r>
          </w:p>
          <w:p>
            <w:pPr>
              <w:spacing w:line="360" w:lineRule="auto"/>
              <w:rPr>
                <w:rFonts w:ascii="宋体" w:hAnsi="宋体" w:cs="Kalinga"/>
                <w:sz w:val="24"/>
                <w:szCs w:val="24"/>
              </w:rPr>
            </w:pPr>
            <w:r>
              <w:rPr>
                <w:rFonts w:hint="eastAsia" w:ascii="宋体" w:hAnsi="宋体" w:cs="Kalinga"/>
                <w:sz w:val="24"/>
                <w:szCs w:val="24"/>
              </w:rPr>
              <w:t>8.缓存：每站点配置≥128GB 高速缓存，≥8GB NVRAM日志缓存。</w:t>
            </w:r>
          </w:p>
          <w:p>
            <w:pPr>
              <w:widowControl/>
              <w:spacing w:line="360" w:lineRule="auto"/>
              <w:jc w:val="left"/>
              <w:rPr>
                <w:rFonts w:ascii="宋体" w:hAnsi="宋体" w:cs="Kalinga"/>
                <w:sz w:val="24"/>
                <w:szCs w:val="24"/>
              </w:rPr>
            </w:pPr>
            <w:r>
              <w:rPr>
                <w:rFonts w:hint="eastAsia" w:ascii="宋体" w:hAnsi="宋体" w:cs="Kalinga"/>
                <w:sz w:val="24"/>
                <w:szCs w:val="24"/>
              </w:rPr>
              <w:t>9.</w:t>
            </w:r>
            <w:r>
              <w:rPr>
                <w:rFonts w:ascii="宋体" w:hAnsi="宋体" w:cs="Kalinga"/>
                <w:sz w:val="24"/>
                <w:szCs w:val="24"/>
              </w:rPr>
              <w:t>数据传输能力（</w:t>
            </w:r>
            <w:r>
              <w:rPr>
                <w:rFonts w:hint="eastAsia" w:ascii="宋体" w:hAnsi="宋体" w:cs="Kalinga"/>
                <w:sz w:val="24"/>
                <w:szCs w:val="24"/>
              </w:rPr>
              <w:t xml:space="preserve"> FC与FCoE连接</w:t>
            </w:r>
            <w:r>
              <w:rPr>
                <w:rFonts w:ascii="宋体" w:hAnsi="宋体" w:cs="Kalinga"/>
                <w:sz w:val="24"/>
                <w:szCs w:val="24"/>
              </w:rPr>
              <w:t>）</w:t>
            </w:r>
            <w:r>
              <w:rPr>
                <w:rFonts w:hint="eastAsia" w:ascii="宋体" w:hAnsi="宋体" w:cs="Kalinga"/>
                <w:sz w:val="24"/>
                <w:szCs w:val="24"/>
              </w:rPr>
              <w:t>：每站点配置≥4个FCoE主机连接端口(支持16Gb/s FC和10GbE模式自由转换)。</w:t>
            </w:r>
          </w:p>
          <w:p>
            <w:pPr>
              <w:spacing w:line="360" w:lineRule="auto"/>
              <w:rPr>
                <w:rFonts w:ascii="宋体" w:hAnsi="宋体" w:cs="Kalinga"/>
                <w:sz w:val="24"/>
                <w:szCs w:val="24"/>
              </w:rPr>
            </w:pPr>
            <w:r>
              <w:rPr>
                <w:rFonts w:hint="eastAsia" w:ascii="宋体" w:hAnsi="宋体" w:cs="Kalinga"/>
                <w:sz w:val="24"/>
                <w:szCs w:val="24"/>
              </w:rPr>
              <w:t>10.</w:t>
            </w:r>
            <w:r>
              <w:rPr>
                <w:rFonts w:ascii="宋体" w:hAnsi="宋体" w:cs="Kalinga"/>
                <w:sz w:val="24"/>
                <w:szCs w:val="24"/>
              </w:rPr>
              <w:t>数据传输能力（以太网连接）</w:t>
            </w:r>
            <w:r>
              <w:rPr>
                <w:rFonts w:hint="eastAsia" w:ascii="宋体" w:hAnsi="宋体" w:cs="Kalinga"/>
                <w:sz w:val="24"/>
                <w:szCs w:val="24"/>
              </w:rPr>
              <w:t>：每站点配置≥4个10Gb以太网主机连接端口；每站点配置≥4个I/O端口扩展插槽数。</w:t>
            </w:r>
          </w:p>
          <w:p>
            <w:pPr>
              <w:widowControl/>
              <w:spacing w:line="360" w:lineRule="auto"/>
              <w:jc w:val="left"/>
              <w:rPr>
                <w:rFonts w:ascii="宋体" w:hAnsi="宋体" w:cs="Kalinga"/>
                <w:sz w:val="24"/>
                <w:szCs w:val="24"/>
              </w:rPr>
            </w:pPr>
            <w:r>
              <w:rPr>
                <w:rFonts w:hint="eastAsia" w:ascii="宋体" w:hAnsi="宋体" w:cs="Kalinga"/>
                <w:sz w:val="24"/>
                <w:szCs w:val="24"/>
              </w:rPr>
              <w:t>11.</w:t>
            </w:r>
            <w:r>
              <w:rPr>
                <w:rFonts w:ascii="宋体" w:hAnsi="宋体" w:cs="Kalinga"/>
                <w:sz w:val="24"/>
                <w:szCs w:val="24"/>
              </w:rPr>
              <w:t xml:space="preserve"> 后端磁盘接口</w:t>
            </w:r>
            <w:r>
              <w:rPr>
                <w:rFonts w:hint="eastAsia" w:ascii="宋体" w:hAnsi="宋体" w:cs="Kalinga"/>
                <w:sz w:val="24"/>
                <w:szCs w:val="24"/>
              </w:rPr>
              <w:t>：每站点配置</w:t>
            </w:r>
            <w:r>
              <w:rPr>
                <w:rFonts w:ascii="宋体" w:hAnsi="宋体" w:cs="Kalinga"/>
                <w:sz w:val="24"/>
                <w:szCs w:val="24"/>
              </w:rPr>
              <w:t>≥</w:t>
            </w:r>
            <w:r>
              <w:rPr>
                <w:rFonts w:hint="eastAsia" w:ascii="宋体" w:hAnsi="宋体" w:cs="Kalinga"/>
                <w:sz w:val="24"/>
                <w:szCs w:val="24"/>
              </w:rPr>
              <w:t>4</w:t>
            </w:r>
            <w:r>
              <w:rPr>
                <w:rFonts w:ascii="宋体" w:hAnsi="宋体" w:cs="Kalinga"/>
                <w:sz w:val="24"/>
                <w:szCs w:val="24"/>
              </w:rPr>
              <w:t>*12Gbps SAS</w:t>
            </w:r>
            <w:r>
              <w:rPr>
                <w:rFonts w:hint="eastAsia" w:ascii="宋体" w:hAnsi="宋体" w:cs="Kalinga"/>
                <w:sz w:val="24"/>
                <w:szCs w:val="24"/>
              </w:rPr>
              <w:t>端口</w:t>
            </w:r>
          </w:p>
          <w:p>
            <w:pPr>
              <w:widowControl/>
              <w:spacing w:line="360" w:lineRule="auto"/>
              <w:jc w:val="left"/>
              <w:rPr>
                <w:rFonts w:ascii="宋体" w:hAnsi="宋体" w:cs="Kalinga"/>
                <w:sz w:val="24"/>
                <w:szCs w:val="24"/>
              </w:rPr>
            </w:pPr>
            <w:r>
              <w:rPr>
                <w:rFonts w:hint="eastAsia" w:ascii="宋体" w:hAnsi="宋体" w:cs="Kalinga"/>
                <w:sz w:val="24"/>
                <w:szCs w:val="24"/>
              </w:rPr>
              <w:t>12.</w:t>
            </w:r>
            <w:r>
              <w:rPr>
                <w:rFonts w:ascii="宋体" w:hAnsi="宋体" w:cs="Kalinga"/>
                <w:sz w:val="24"/>
                <w:szCs w:val="24"/>
              </w:rPr>
              <w:t xml:space="preserve"> 应用功能</w:t>
            </w:r>
            <w:r>
              <w:rPr>
                <w:rFonts w:hint="eastAsia" w:ascii="宋体" w:hAnsi="宋体" w:cs="Kalinga"/>
                <w:sz w:val="24"/>
                <w:szCs w:val="24"/>
              </w:rPr>
              <w:t>：</w:t>
            </w:r>
          </w:p>
          <w:p>
            <w:pPr>
              <w:widowControl/>
              <w:spacing w:line="360" w:lineRule="auto"/>
              <w:jc w:val="left"/>
              <w:rPr>
                <w:rFonts w:ascii="宋体" w:hAnsi="宋体" w:cs="Kalinga"/>
                <w:sz w:val="24"/>
                <w:szCs w:val="24"/>
              </w:rPr>
            </w:pPr>
            <w:r>
              <w:rPr>
                <w:rFonts w:hint="eastAsia" w:ascii="宋体" w:hAnsi="宋体" w:cs="Kalinga"/>
                <w:sz w:val="24"/>
                <w:szCs w:val="24"/>
              </w:rPr>
              <w:t>12.1</w:t>
            </w:r>
            <w:r>
              <w:rPr>
                <w:rFonts w:ascii="宋体" w:hAnsi="宋体" w:cs="Kalinga"/>
                <w:sz w:val="24"/>
                <w:szCs w:val="24"/>
              </w:rPr>
              <w:t>虚拟资源调配</w:t>
            </w:r>
            <w:r>
              <w:rPr>
                <w:rFonts w:hint="eastAsia" w:ascii="宋体" w:hAnsi="宋体" w:cs="Kalinga"/>
                <w:sz w:val="24"/>
                <w:szCs w:val="24"/>
              </w:rPr>
              <w:t>：</w:t>
            </w:r>
            <w:r>
              <w:rPr>
                <w:rFonts w:ascii="宋体" w:hAnsi="宋体" w:cs="Kalinga"/>
                <w:sz w:val="24"/>
                <w:szCs w:val="24"/>
              </w:rPr>
              <w:t>支持虚拟资源调配功能，为主机分配超额容量</w:t>
            </w:r>
            <w:r>
              <w:rPr>
                <w:rFonts w:hint="eastAsia" w:ascii="宋体" w:hAnsi="宋体" w:cs="Kalinga"/>
                <w:sz w:val="24"/>
                <w:szCs w:val="24"/>
              </w:rPr>
              <w:t>；</w:t>
            </w:r>
          </w:p>
          <w:p>
            <w:pPr>
              <w:widowControl/>
              <w:spacing w:line="360" w:lineRule="auto"/>
              <w:jc w:val="left"/>
              <w:rPr>
                <w:rFonts w:ascii="宋体" w:hAnsi="宋体" w:cs="Kalinga"/>
                <w:sz w:val="24"/>
                <w:szCs w:val="24"/>
              </w:rPr>
            </w:pPr>
            <w:r>
              <w:rPr>
                <w:rFonts w:hint="eastAsia" w:ascii="宋体" w:hAnsi="宋体" w:cs="Kalinga"/>
                <w:sz w:val="24"/>
                <w:szCs w:val="24"/>
              </w:rPr>
              <w:t>12.2</w:t>
            </w:r>
            <w:r>
              <w:rPr>
                <w:rFonts w:ascii="宋体" w:hAnsi="宋体" w:cs="Kalinga"/>
                <w:sz w:val="24"/>
                <w:szCs w:val="24"/>
              </w:rPr>
              <w:t>数据卷动态调配</w:t>
            </w:r>
            <w:r>
              <w:rPr>
                <w:rFonts w:hint="eastAsia" w:ascii="宋体" w:hAnsi="宋体" w:cs="Kalinga"/>
                <w:sz w:val="24"/>
                <w:szCs w:val="24"/>
              </w:rPr>
              <w:t>：</w:t>
            </w:r>
            <w:r>
              <w:rPr>
                <w:rFonts w:ascii="宋体" w:hAnsi="宋体" w:cs="Kalinga"/>
                <w:sz w:val="24"/>
                <w:szCs w:val="24"/>
              </w:rPr>
              <w:t>支持存储卷的扩展</w:t>
            </w:r>
            <w:r>
              <w:rPr>
                <w:rFonts w:hint="eastAsia" w:ascii="宋体" w:hAnsi="宋体" w:cs="Kalinga"/>
                <w:sz w:val="24"/>
                <w:szCs w:val="24"/>
              </w:rPr>
              <w:t>和收缩</w:t>
            </w:r>
            <w:r>
              <w:rPr>
                <w:rFonts w:ascii="宋体" w:hAnsi="宋体" w:cs="Kalinga"/>
                <w:sz w:val="24"/>
                <w:szCs w:val="24"/>
              </w:rPr>
              <w:t>功能</w:t>
            </w:r>
            <w:r>
              <w:rPr>
                <w:rFonts w:hint="eastAsia" w:ascii="宋体" w:hAnsi="宋体" w:cs="Kalinga"/>
                <w:sz w:val="24"/>
                <w:szCs w:val="24"/>
              </w:rPr>
              <w:t>，过程中不影响前端应用；</w:t>
            </w:r>
          </w:p>
          <w:p>
            <w:pPr>
              <w:widowControl/>
              <w:spacing w:line="360" w:lineRule="auto"/>
              <w:jc w:val="left"/>
              <w:rPr>
                <w:rFonts w:ascii="宋体" w:hAnsi="宋体" w:cs="Kalinga"/>
                <w:sz w:val="24"/>
                <w:szCs w:val="24"/>
              </w:rPr>
            </w:pPr>
            <w:r>
              <w:rPr>
                <w:rFonts w:hint="eastAsia" w:ascii="宋体" w:hAnsi="宋体" w:cs="Kalinga"/>
                <w:sz w:val="24"/>
                <w:szCs w:val="24"/>
              </w:rPr>
              <w:t>12.3</w:t>
            </w:r>
            <w:r>
              <w:rPr>
                <w:rFonts w:ascii="宋体" w:hAnsi="宋体" w:cs="Kalinga"/>
                <w:sz w:val="24"/>
                <w:szCs w:val="24"/>
              </w:rPr>
              <w:t>存储QoS</w:t>
            </w:r>
            <w:r>
              <w:rPr>
                <w:rFonts w:hint="eastAsia" w:ascii="宋体" w:hAnsi="宋体" w:cs="Kalinga"/>
                <w:sz w:val="24"/>
                <w:szCs w:val="24"/>
              </w:rPr>
              <w:t>：</w:t>
            </w:r>
            <w:r>
              <w:rPr>
                <w:rFonts w:ascii="宋体" w:hAnsi="宋体" w:cs="Kalinga"/>
                <w:sz w:val="24"/>
                <w:szCs w:val="24"/>
              </w:rPr>
              <w:t>针对前端不同级别的应用提供存储资源的优先分配功能</w:t>
            </w:r>
            <w:r>
              <w:rPr>
                <w:rFonts w:hint="eastAsia" w:ascii="宋体" w:hAnsi="宋体" w:cs="Kalinga"/>
                <w:sz w:val="24"/>
                <w:szCs w:val="24"/>
              </w:rPr>
              <w:t>；</w:t>
            </w:r>
          </w:p>
          <w:p>
            <w:pPr>
              <w:widowControl/>
              <w:spacing w:line="360" w:lineRule="auto"/>
              <w:jc w:val="left"/>
              <w:rPr>
                <w:rFonts w:ascii="宋体" w:hAnsi="宋体" w:cs="Kalinga"/>
                <w:sz w:val="24"/>
                <w:szCs w:val="24"/>
              </w:rPr>
            </w:pPr>
            <w:r>
              <w:rPr>
                <w:rFonts w:hint="eastAsia" w:ascii="宋体" w:hAnsi="宋体" w:cs="Kalinga"/>
                <w:sz w:val="24"/>
                <w:szCs w:val="24"/>
              </w:rPr>
              <w:t>12.4</w:t>
            </w:r>
            <w:r>
              <w:rPr>
                <w:rFonts w:ascii="宋体" w:hAnsi="宋体" w:cs="Kalinga"/>
                <w:sz w:val="24"/>
                <w:szCs w:val="24"/>
              </w:rPr>
              <w:t>存储快照</w:t>
            </w:r>
            <w:r>
              <w:rPr>
                <w:rFonts w:hint="eastAsia" w:ascii="宋体" w:hAnsi="宋体" w:cs="Kalinga"/>
                <w:sz w:val="24"/>
                <w:szCs w:val="24"/>
              </w:rPr>
              <w:t>：配置存储快照功能，对系统性能无影响，要求能支持SAN和NAS数据。</w:t>
            </w:r>
          </w:p>
          <w:p>
            <w:pPr>
              <w:widowControl/>
              <w:spacing w:line="360" w:lineRule="auto"/>
              <w:jc w:val="left"/>
              <w:rPr>
                <w:rFonts w:ascii="宋体" w:hAnsi="宋体" w:cs="Kalinga"/>
                <w:sz w:val="24"/>
                <w:szCs w:val="24"/>
              </w:rPr>
            </w:pPr>
            <w:r>
              <w:rPr>
                <w:rFonts w:hint="eastAsia" w:ascii="宋体" w:hAnsi="宋体" w:cs="Kalinga"/>
                <w:sz w:val="24"/>
                <w:szCs w:val="24"/>
              </w:rPr>
              <w:t>13. 存储效率：配置提供在线的</w:t>
            </w:r>
            <w:r>
              <w:rPr>
                <w:rFonts w:ascii="宋体" w:hAnsi="宋体" w:cs="Kalinga"/>
                <w:sz w:val="24"/>
                <w:szCs w:val="24"/>
              </w:rPr>
              <w:t>重复数据删除</w:t>
            </w:r>
            <w:r>
              <w:rPr>
                <w:rFonts w:hint="eastAsia" w:ascii="宋体" w:hAnsi="宋体" w:cs="Kalinga"/>
                <w:sz w:val="24"/>
                <w:szCs w:val="24"/>
              </w:rPr>
              <w:t>和数据压缩</w:t>
            </w:r>
            <w:r>
              <w:rPr>
                <w:rFonts w:ascii="宋体" w:hAnsi="宋体" w:cs="Kalinga"/>
                <w:sz w:val="24"/>
                <w:szCs w:val="24"/>
              </w:rPr>
              <w:t>功能</w:t>
            </w:r>
            <w:r>
              <w:rPr>
                <w:rFonts w:hint="eastAsia" w:ascii="宋体" w:hAnsi="宋体" w:cs="Kalinga"/>
                <w:sz w:val="24"/>
                <w:szCs w:val="24"/>
              </w:rPr>
              <w:t>，要求同时支持SAN和NAS多种数据，保证大容量数据的高效存储，颗粒度达到4KB。</w:t>
            </w:r>
          </w:p>
          <w:p>
            <w:pPr>
              <w:widowControl/>
              <w:spacing w:line="360" w:lineRule="auto"/>
              <w:jc w:val="left"/>
              <w:rPr>
                <w:rFonts w:ascii="宋体" w:hAnsi="宋体" w:cs="Kalinga"/>
                <w:sz w:val="24"/>
                <w:szCs w:val="24"/>
              </w:rPr>
            </w:pPr>
            <w:r>
              <w:rPr>
                <w:rFonts w:hint="eastAsia" w:ascii="宋体" w:hAnsi="宋体" w:cs="Kalinga"/>
                <w:sz w:val="24"/>
                <w:szCs w:val="24"/>
              </w:rPr>
              <w:t>14.</w:t>
            </w:r>
            <w:r>
              <w:rPr>
                <w:rFonts w:ascii="宋体" w:hAnsi="宋体" w:cs="Kalinga"/>
                <w:sz w:val="24"/>
                <w:szCs w:val="24"/>
              </w:rPr>
              <w:t xml:space="preserve"> 支持多种主流厂家的主机系统</w:t>
            </w:r>
            <w:r>
              <w:rPr>
                <w:rFonts w:hint="eastAsia" w:ascii="宋体" w:hAnsi="宋体" w:cs="Kalinga"/>
                <w:sz w:val="24"/>
                <w:szCs w:val="24"/>
              </w:rPr>
              <w:t>。</w:t>
            </w:r>
          </w:p>
          <w:p>
            <w:pPr>
              <w:spacing w:line="360" w:lineRule="auto"/>
              <w:rPr>
                <w:rFonts w:ascii="宋体" w:hAnsi="宋体" w:cs="Kalinga"/>
                <w:sz w:val="24"/>
                <w:szCs w:val="24"/>
              </w:rPr>
            </w:pPr>
            <w:r>
              <w:rPr>
                <w:rFonts w:hint="eastAsia" w:ascii="宋体" w:hAnsi="宋体" w:cs="Kalinga"/>
                <w:sz w:val="24"/>
                <w:szCs w:val="24"/>
              </w:rPr>
              <w:t xml:space="preserve">15. </w:t>
            </w:r>
            <w:r>
              <w:rPr>
                <w:rFonts w:ascii="宋体" w:hAnsi="宋体" w:cs="Kalinga"/>
                <w:sz w:val="24"/>
                <w:szCs w:val="24"/>
              </w:rPr>
              <w:t>容灾备份及恢复</w:t>
            </w:r>
            <w:r>
              <w:rPr>
                <w:rFonts w:hint="eastAsia" w:ascii="宋体" w:hAnsi="宋体" w:cs="Kalinga"/>
                <w:sz w:val="24"/>
                <w:szCs w:val="24"/>
              </w:rPr>
              <w:t>：</w:t>
            </w:r>
          </w:p>
          <w:p>
            <w:pPr>
              <w:spacing w:line="360" w:lineRule="auto"/>
              <w:rPr>
                <w:rFonts w:ascii="宋体" w:hAnsi="宋体" w:cs="Kalinga"/>
                <w:sz w:val="24"/>
                <w:szCs w:val="24"/>
              </w:rPr>
            </w:pPr>
            <w:r>
              <w:rPr>
                <w:rFonts w:hint="eastAsia" w:ascii="宋体" w:hAnsi="宋体" w:cs="Kalinga"/>
                <w:sz w:val="24"/>
                <w:szCs w:val="24"/>
              </w:rPr>
              <w:t>15.1支持完整统一的数据容灾备份方式和平台，并可以快速恢复完整卷或者单一文件数据，支持一对一，一对多，多对一，多对多等多种组合；</w:t>
            </w:r>
          </w:p>
          <w:p>
            <w:pPr>
              <w:spacing w:line="360" w:lineRule="auto"/>
              <w:rPr>
                <w:rFonts w:ascii="宋体" w:hAnsi="宋体" w:cs="Kalinga"/>
                <w:sz w:val="24"/>
                <w:szCs w:val="24"/>
              </w:rPr>
            </w:pPr>
            <w:r>
              <w:rPr>
                <w:rFonts w:hint="eastAsia" w:ascii="宋体" w:hAnsi="宋体" w:cs="Kalinga"/>
                <w:sz w:val="24"/>
                <w:szCs w:val="24"/>
              </w:rPr>
              <w:t>15.2要求可将数据从主机房存储底层复制到异地容灾存储中；</w:t>
            </w:r>
          </w:p>
          <w:p>
            <w:pPr>
              <w:spacing w:line="360" w:lineRule="auto"/>
              <w:rPr>
                <w:rFonts w:ascii="宋体" w:hAnsi="宋体" w:cs="Kalinga"/>
                <w:sz w:val="24"/>
                <w:szCs w:val="24"/>
              </w:rPr>
            </w:pPr>
            <w:r>
              <w:rPr>
                <w:rFonts w:hint="eastAsia" w:ascii="宋体" w:hAnsi="宋体" w:cs="Kalinga"/>
                <w:sz w:val="24"/>
                <w:szCs w:val="24"/>
              </w:rPr>
              <w:t>15.3支持通过IP 网络跨低端-中端-高端平台进行远程复制；</w:t>
            </w:r>
          </w:p>
          <w:p>
            <w:pPr>
              <w:spacing w:line="360" w:lineRule="auto"/>
              <w:rPr>
                <w:rFonts w:ascii="宋体" w:hAnsi="宋体" w:cs="Kalinga"/>
                <w:sz w:val="24"/>
                <w:szCs w:val="24"/>
              </w:rPr>
            </w:pPr>
            <w:r>
              <w:rPr>
                <w:rFonts w:hint="eastAsia" w:ascii="宋体" w:hAnsi="宋体" w:cs="Kalinga"/>
                <w:sz w:val="24"/>
                <w:szCs w:val="24"/>
              </w:rPr>
              <w:t>15.4数据复制为数据块级别，基线传输完成后只需传输变化数据块；</w:t>
            </w:r>
          </w:p>
          <w:p>
            <w:pPr>
              <w:widowControl/>
              <w:spacing w:line="360" w:lineRule="auto"/>
              <w:jc w:val="left"/>
              <w:rPr>
                <w:rFonts w:ascii="宋体" w:hAnsi="宋体" w:cs="Kalinga"/>
                <w:sz w:val="24"/>
                <w:szCs w:val="24"/>
              </w:rPr>
            </w:pPr>
            <w:r>
              <w:rPr>
                <w:rFonts w:hint="eastAsia" w:ascii="宋体" w:hAnsi="宋体" w:cs="Kalinga"/>
                <w:sz w:val="24"/>
                <w:szCs w:val="24"/>
              </w:rPr>
              <w:t>15.5支持重复数据删除感知，数据传输过程中保持重删效率。</w:t>
            </w:r>
          </w:p>
          <w:p>
            <w:pPr>
              <w:widowControl/>
              <w:spacing w:line="360" w:lineRule="auto"/>
              <w:jc w:val="left"/>
              <w:rPr>
                <w:rFonts w:ascii="宋体" w:hAnsi="宋体" w:cs="Kalinga"/>
                <w:sz w:val="24"/>
                <w:szCs w:val="24"/>
              </w:rPr>
            </w:pPr>
            <w:r>
              <w:rPr>
                <w:rFonts w:hint="eastAsia" w:ascii="宋体" w:hAnsi="宋体" w:cs="Kalinga"/>
                <w:sz w:val="24"/>
                <w:szCs w:val="24"/>
              </w:rPr>
              <w:t>16.</w:t>
            </w:r>
            <w:r>
              <w:rPr>
                <w:rFonts w:hint="eastAsia"/>
              </w:rPr>
              <w:t xml:space="preserve"> </w:t>
            </w:r>
            <w:r>
              <w:rPr>
                <w:rFonts w:hint="eastAsia" w:ascii="宋体" w:hAnsi="宋体" w:cs="Kalinga"/>
                <w:sz w:val="24"/>
                <w:szCs w:val="24"/>
              </w:rPr>
              <w:t>支持存储资源的多租户架构，各租户之间资源独立，租户的管理工作可以有选择地进行委派，可以任意分配和使用系统分配的资源。</w:t>
            </w:r>
          </w:p>
          <w:p>
            <w:pPr>
              <w:widowControl/>
              <w:spacing w:line="360" w:lineRule="auto"/>
              <w:jc w:val="left"/>
              <w:rPr>
                <w:rFonts w:ascii="宋体" w:hAnsi="宋体" w:cs="Kalinga"/>
                <w:sz w:val="24"/>
                <w:szCs w:val="24"/>
              </w:rPr>
            </w:pPr>
            <w:r>
              <w:rPr>
                <w:rFonts w:hint="eastAsia" w:ascii="宋体" w:hAnsi="宋体" w:cs="Kalinga"/>
                <w:sz w:val="24"/>
                <w:szCs w:val="24"/>
              </w:rPr>
              <w:t>提供和虚拟化平台无缝集成，要求能在虚拟化平台的管理界面内，直接完成存储的管理，配置，状态查看，以及虚拟桌面的快速部署，快速克隆，快速备份和恢复等操作。</w:t>
            </w:r>
          </w:p>
          <w:p>
            <w:pPr>
              <w:widowControl/>
              <w:spacing w:line="360" w:lineRule="auto"/>
              <w:jc w:val="left"/>
              <w:rPr>
                <w:rFonts w:ascii="宋体" w:hAnsi="宋体" w:cs="Kalinga"/>
                <w:sz w:val="24"/>
                <w:szCs w:val="24"/>
              </w:rPr>
            </w:pPr>
            <w:r>
              <w:rPr>
                <w:rFonts w:hint="eastAsia" w:ascii="宋体" w:hAnsi="宋体" w:cs="Kalinga"/>
                <w:sz w:val="24"/>
                <w:szCs w:val="24"/>
              </w:rPr>
              <w:t>针对虚拟化平台对SAN、NAS应用要求，存储需要具备灵活划分LUN和卷大小、并可相互动态调整容量配置的功能。实现按需分配（超空间划分）磁盘空间，配置存储自身可实现磁盘空间虚拟资源调配功能软件，并提供相关功能许可。</w:t>
            </w:r>
          </w:p>
          <w:p>
            <w:pPr>
              <w:widowControl/>
              <w:spacing w:line="360" w:lineRule="auto"/>
              <w:jc w:val="left"/>
              <w:rPr>
                <w:rFonts w:ascii="宋体" w:hAnsi="宋体" w:cs="Kalinga"/>
                <w:sz w:val="24"/>
                <w:szCs w:val="24"/>
              </w:rPr>
            </w:pPr>
            <w:r>
              <w:rPr>
                <w:rFonts w:hint="eastAsia" w:ascii="宋体" w:hAnsi="宋体" w:cs="Kalinga"/>
                <w:sz w:val="24"/>
                <w:szCs w:val="24"/>
              </w:rPr>
              <w:t>17.</w:t>
            </w:r>
            <w:r>
              <w:rPr>
                <w:rFonts w:ascii="宋体" w:hAnsi="宋体" w:cs="Kalinga"/>
                <w:sz w:val="24"/>
                <w:szCs w:val="24"/>
              </w:rPr>
              <w:t xml:space="preserve"> 可管理性</w:t>
            </w:r>
            <w:r>
              <w:rPr>
                <w:rFonts w:hint="eastAsia" w:ascii="宋体" w:hAnsi="宋体" w:cs="Kalinga"/>
                <w:sz w:val="24"/>
                <w:szCs w:val="24"/>
              </w:rPr>
              <w:t>：</w:t>
            </w:r>
            <w:r>
              <w:rPr>
                <w:rFonts w:ascii="宋体" w:hAnsi="宋体" w:cs="Kalinga"/>
                <w:sz w:val="24"/>
                <w:szCs w:val="24"/>
              </w:rPr>
              <w:t>要求配置存储系统管理软件进行集中管理；能够提供SNMP</w:t>
            </w:r>
            <w:r>
              <w:rPr>
                <w:rFonts w:hint="eastAsia" w:ascii="宋体" w:hAnsi="宋体" w:cs="Kalinga"/>
                <w:sz w:val="24"/>
                <w:szCs w:val="24"/>
              </w:rPr>
              <w:t>，</w:t>
            </w:r>
            <w:r>
              <w:rPr>
                <w:rFonts w:ascii="宋体" w:hAnsi="宋体" w:cs="Kalinga"/>
                <w:sz w:val="24"/>
                <w:szCs w:val="24"/>
              </w:rPr>
              <w:t>Syslog运维接口；能通过WEB、控制台、GUI界面方式对磁盘阵列的各项指标进行管理、调整和监测</w:t>
            </w:r>
            <w:r>
              <w:rPr>
                <w:rFonts w:hint="eastAsia" w:ascii="宋体" w:hAnsi="宋体" w:cs="Kalinga"/>
                <w:sz w:val="24"/>
                <w:szCs w:val="24"/>
              </w:rPr>
              <w:t>。</w:t>
            </w:r>
          </w:p>
          <w:p>
            <w:pPr>
              <w:widowControl/>
              <w:spacing w:line="360" w:lineRule="auto"/>
              <w:jc w:val="left"/>
              <w:rPr>
                <w:rFonts w:ascii="宋体" w:hAnsi="宋体" w:cs="Kalinga"/>
                <w:sz w:val="24"/>
                <w:szCs w:val="24"/>
              </w:rPr>
            </w:pPr>
            <w:r>
              <w:rPr>
                <w:rFonts w:hint="eastAsia" w:ascii="宋体" w:hAnsi="宋体" w:cs="Kalinga"/>
                <w:sz w:val="24"/>
                <w:szCs w:val="24"/>
              </w:rPr>
              <w:t>18.</w:t>
            </w:r>
            <w:r>
              <w:rPr>
                <w:rFonts w:ascii="宋体" w:hAnsi="宋体" w:cs="Kalinga"/>
                <w:sz w:val="24"/>
                <w:szCs w:val="24"/>
              </w:rPr>
              <w:t xml:space="preserve"> 可用性</w:t>
            </w:r>
            <w:r>
              <w:rPr>
                <w:rFonts w:hint="eastAsia" w:ascii="宋体" w:hAnsi="宋体" w:cs="Kalinga"/>
                <w:sz w:val="24"/>
                <w:szCs w:val="24"/>
              </w:rPr>
              <w:t>：</w:t>
            </w:r>
            <w:r>
              <w:rPr>
                <w:rFonts w:ascii="宋体" w:hAnsi="宋体" w:cs="Kalinga"/>
                <w:sz w:val="24"/>
                <w:szCs w:val="24"/>
              </w:rPr>
              <w:t>配置冗余电源、冗余风扇、冗余控制器;必须支持在线可热插拔更换；</w:t>
            </w:r>
          </w:p>
          <w:p>
            <w:pPr>
              <w:widowControl/>
              <w:spacing w:line="360" w:lineRule="auto"/>
              <w:jc w:val="left"/>
              <w:rPr>
                <w:rFonts w:ascii="宋体" w:hAnsi="宋体" w:cs="Kalinga"/>
                <w:sz w:val="24"/>
                <w:szCs w:val="24"/>
              </w:rPr>
            </w:pPr>
            <w:r>
              <w:rPr>
                <w:rFonts w:hint="eastAsia" w:ascii="宋体" w:hAnsi="宋体" w:cs="Kalinga"/>
                <w:sz w:val="24"/>
                <w:szCs w:val="24"/>
              </w:rPr>
              <w:t>19.售后服务及保修：原厂初始安装，</w:t>
            </w:r>
            <w:r>
              <w:rPr>
                <w:rFonts w:ascii="宋体" w:hAnsi="宋体" w:cs="Kalinga"/>
                <w:sz w:val="24"/>
                <w:szCs w:val="24"/>
              </w:rPr>
              <w:t>原厂商</w:t>
            </w:r>
            <w:r>
              <w:rPr>
                <w:rFonts w:hint="eastAsia" w:ascii="宋体" w:hAnsi="宋体" w:cs="Kalinga"/>
                <w:sz w:val="24"/>
                <w:szCs w:val="24"/>
              </w:rPr>
              <w:t>五年硬件保修和软件更新的服务。</w:t>
            </w:r>
          </w:p>
        </w:tc>
        <w:tc>
          <w:tcPr>
            <w:tcW w:w="709"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原有双活存储扩容</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1.对原有双活存储空间扩容和功能软件增加：</w:t>
            </w:r>
          </w:p>
          <w:p>
            <w:pPr>
              <w:widowControl/>
              <w:spacing w:line="360" w:lineRule="auto"/>
              <w:jc w:val="left"/>
              <w:rPr>
                <w:rFonts w:ascii="宋体" w:hAnsi="宋体" w:cs="Kalinga"/>
                <w:sz w:val="24"/>
                <w:szCs w:val="24"/>
              </w:rPr>
            </w:pPr>
            <w:r>
              <w:rPr>
                <w:rFonts w:hint="eastAsia" w:ascii="宋体" w:hAnsi="宋体" w:cs="Kalinga"/>
                <w:sz w:val="24"/>
                <w:szCs w:val="24"/>
              </w:rPr>
              <w:t>1.1存储空间扩容：增加原厂24块3.5寸 4TB 7200转 SATA硬盘及盘柜（包含原厂磁盘扩展柜及连接线缆，可热插拔的冗余集成电源/风扇装置）</w:t>
            </w:r>
          </w:p>
          <w:p>
            <w:pPr>
              <w:widowControl/>
              <w:spacing w:line="360" w:lineRule="auto"/>
              <w:jc w:val="left"/>
              <w:rPr>
                <w:rFonts w:ascii="宋体" w:hAnsi="宋体" w:cs="Kalinga"/>
                <w:sz w:val="24"/>
                <w:szCs w:val="24"/>
              </w:rPr>
            </w:pPr>
            <w:r>
              <w:rPr>
                <w:rFonts w:hint="eastAsia" w:ascii="宋体" w:hAnsi="宋体" w:cs="Kalinga"/>
                <w:sz w:val="24"/>
                <w:szCs w:val="24"/>
              </w:rPr>
              <w:t>1.2存储功能软件增加：增加控制器 CIFS协议软件授权；</w:t>
            </w:r>
          </w:p>
          <w:p>
            <w:pPr>
              <w:widowControl/>
              <w:spacing w:line="360" w:lineRule="auto"/>
              <w:jc w:val="left"/>
              <w:rPr>
                <w:rFonts w:ascii="宋体" w:hAnsi="宋体" w:cs="Kalinga"/>
                <w:sz w:val="24"/>
                <w:szCs w:val="24"/>
              </w:rPr>
            </w:pPr>
            <w:r>
              <w:rPr>
                <w:rFonts w:hint="eastAsia" w:ascii="宋体" w:hAnsi="宋体" w:cs="Kalinga"/>
                <w:sz w:val="24"/>
                <w:szCs w:val="24"/>
              </w:rPr>
              <w:t>增加控制器Snapmirror软件和FlexArray存储虚拟化软件授权</w:t>
            </w:r>
          </w:p>
          <w:p>
            <w:pPr>
              <w:widowControl/>
              <w:spacing w:line="360" w:lineRule="auto"/>
              <w:jc w:val="left"/>
              <w:rPr>
                <w:rFonts w:ascii="宋体" w:hAnsi="宋体" w:cs="Kalinga"/>
                <w:sz w:val="24"/>
                <w:szCs w:val="24"/>
              </w:rPr>
            </w:pPr>
            <w:r>
              <w:rPr>
                <w:rFonts w:hint="eastAsia" w:ascii="宋体" w:hAnsi="宋体" w:cs="Kalinga"/>
                <w:sz w:val="24"/>
                <w:szCs w:val="24"/>
              </w:rPr>
              <w:t>2.所投产品需要完全兼容现有设备及在线升级扩展（不停机），并要求保证升级扩容中不影响原有前端业务。</w:t>
            </w:r>
          </w:p>
          <w:p>
            <w:pPr>
              <w:widowControl/>
              <w:spacing w:line="360" w:lineRule="auto"/>
              <w:jc w:val="left"/>
              <w:rPr>
                <w:rFonts w:ascii="宋体" w:hAnsi="宋体" w:cs="Kalinga"/>
                <w:sz w:val="24"/>
                <w:szCs w:val="24"/>
              </w:rPr>
            </w:pPr>
            <w:r>
              <w:rPr>
                <w:rFonts w:hint="eastAsia" w:ascii="宋体" w:hAnsi="宋体" w:cs="Kalinga"/>
                <w:sz w:val="24"/>
                <w:szCs w:val="24"/>
              </w:rPr>
              <w:t>3. 提供原厂五年硬件保修和软件更新的服务。</w:t>
            </w:r>
          </w:p>
        </w:tc>
        <w:tc>
          <w:tcPr>
            <w:tcW w:w="709"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套</w:t>
            </w:r>
          </w:p>
        </w:tc>
        <w:tc>
          <w:tcPr>
            <w:tcW w:w="822"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光纤存储交换机</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 机型：48口固定配置光纤存储交换机；</w:t>
            </w:r>
          </w:p>
          <w:p>
            <w:pPr>
              <w:widowControl/>
              <w:spacing w:line="360" w:lineRule="auto"/>
              <w:jc w:val="left"/>
              <w:rPr>
                <w:rFonts w:ascii="宋体" w:hAnsi="宋体" w:cs="Kalinga"/>
                <w:sz w:val="24"/>
                <w:szCs w:val="24"/>
              </w:rPr>
            </w:pPr>
            <w:r>
              <w:rPr>
                <w:rFonts w:hint="eastAsia" w:ascii="宋体" w:hAnsi="宋体" w:cs="Kalinga"/>
                <w:sz w:val="24"/>
                <w:szCs w:val="24"/>
              </w:rPr>
              <w:t>2.端口类型：48个2/4/8/16G-Gbps 光纤通道端口；</w:t>
            </w:r>
          </w:p>
          <w:p>
            <w:pPr>
              <w:widowControl/>
              <w:spacing w:line="360" w:lineRule="auto"/>
              <w:jc w:val="left"/>
              <w:rPr>
                <w:rFonts w:ascii="宋体" w:hAnsi="宋体" w:cs="Kalinga"/>
                <w:sz w:val="24"/>
                <w:szCs w:val="24"/>
              </w:rPr>
            </w:pPr>
            <w:r>
              <w:rPr>
                <w:rFonts w:hint="eastAsia" w:ascii="宋体" w:hAnsi="宋体" w:cs="Kalinga"/>
                <w:sz w:val="24"/>
                <w:szCs w:val="24"/>
              </w:rPr>
              <w:t>3. 扩展性：48个自适应光纤通道端口，支持16、8、4、2Gbps速率，为每个端口提供了16 Gbps专用带宽，总带宽达768Gbps；</w:t>
            </w:r>
          </w:p>
          <w:p>
            <w:pPr>
              <w:widowControl/>
              <w:spacing w:line="360" w:lineRule="auto"/>
              <w:jc w:val="left"/>
              <w:rPr>
                <w:rFonts w:ascii="宋体" w:hAnsi="宋体" w:cs="Kalinga"/>
                <w:sz w:val="24"/>
                <w:szCs w:val="24"/>
              </w:rPr>
            </w:pPr>
            <w:r>
              <w:rPr>
                <w:rFonts w:hint="eastAsia" w:ascii="宋体" w:hAnsi="宋体" w:cs="Kalinga"/>
                <w:sz w:val="24"/>
                <w:szCs w:val="24"/>
              </w:rPr>
              <w:t>4. 智能存储网络：支持多种智能存储网络功能，能够经济有效地设计、部署和管理部门及企业SAN；</w:t>
            </w:r>
          </w:p>
          <w:p>
            <w:pPr>
              <w:widowControl/>
              <w:spacing w:line="360" w:lineRule="auto"/>
              <w:jc w:val="left"/>
              <w:rPr>
                <w:rFonts w:ascii="宋体" w:hAnsi="宋体" w:cs="Kalinga"/>
                <w:sz w:val="24"/>
                <w:szCs w:val="24"/>
              </w:rPr>
            </w:pPr>
            <w:r>
              <w:rPr>
                <w:rFonts w:hint="eastAsia" w:ascii="宋体" w:hAnsi="宋体" w:cs="Kalinga"/>
                <w:sz w:val="24"/>
                <w:szCs w:val="24"/>
              </w:rPr>
              <w:t>5. 可靠性：</w:t>
            </w:r>
          </w:p>
          <w:p>
            <w:pPr>
              <w:widowControl/>
              <w:spacing w:line="360" w:lineRule="auto"/>
              <w:jc w:val="left"/>
              <w:rPr>
                <w:rFonts w:ascii="宋体" w:hAnsi="宋体" w:cs="Kalinga"/>
                <w:sz w:val="24"/>
                <w:szCs w:val="24"/>
              </w:rPr>
            </w:pPr>
            <w:r>
              <w:rPr>
                <w:rFonts w:hint="eastAsia" w:ascii="宋体" w:hAnsi="宋体" w:cs="Kalinga"/>
                <w:sz w:val="24"/>
                <w:szCs w:val="24"/>
              </w:rPr>
              <w:t>5.1提供不间断软件升级、双热插拔电源（配有集成风扇，提供可选冗余性）、用以隔离故障的VSAN和提供交换机间链路(ISL)永续性的PortChannels；</w:t>
            </w:r>
          </w:p>
          <w:p>
            <w:pPr>
              <w:widowControl/>
              <w:spacing w:line="360" w:lineRule="auto"/>
              <w:jc w:val="left"/>
              <w:rPr>
                <w:rFonts w:ascii="宋体" w:hAnsi="宋体" w:cs="Kalinga"/>
                <w:sz w:val="24"/>
                <w:szCs w:val="24"/>
              </w:rPr>
            </w:pPr>
            <w:r>
              <w:rPr>
                <w:rFonts w:hint="eastAsia" w:ascii="宋体" w:hAnsi="宋体" w:cs="Kalinga"/>
                <w:sz w:val="24"/>
                <w:szCs w:val="24"/>
              </w:rPr>
              <w:t>5.2支持状态化故障切换、进程重启、系统健康状态监控；</w:t>
            </w:r>
          </w:p>
          <w:p>
            <w:pPr>
              <w:widowControl/>
              <w:spacing w:line="360" w:lineRule="auto"/>
              <w:jc w:val="left"/>
              <w:rPr>
                <w:rFonts w:ascii="宋体" w:hAnsi="宋体" w:cs="Kalinga"/>
                <w:sz w:val="24"/>
                <w:szCs w:val="24"/>
              </w:rPr>
            </w:pPr>
            <w:r>
              <w:rPr>
                <w:rFonts w:hint="eastAsia" w:ascii="宋体" w:hAnsi="宋体" w:cs="Kalinga"/>
                <w:sz w:val="24"/>
                <w:szCs w:val="24"/>
              </w:rPr>
              <w:t>5.3每VSAN阵列服务；</w:t>
            </w:r>
          </w:p>
          <w:p>
            <w:pPr>
              <w:widowControl/>
              <w:spacing w:line="360" w:lineRule="auto"/>
              <w:jc w:val="left"/>
              <w:rPr>
                <w:rFonts w:ascii="宋体" w:hAnsi="宋体" w:cs="Kalinga"/>
                <w:sz w:val="24"/>
                <w:szCs w:val="24"/>
              </w:rPr>
            </w:pPr>
            <w:r>
              <w:rPr>
                <w:rFonts w:hint="eastAsia" w:ascii="宋体" w:hAnsi="宋体" w:cs="Kalinga"/>
                <w:sz w:val="24"/>
                <w:szCs w:val="24"/>
              </w:rPr>
              <w:t>5.4可热插拔的SFP光接口；</w:t>
            </w:r>
          </w:p>
          <w:p>
            <w:pPr>
              <w:widowControl/>
              <w:spacing w:line="360" w:lineRule="auto"/>
              <w:jc w:val="left"/>
              <w:rPr>
                <w:rFonts w:ascii="宋体" w:hAnsi="宋体" w:cs="Kalinga"/>
                <w:sz w:val="24"/>
                <w:szCs w:val="24"/>
              </w:rPr>
            </w:pPr>
            <w:r>
              <w:rPr>
                <w:rFonts w:hint="eastAsia" w:ascii="宋体" w:hAnsi="宋体" w:cs="Kalinga"/>
                <w:sz w:val="24"/>
                <w:szCs w:val="24"/>
              </w:rPr>
              <w:t>5.5使用远距离模块无需特殊许可。</w:t>
            </w:r>
          </w:p>
          <w:p>
            <w:pPr>
              <w:widowControl/>
              <w:spacing w:line="360" w:lineRule="auto"/>
              <w:jc w:val="left"/>
              <w:rPr>
                <w:rFonts w:ascii="宋体" w:hAnsi="宋体" w:cs="Kalinga"/>
                <w:sz w:val="24"/>
                <w:szCs w:val="24"/>
              </w:rPr>
            </w:pPr>
            <w:r>
              <w:rPr>
                <w:rFonts w:hint="eastAsia" w:ascii="宋体" w:hAnsi="宋体" w:cs="Kalinga"/>
                <w:sz w:val="24"/>
                <w:szCs w:val="24"/>
              </w:rPr>
              <w:t>6. 安全性：支持RADIUS和TACACS+、端口安全、阵列绑定、光纤通道安全协议(FC-SP)主机到交换机和交换机到交换机验证、安全FTP (SFTP)、SSHv2和SNMPv3，实施了高级加密协议(AES)、VSAN、硬件分区、广播区和基于角色的每VSAN访问控制(RBAC)；</w:t>
            </w:r>
          </w:p>
          <w:p>
            <w:pPr>
              <w:widowControl/>
              <w:spacing w:line="360" w:lineRule="auto"/>
              <w:jc w:val="left"/>
              <w:rPr>
                <w:rFonts w:ascii="宋体" w:hAnsi="宋体" w:cs="Kalinga"/>
                <w:sz w:val="24"/>
                <w:szCs w:val="24"/>
              </w:rPr>
            </w:pPr>
            <w:r>
              <w:rPr>
                <w:rFonts w:hint="eastAsia" w:ascii="宋体" w:hAnsi="宋体" w:cs="Kalinga"/>
                <w:sz w:val="24"/>
                <w:szCs w:val="24"/>
              </w:rPr>
              <w:t>7.单台设备配置要求：激活48个端口的使用授权，48个16G FC多模光纤模块；配置级联许可；</w:t>
            </w:r>
          </w:p>
          <w:p>
            <w:pPr>
              <w:spacing w:line="360" w:lineRule="auto"/>
              <w:rPr>
                <w:rFonts w:ascii="宋体" w:hAnsi="宋体" w:cs="Kalinga"/>
                <w:sz w:val="24"/>
                <w:szCs w:val="24"/>
              </w:rPr>
            </w:pPr>
            <w:r>
              <w:rPr>
                <w:rFonts w:hint="eastAsia" w:ascii="宋体" w:hAnsi="宋体" w:cs="Kalinga"/>
                <w:sz w:val="24"/>
                <w:szCs w:val="24"/>
              </w:rPr>
              <w:t>8. 提供三年原厂售后服务。</w:t>
            </w:r>
          </w:p>
        </w:tc>
        <w:tc>
          <w:tcPr>
            <w:tcW w:w="709"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原有服务器扩容硬件</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1.服务器内存扩容：与原有服务器兼容，原装ECC DDR4 2666R 16G  内存，数量：24根。</w:t>
            </w:r>
          </w:p>
          <w:p>
            <w:pPr>
              <w:widowControl/>
              <w:spacing w:line="360" w:lineRule="auto"/>
              <w:jc w:val="left"/>
              <w:rPr>
                <w:rFonts w:ascii="宋体" w:hAnsi="宋体" w:cs="Kalinga"/>
                <w:sz w:val="24"/>
                <w:szCs w:val="24"/>
              </w:rPr>
            </w:pPr>
            <w:r>
              <w:rPr>
                <w:rFonts w:hint="eastAsia" w:ascii="宋体" w:hAnsi="宋体" w:cs="Kalinga"/>
                <w:sz w:val="24"/>
                <w:szCs w:val="24"/>
              </w:rPr>
              <w:t>2.服务器硬盘扩容：与原有服务器兼容，原装硬盘2.5英寸SAS接口 1.2TB 12G 10K SAS，数量：12块。</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5</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新购置服务器</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4个Intel® Xeon® Gold 6130(2.1GHz/12-core/22MB/125W)处理器含套件，512GB  DDR4内存，4个 600G 10000转 2.5英寸SAS硬盘，智能阵列卡(2GB缓存)阵列卡支持RAID 0、1、5、10、50、60，4个千兆电口，2块2端口万兆网卡（带多模模块），2块单16GB HBA卡（带模块），1个DVD-RW光驱，冗余热插拔电源，Microsoft Windows Server 2012 标准版。</w:t>
            </w:r>
          </w:p>
          <w:p>
            <w:pPr>
              <w:widowControl/>
              <w:spacing w:line="360" w:lineRule="auto"/>
              <w:jc w:val="left"/>
              <w:rPr>
                <w:rFonts w:ascii="宋体" w:hAnsi="宋体" w:cs="Kalinga"/>
                <w:sz w:val="24"/>
                <w:szCs w:val="24"/>
              </w:rPr>
            </w:pPr>
            <w:r>
              <w:rPr>
                <w:rFonts w:hint="eastAsia" w:ascii="宋体" w:hAnsi="宋体" w:cs="Kalinga"/>
                <w:sz w:val="24"/>
                <w:szCs w:val="24"/>
              </w:rPr>
              <w:t>提供原厂五年硬件保修和软件更新的服务。</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服务器接入交换机</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48万兆端口以太网交换机主机；整机交换容量2.5Tbps，包转发率1080Mpps；支持支持48个万兆SFP+端口，2个40G QSFP+端口；配置48个SFP+万兆多模模块(850nm,300m,LC)；支持静态路由、RIP V1/2、OSPF、策略路由、路由策略；配置1套堆叠线缆；配置双电源。</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7</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Kalinga"/>
                <w:sz w:val="24"/>
                <w:szCs w:val="24"/>
              </w:rPr>
              <w:t>机柜及配件</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机柜：配套标准机柜3台，</w:t>
            </w:r>
          </w:p>
          <w:p>
            <w:pPr>
              <w:widowControl/>
              <w:spacing w:line="360" w:lineRule="auto"/>
              <w:jc w:val="left"/>
              <w:rPr>
                <w:rFonts w:ascii="宋体" w:hAnsi="宋体" w:cs="Kalinga"/>
                <w:sz w:val="24"/>
                <w:szCs w:val="24"/>
              </w:rPr>
            </w:pPr>
            <w:r>
              <w:rPr>
                <w:rFonts w:hint="eastAsia" w:ascii="宋体" w:hAnsi="宋体" w:cs="Kalinga"/>
                <w:sz w:val="24"/>
                <w:szCs w:val="24"/>
              </w:rPr>
              <w:t>PDU：6个</w:t>
            </w:r>
          </w:p>
          <w:p>
            <w:pPr>
              <w:widowControl/>
              <w:spacing w:line="360" w:lineRule="auto"/>
              <w:jc w:val="left"/>
              <w:rPr>
                <w:rFonts w:ascii="宋体" w:hAnsi="宋体" w:cs="Kalinga"/>
                <w:sz w:val="24"/>
                <w:szCs w:val="24"/>
              </w:rPr>
            </w:pPr>
            <w:r>
              <w:rPr>
                <w:rFonts w:hint="eastAsia" w:ascii="宋体" w:hAnsi="宋体" w:cs="Kalinga"/>
                <w:sz w:val="24"/>
                <w:szCs w:val="24"/>
              </w:rPr>
              <w:t>其他安装必须配件。</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8</w:t>
            </w:r>
          </w:p>
        </w:tc>
        <w:tc>
          <w:tcPr>
            <w:tcW w:w="1106"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Kalinga"/>
                <w:sz w:val="24"/>
                <w:szCs w:val="24"/>
              </w:rPr>
              <w:t>数字签名验证服务器</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基于密码技术，实现系统操作人员身份认证，负载均衡冗余配置，防止单台故障</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台</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9</w:t>
            </w:r>
          </w:p>
        </w:tc>
        <w:tc>
          <w:tcPr>
            <w:tcW w:w="1106" w:type="dxa"/>
            <w:shd w:val="clear" w:color="auto" w:fill="auto"/>
            <w:vAlign w:val="center"/>
          </w:tcPr>
          <w:p>
            <w:pPr>
              <w:spacing w:before="120" w:line="360" w:lineRule="auto"/>
              <w:jc w:val="center"/>
              <w:rPr>
                <w:rFonts w:ascii="宋体" w:hAnsi="宋体" w:cs="Kalinga"/>
                <w:sz w:val="24"/>
                <w:szCs w:val="24"/>
              </w:rPr>
            </w:pPr>
            <w:r>
              <w:rPr>
                <w:rFonts w:hint="eastAsia" w:ascii="宋体" w:hAnsi="宋体" w:cs="Kalinga"/>
                <w:sz w:val="24"/>
                <w:szCs w:val="24"/>
              </w:rPr>
              <w:t>电子签章系统</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可视模式的数字签名，确保文档的完整性和签名行为的不可否认</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10</w:t>
            </w:r>
          </w:p>
        </w:tc>
        <w:tc>
          <w:tcPr>
            <w:tcW w:w="1106" w:type="dxa"/>
            <w:shd w:val="clear" w:color="auto" w:fill="auto"/>
            <w:vAlign w:val="center"/>
          </w:tcPr>
          <w:p>
            <w:pPr>
              <w:spacing w:before="120" w:line="360" w:lineRule="auto"/>
              <w:jc w:val="center"/>
              <w:rPr>
                <w:rFonts w:ascii="宋体" w:hAnsi="宋体" w:cs="Kalinga"/>
                <w:sz w:val="24"/>
                <w:szCs w:val="24"/>
              </w:rPr>
            </w:pPr>
            <w:r>
              <w:rPr>
                <w:rFonts w:hint="eastAsia" w:ascii="宋体" w:hAnsi="宋体" w:cs="Kalinga"/>
                <w:sz w:val="24"/>
                <w:szCs w:val="24"/>
              </w:rPr>
              <w:t>时间戳服务器</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基于密码技术，提供合法的法律时间，内置时间源设备，互为备份</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台</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11</w:t>
            </w:r>
          </w:p>
        </w:tc>
        <w:tc>
          <w:tcPr>
            <w:tcW w:w="1106" w:type="dxa"/>
            <w:shd w:val="clear" w:color="auto" w:fill="auto"/>
            <w:vAlign w:val="center"/>
          </w:tcPr>
          <w:p>
            <w:pPr>
              <w:spacing w:before="120" w:line="360" w:lineRule="auto"/>
              <w:jc w:val="center"/>
              <w:rPr>
                <w:rFonts w:ascii="宋体" w:hAnsi="宋体" w:cs="Kalinga"/>
                <w:sz w:val="24"/>
                <w:szCs w:val="24"/>
              </w:rPr>
            </w:pPr>
            <w:r>
              <w:rPr>
                <w:rFonts w:hint="eastAsia" w:ascii="宋体" w:hAnsi="宋体" w:cs="Kalinga"/>
                <w:sz w:val="24"/>
                <w:szCs w:val="24"/>
              </w:rPr>
              <w:t>证书管理服务器</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实现全院证书静默更新</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台</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12</w:t>
            </w:r>
          </w:p>
        </w:tc>
        <w:tc>
          <w:tcPr>
            <w:tcW w:w="1106" w:type="dxa"/>
            <w:shd w:val="clear" w:color="auto" w:fill="auto"/>
            <w:vAlign w:val="center"/>
          </w:tcPr>
          <w:p>
            <w:pPr>
              <w:widowControl/>
              <w:spacing w:line="360" w:lineRule="auto"/>
              <w:jc w:val="center"/>
              <w:rPr>
                <w:rFonts w:ascii="宋体" w:hAnsi="宋体" w:cs="Kalinga"/>
                <w:sz w:val="24"/>
                <w:szCs w:val="24"/>
              </w:rPr>
            </w:pPr>
            <w:r>
              <w:rPr>
                <w:rFonts w:hint="eastAsia" w:ascii="宋体" w:hAnsi="宋体" w:cs="Kalinga"/>
                <w:sz w:val="24"/>
                <w:szCs w:val="24"/>
              </w:rPr>
              <w:t>手机移动签名系统</w:t>
            </w:r>
          </w:p>
        </w:tc>
        <w:tc>
          <w:tcPr>
            <w:tcW w:w="5698" w:type="dxa"/>
            <w:shd w:val="clear" w:color="auto" w:fill="auto"/>
            <w:vAlign w:val="center"/>
          </w:tcPr>
          <w:p>
            <w:pPr>
              <w:widowControl/>
              <w:spacing w:line="360" w:lineRule="auto"/>
              <w:jc w:val="left"/>
              <w:rPr>
                <w:rFonts w:ascii="宋体" w:hAnsi="宋体" w:cs="Kalinga"/>
                <w:sz w:val="24"/>
                <w:szCs w:val="24"/>
              </w:rPr>
            </w:pPr>
            <w:r>
              <w:rPr>
                <w:rFonts w:hint="eastAsia" w:ascii="宋体" w:hAnsi="宋体" w:cs="Kalinga"/>
                <w:sz w:val="24"/>
                <w:szCs w:val="24"/>
              </w:rPr>
              <w:t>基于密码技术，实现手机移动签名</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13</w:t>
            </w:r>
          </w:p>
        </w:tc>
        <w:tc>
          <w:tcPr>
            <w:tcW w:w="1106" w:type="dxa"/>
            <w:shd w:val="clear" w:color="auto" w:fill="auto"/>
            <w:vAlign w:val="center"/>
          </w:tcPr>
          <w:p>
            <w:pPr>
              <w:spacing w:before="120" w:line="360" w:lineRule="auto"/>
              <w:jc w:val="center"/>
              <w:rPr>
                <w:rFonts w:ascii="宋体" w:hAnsi="宋体" w:cs="Kalinga"/>
                <w:sz w:val="24"/>
                <w:szCs w:val="24"/>
              </w:rPr>
            </w:pPr>
            <w:r>
              <w:rPr>
                <w:rFonts w:hint="eastAsia" w:ascii="宋体" w:hAnsi="宋体" w:cs="Kalinga"/>
                <w:sz w:val="24"/>
                <w:szCs w:val="24"/>
              </w:rPr>
              <w:t>患者签名指纹手写签名</w:t>
            </w:r>
          </w:p>
        </w:tc>
        <w:tc>
          <w:tcPr>
            <w:tcW w:w="5698" w:type="dxa"/>
            <w:shd w:val="clear" w:color="auto" w:fill="auto"/>
            <w:vAlign w:val="center"/>
          </w:tcPr>
          <w:p>
            <w:pPr>
              <w:spacing w:line="360" w:lineRule="auto"/>
              <w:jc w:val="left"/>
              <w:rPr>
                <w:rFonts w:ascii="宋体" w:hAnsi="宋体" w:cs="Kalinga"/>
                <w:sz w:val="24"/>
                <w:szCs w:val="24"/>
              </w:rPr>
            </w:pPr>
            <w:r>
              <w:rPr>
                <w:rFonts w:hint="eastAsia" w:ascii="宋体" w:hAnsi="宋体" w:cs="Kalinga"/>
                <w:sz w:val="24"/>
                <w:szCs w:val="24"/>
              </w:rPr>
              <w:t>支持手写签名同时采集签名人指纹数据，提供患者签名证书服务</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14</w:t>
            </w:r>
          </w:p>
        </w:tc>
        <w:tc>
          <w:tcPr>
            <w:tcW w:w="1106" w:type="dxa"/>
            <w:shd w:val="clear" w:color="auto" w:fill="auto"/>
            <w:vAlign w:val="center"/>
          </w:tcPr>
          <w:p>
            <w:pPr>
              <w:spacing w:before="120" w:line="360" w:lineRule="auto"/>
              <w:jc w:val="center"/>
              <w:rPr>
                <w:rFonts w:ascii="宋体" w:hAnsi="宋体" w:cs="Kalinga"/>
                <w:sz w:val="24"/>
                <w:szCs w:val="24"/>
              </w:rPr>
            </w:pPr>
            <w:r>
              <w:rPr>
                <w:rFonts w:hint="eastAsia" w:ascii="宋体" w:hAnsi="宋体" w:cs="微软雅黑"/>
                <w:sz w:val="24"/>
                <w:szCs w:val="24"/>
              </w:rPr>
              <w:t>病案归档电子签名系统</w:t>
            </w:r>
          </w:p>
        </w:tc>
        <w:tc>
          <w:tcPr>
            <w:tcW w:w="5698" w:type="dxa"/>
            <w:shd w:val="clear" w:color="auto" w:fill="auto"/>
            <w:vAlign w:val="center"/>
          </w:tcPr>
          <w:p>
            <w:pPr>
              <w:spacing w:line="360" w:lineRule="auto"/>
              <w:jc w:val="left"/>
              <w:rPr>
                <w:rFonts w:ascii="宋体" w:hAnsi="宋体" w:cs="微软雅黑"/>
                <w:sz w:val="24"/>
                <w:szCs w:val="24"/>
              </w:rPr>
            </w:pPr>
            <w:r>
              <w:rPr>
                <w:rFonts w:hint="eastAsia" w:ascii="宋体" w:hAnsi="宋体" w:cs="微软雅黑"/>
                <w:sz w:val="24"/>
                <w:szCs w:val="24"/>
              </w:rPr>
              <w:t>实现病案归档电子签名</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15</w:t>
            </w:r>
          </w:p>
        </w:tc>
        <w:tc>
          <w:tcPr>
            <w:tcW w:w="1106" w:type="dxa"/>
            <w:shd w:val="clear" w:color="auto" w:fill="auto"/>
            <w:vAlign w:val="center"/>
          </w:tcPr>
          <w:p>
            <w:pPr>
              <w:spacing w:before="120" w:line="360" w:lineRule="auto"/>
              <w:jc w:val="center"/>
              <w:rPr>
                <w:rFonts w:ascii="宋体" w:hAnsi="宋体" w:cs="微软雅黑"/>
                <w:sz w:val="24"/>
                <w:szCs w:val="24"/>
              </w:rPr>
            </w:pPr>
            <w:r>
              <w:rPr>
                <w:rFonts w:hint="eastAsia" w:ascii="宋体" w:hAnsi="宋体" w:cs="微软雅黑"/>
                <w:sz w:val="24"/>
                <w:szCs w:val="24"/>
              </w:rPr>
              <w:t>其他电子签名必备组件</w:t>
            </w:r>
          </w:p>
        </w:tc>
        <w:tc>
          <w:tcPr>
            <w:tcW w:w="5698" w:type="dxa"/>
            <w:shd w:val="clear" w:color="auto" w:fill="auto"/>
            <w:vAlign w:val="center"/>
          </w:tcPr>
          <w:p>
            <w:pPr>
              <w:spacing w:line="360" w:lineRule="auto"/>
              <w:jc w:val="left"/>
              <w:rPr>
                <w:rFonts w:ascii="宋体" w:hAnsi="宋体" w:cs="微软雅黑"/>
                <w:sz w:val="24"/>
                <w:szCs w:val="24"/>
              </w:rPr>
            </w:pPr>
            <w:r>
              <w:rPr>
                <w:rFonts w:hint="eastAsia" w:ascii="宋体" w:hAnsi="宋体" w:cs="微软雅黑"/>
                <w:sz w:val="24"/>
                <w:szCs w:val="24"/>
              </w:rPr>
              <w:t>为实现电子签名业务功能要求的其他必备组件。</w:t>
            </w:r>
          </w:p>
        </w:tc>
        <w:tc>
          <w:tcPr>
            <w:tcW w:w="709" w:type="dxa"/>
            <w:shd w:val="clear" w:color="auto" w:fill="auto"/>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套</w:t>
            </w:r>
          </w:p>
        </w:tc>
        <w:tc>
          <w:tcPr>
            <w:tcW w:w="822" w:type="dxa"/>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bl>
    <w:p>
      <w:pPr>
        <w:pStyle w:val="2"/>
        <w:numPr>
          <w:ilvl w:val="0"/>
          <w:numId w:val="45"/>
        </w:numPr>
        <w:spacing w:line="360" w:lineRule="auto"/>
        <w:rPr>
          <w:rFonts w:ascii="宋体" w:hAnsi="宋体"/>
          <w:sz w:val="24"/>
          <w:szCs w:val="24"/>
        </w:rPr>
      </w:pPr>
      <w:bookmarkStart w:id="390" w:name="_Toc183"/>
      <w:bookmarkStart w:id="391" w:name="_Toc11740"/>
      <w:r>
        <w:rPr>
          <w:rFonts w:hint="eastAsia" w:ascii="宋体" w:hAnsi="宋体"/>
          <w:sz w:val="24"/>
          <w:szCs w:val="24"/>
        </w:rPr>
        <w:t>项目进度及售后服务要求</w:t>
      </w:r>
      <w:bookmarkEnd w:id="390"/>
      <w:bookmarkEnd w:id="391"/>
    </w:p>
    <w:p>
      <w:pPr>
        <w:pStyle w:val="3"/>
        <w:numPr>
          <w:ilvl w:val="1"/>
          <w:numId w:val="45"/>
        </w:numPr>
        <w:spacing w:line="360" w:lineRule="auto"/>
        <w:jc w:val="both"/>
        <w:rPr>
          <w:rFonts w:ascii="宋体" w:hAnsi="宋体" w:eastAsia="宋体"/>
          <w:sz w:val="24"/>
          <w:szCs w:val="24"/>
        </w:rPr>
      </w:pPr>
      <w:bookmarkStart w:id="392" w:name="_Toc28400"/>
      <w:bookmarkStart w:id="393" w:name="_Toc27871"/>
      <w:r>
        <w:rPr>
          <w:rFonts w:hint="eastAsia" w:ascii="宋体" w:hAnsi="宋体" w:eastAsia="宋体"/>
          <w:sz w:val="24"/>
          <w:szCs w:val="24"/>
        </w:rPr>
        <w:t>项目进度要求</w:t>
      </w:r>
      <w:bookmarkEnd w:id="392"/>
      <w:bookmarkEnd w:id="393"/>
    </w:p>
    <w:p>
      <w:pPr>
        <w:spacing w:line="360" w:lineRule="auto"/>
        <w:ind w:firstLine="480" w:firstLineChars="200"/>
        <w:rPr>
          <w:rFonts w:ascii="宋体" w:hAnsi="宋体" w:cs="Kalinga"/>
          <w:sz w:val="24"/>
          <w:szCs w:val="24"/>
        </w:rPr>
      </w:pPr>
      <w:r>
        <w:rPr>
          <w:rFonts w:hint="eastAsia" w:ascii="宋体" w:hAnsi="宋体" w:cs="Kalinga"/>
          <w:sz w:val="24"/>
          <w:szCs w:val="24"/>
        </w:rPr>
        <w:t>遵照数字化智慧医院建设的要求，结合医院对信息化建设的要求和定位，需要在两年内完成。请投标供应商根据医院情况，以分阶段建设为目的，设置每个阶段目标，制定详细的规划和每阶段建设的信息系统内容。</w:t>
      </w:r>
    </w:p>
    <w:p>
      <w:pPr>
        <w:spacing w:line="360" w:lineRule="auto"/>
        <w:ind w:firstLine="420"/>
        <w:rPr>
          <w:rFonts w:ascii="宋体" w:hAnsi="宋体" w:cs="Kalinga"/>
          <w:sz w:val="24"/>
          <w:szCs w:val="24"/>
        </w:rPr>
      </w:pPr>
      <w:r>
        <w:rPr>
          <w:rFonts w:hint="eastAsia" w:ascii="宋体" w:hAnsi="宋体" w:cs="Kalinga"/>
          <w:sz w:val="24"/>
          <w:szCs w:val="24"/>
        </w:rPr>
        <w:t>建成后达到互联互通4级甲等标准以及电子病历应用水平五级的要求。</w:t>
      </w:r>
    </w:p>
    <w:p>
      <w:pPr>
        <w:pStyle w:val="3"/>
        <w:numPr>
          <w:ilvl w:val="1"/>
          <w:numId w:val="45"/>
        </w:numPr>
        <w:spacing w:line="360" w:lineRule="auto"/>
        <w:jc w:val="both"/>
        <w:rPr>
          <w:rFonts w:ascii="宋体" w:hAnsi="宋体" w:eastAsia="宋体"/>
          <w:sz w:val="24"/>
          <w:szCs w:val="24"/>
        </w:rPr>
      </w:pPr>
      <w:bookmarkStart w:id="394" w:name="_Toc17108"/>
      <w:bookmarkStart w:id="395" w:name="_Toc28764"/>
      <w:r>
        <w:rPr>
          <w:rFonts w:hint="eastAsia" w:ascii="宋体" w:hAnsi="宋体" w:eastAsia="宋体"/>
          <w:sz w:val="24"/>
          <w:szCs w:val="24"/>
        </w:rPr>
        <w:t>关键时间节点要求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2020年达到《电子病历系统功能应用水平分级评价方法及标准（试行）》四级要求。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2020年通过国家卫健委《国家医疗健康信息医院信息互联互通标准化成熟度测评》四级甲等测评。</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2021年达到《电子病历系统功能应用水平分级评价方法及标准（试行）》五级要求。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最终达到智慧医院三级等级建设标准要求。</w:t>
      </w:r>
    </w:p>
    <w:p>
      <w:pPr>
        <w:pStyle w:val="3"/>
        <w:numPr>
          <w:ilvl w:val="1"/>
          <w:numId w:val="45"/>
        </w:numPr>
        <w:spacing w:line="360" w:lineRule="auto"/>
        <w:jc w:val="both"/>
        <w:rPr>
          <w:rFonts w:ascii="宋体" w:hAnsi="宋体" w:eastAsia="宋体"/>
          <w:sz w:val="24"/>
          <w:szCs w:val="24"/>
        </w:rPr>
      </w:pPr>
      <w:r>
        <w:rPr>
          <w:rFonts w:hint="eastAsia" w:ascii="宋体" w:hAnsi="宋体" w:eastAsia="宋体"/>
          <w:sz w:val="24"/>
          <w:szCs w:val="24"/>
        </w:rPr>
        <w:t>验收要求</w:t>
      </w:r>
      <w:bookmarkEnd w:id="394"/>
      <w:bookmarkEnd w:id="395"/>
    </w:p>
    <w:p>
      <w:pPr>
        <w:spacing w:line="360" w:lineRule="auto"/>
        <w:ind w:firstLine="480" w:firstLineChars="200"/>
        <w:rPr>
          <w:rFonts w:ascii="宋体" w:hAnsi="宋体" w:cs="Kalinga"/>
          <w:bCs/>
          <w:sz w:val="24"/>
          <w:szCs w:val="24"/>
        </w:rPr>
      </w:pPr>
      <w:r>
        <w:rPr>
          <w:rFonts w:hint="eastAsia" w:ascii="宋体" w:hAnsi="宋体" w:cs="Kalinga"/>
          <w:bCs/>
          <w:sz w:val="24"/>
          <w:szCs w:val="24"/>
        </w:rPr>
        <w:t>2020年达到《电子病历系统功能应用水平分级评价方法及标准（试行）》四级要求。</w:t>
      </w:r>
    </w:p>
    <w:p>
      <w:pPr>
        <w:spacing w:line="360" w:lineRule="auto"/>
        <w:ind w:firstLine="480" w:firstLineChars="200"/>
        <w:rPr>
          <w:rFonts w:ascii="宋体" w:hAnsi="宋体" w:cs="Kalinga"/>
          <w:bCs/>
          <w:sz w:val="24"/>
          <w:szCs w:val="24"/>
        </w:rPr>
      </w:pPr>
      <w:r>
        <w:rPr>
          <w:rFonts w:hint="eastAsia" w:ascii="宋体" w:hAnsi="宋体" w:cs="Kalinga"/>
          <w:bCs/>
          <w:sz w:val="24"/>
          <w:szCs w:val="24"/>
        </w:rPr>
        <w:t>2020年通过国家卫健委《国家医疗健康信息医院信息互联互通标准化成熟度测评》四级甲等测评。</w:t>
      </w:r>
    </w:p>
    <w:p>
      <w:pPr>
        <w:spacing w:line="360" w:lineRule="auto"/>
        <w:ind w:firstLine="480" w:firstLineChars="200"/>
        <w:rPr>
          <w:rFonts w:ascii="宋体" w:hAnsi="宋体" w:cs="Kalinga"/>
          <w:bCs/>
          <w:sz w:val="24"/>
          <w:szCs w:val="24"/>
        </w:rPr>
      </w:pPr>
      <w:r>
        <w:rPr>
          <w:rFonts w:hint="eastAsia" w:ascii="宋体" w:hAnsi="宋体" w:cs="Kalinga"/>
          <w:bCs/>
          <w:sz w:val="24"/>
          <w:szCs w:val="24"/>
        </w:rPr>
        <w:t>2021年达到《电子病历系统功能应用水平分级评价方法及标准（试行）》五级要求。</w:t>
      </w:r>
    </w:p>
    <w:p>
      <w:pPr>
        <w:spacing w:line="360" w:lineRule="auto"/>
        <w:ind w:firstLine="480" w:firstLineChars="200"/>
        <w:rPr>
          <w:rFonts w:ascii="宋体" w:hAnsi="宋体" w:cs="Kalinga"/>
          <w:bCs/>
          <w:sz w:val="24"/>
          <w:szCs w:val="24"/>
        </w:rPr>
      </w:pPr>
      <w:r>
        <w:rPr>
          <w:rFonts w:hint="eastAsia" w:ascii="宋体" w:hAnsi="宋体" w:cs="Kalinga"/>
          <w:bCs/>
          <w:sz w:val="24"/>
          <w:szCs w:val="24"/>
        </w:rPr>
        <w:t>符合计算机等级保护三级相关要求。</w:t>
      </w:r>
    </w:p>
    <w:p>
      <w:pPr>
        <w:pStyle w:val="3"/>
        <w:numPr>
          <w:ilvl w:val="1"/>
          <w:numId w:val="45"/>
        </w:numPr>
        <w:spacing w:line="360" w:lineRule="auto"/>
        <w:jc w:val="both"/>
        <w:rPr>
          <w:rFonts w:ascii="宋体" w:hAnsi="宋体" w:eastAsia="宋体"/>
          <w:sz w:val="24"/>
          <w:szCs w:val="24"/>
        </w:rPr>
      </w:pPr>
      <w:bookmarkStart w:id="396" w:name="_Toc25437"/>
      <w:bookmarkStart w:id="397" w:name="_Toc17263"/>
      <w:r>
        <w:rPr>
          <w:rFonts w:hint="eastAsia" w:ascii="宋体" w:hAnsi="宋体" w:eastAsia="宋体"/>
          <w:sz w:val="24"/>
          <w:szCs w:val="24"/>
        </w:rPr>
        <w:t>售后服务要求</w:t>
      </w:r>
      <w:bookmarkEnd w:id="396"/>
      <w:bookmarkEnd w:id="397"/>
    </w:p>
    <w:p>
      <w:pPr>
        <w:numPr>
          <w:ilvl w:val="0"/>
          <w:numId w:val="92"/>
        </w:numPr>
        <w:spacing w:line="360" w:lineRule="auto"/>
        <w:rPr>
          <w:rFonts w:ascii="宋体" w:hAnsi="宋体" w:cs="Kalinga"/>
          <w:sz w:val="24"/>
          <w:szCs w:val="24"/>
        </w:rPr>
      </w:pPr>
      <w:r>
        <w:rPr>
          <w:rFonts w:hint="eastAsia" w:ascii="宋体" w:hAnsi="宋体" w:cs="Kalinga"/>
          <w:sz w:val="24"/>
          <w:szCs w:val="24"/>
        </w:rPr>
        <w:t>投标供应商应有良好的服务理念和完善的售后服务体系，能够提供本地技术服务。</w:t>
      </w:r>
    </w:p>
    <w:p>
      <w:pPr>
        <w:numPr>
          <w:ilvl w:val="0"/>
          <w:numId w:val="92"/>
        </w:numPr>
        <w:spacing w:line="360" w:lineRule="auto"/>
        <w:rPr>
          <w:rFonts w:ascii="宋体" w:hAnsi="宋体" w:cs="Kalinga"/>
          <w:sz w:val="24"/>
          <w:szCs w:val="24"/>
        </w:rPr>
      </w:pPr>
      <w:r>
        <w:rPr>
          <w:rFonts w:hint="eastAsia" w:ascii="宋体" w:hAnsi="宋体" w:cs="Kalinga"/>
          <w:b/>
          <w:bCs/>
          <w:sz w:val="24"/>
          <w:szCs w:val="24"/>
        </w:rPr>
        <w:t>总包服务：</w:t>
      </w:r>
      <w:r>
        <w:rPr>
          <w:rFonts w:hint="eastAsia" w:ascii="宋体" w:hAnsi="宋体" w:cs="Kalinga"/>
          <w:sz w:val="24"/>
          <w:szCs w:val="24"/>
        </w:rPr>
        <w:t>以医院信息化建设目标为最终目标，通过总包服务的核心内容来保障和达到信息化建设目标</w:t>
      </w:r>
    </w:p>
    <w:p>
      <w:pPr>
        <w:numPr>
          <w:ilvl w:val="0"/>
          <w:numId w:val="92"/>
        </w:numPr>
        <w:spacing w:line="360" w:lineRule="auto"/>
        <w:rPr>
          <w:rFonts w:ascii="宋体" w:hAnsi="宋体" w:cs="Kalinga"/>
          <w:sz w:val="24"/>
          <w:szCs w:val="24"/>
        </w:rPr>
      </w:pPr>
      <w:r>
        <w:rPr>
          <w:rFonts w:hint="eastAsia" w:ascii="宋体" w:hAnsi="宋体" w:cs="Kalinga"/>
          <w:b/>
          <w:bCs/>
          <w:sz w:val="24"/>
          <w:szCs w:val="24"/>
        </w:rPr>
        <w:t>技术支持与研发中心服务：</w:t>
      </w:r>
      <w:r>
        <w:rPr>
          <w:rFonts w:hint="eastAsia" w:ascii="宋体" w:hAnsi="宋体" w:cs="Kalinga"/>
          <w:sz w:val="24"/>
          <w:szCs w:val="24"/>
        </w:rPr>
        <w:t>与采购人共同在医院成立“技术支持与研发中心”，开展项目运营和新产品的合作研发，共享知识产权。</w:t>
      </w:r>
    </w:p>
    <w:p>
      <w:pPr>
        <w:numPr>
          <w:ilvl w:val="0"/>
          <w:numId w:val="92"/>
        </w:numPr>
        <w:spacing w:line="360" w:lineRule="auto"/>
        <w:rPr>
          <w:rFonts w:ascii="宋体" w:hAnsi="宋体" w:cs="Kalinga"/>
          <w:sz w:val="24"/>
          <w:szCs w:val="24"/>
        </w:rPr>
      </w:pPr>
      <w:r>
        <w:rPr>
          <w:rFonts w:hint="eastAsia" w:ascii="宋体" w:hAnsi="宋体" w:cs="Kalinga"/>
          <w:b/>
          <w:bCs/>
          <w:sz w:val="24"/>
          <w:szCs w:val="24"/>
        </w:rPr>
        <w:t>协助评级咨询服务：</w:t>
      </w:r>
      <w:r>
        <w:rPr>
          <w:rFonts w:hint="eastAsia" w:ascii="宋体" w:hAnsi="宋体" w:cs="Kalinga"/>
          <w:sz w:val="24"/>
          <w:szCs w:val="24"/>
        </w:rPr>
        <w:t>协助医院通过“国家卫健委“互联互通”4级”、“电子病历系统功能应用水平评价 5级”。同时围绕持续建设“智慧医院”的目标，每年免费为医院提供一次医院信息系统的软硬件咨询服务。</w:t>
      </w:r>
    </w:p>
    <w:p>
      <w:pPr>
        <w:numPr>
          <w:ilvl w:val="0"/>
          <w:numId w:val="92"/>
        </w:numPr>
        <w:spacing w:line="360" w:lineRule="auto"/>
        <w:rPr>
          <w:rFonts w:ascii="宋体" w:hAnsi="宋体" w:cs="Kalinga"/>
          <w:sz w:val="24"/>
          <w:szCs w:val="24"/>
        </w:rPr>
      </w:pPr>
      <w:r>
        <w:rPr>
          <w:rFonts w:hint="eastAsia" w:ascii="宋体" w:hAnsi="宋体" w:cs="Kalinga"/>
          <w:b/>
          <w:bCs/>
          <w:sz w:val="24"/>
          <w:szCs w:val="24"/>
        </w:rPr>
        <w:t>开放源代码：</w:t>
      </w:r>
      <w:r>
        <w:rPr>
          <w:rFonts w:hint="eastAsia" w:ascii="宋体" w:hAnsi="宋体" w:cs="Kalinga"/>
          <w:sz w:val="24"/>
          <w:szCs w:val="24"/>
        </w:rPr>
        <w:t>公司需向医院承诺开放本次项目建设范围内的产品所有源代码，并帮助医院培训各级别工程师，使医院具备技术能力独立开展系统在医院的运维和进行新产品的研发。</w:t>
      </w:r>
    </w:p>
    <w:p>
      <w:pPr>
        <w:numPr>
          <w:ilvl w:val="0"/>
          <w:numId w:val="92"/>
        </w:numPr>
        <w:spacing w:line="360" w:lineRule="auto"/>
        <w:rPr>
          <w:rFonts w:ascii="宋体" w:hAnsi="宋体" w:cs="Kalinga"/>
          <w:sz w:val="24"/>
          <w:szCs w:val="24"/>
        </w:rPr>
      </w:pPr>
      <w:r>
        <w:rPr>
          <w:rFonts w:hint="eastAsia" w:ascii="宋体" w:hAnsi="宋体" w:cs="Kalinga"/>
          <w:b/>
          <w:bCs/>
          <w:sz w:val="24"/>
          <w:szCs w:val="24"/>
        </w:rPr>
        <w:t>共同发展：</w:t>
      </w:r>
      <w:r>
        <w:rPr>
          <w:rFonts w:hint="eastAsia" w:ascii="宋体" w:hAnsi="宋体" w:cs="Kalinga"/>
          <w:sz w:val="24"/>
          <w:szCs w:val="24"/>
        </w:rPr>
        <w:t>共同探索医疗信息化创新应用产品及服务，全力支撑贵院的创新应用和创新产品。</w:t>
      </w:r>
    </w:p>
    <w:p>
      <w:pPr>
        <w:numPr>
          <w:ilvl w:val="0"/>
          <w:numId w:val="92"/>
        </w:numPr>
        <w:spacing w:line="360" w:lineRule="auto"/>
        <w:rPr>
          <w:rFonts w:ascii="宋体" w:hAnsi="宋体" w:cs="Kalinga"/>
          <w:sz w:val="24"/>
          <w:szCs w:val="24"/>
        </w:rPr>
      </w:pPr>
      <w:r>
        <w:rPr>
          <w:rFonts w:hint="eastAsia" w:ascii="宋体" w:hAnsi="宋体" w:cs="Kalinga"/>
          <w:b/>
          <w:bCs/>
          <w:sz w:val="24"/>
          <w:szCs w:val="24"/>
        </w:rPr>
        <w:t>服务体系：</w:t>
      </w:r>
      <w:r>
        <w:rPr>
          <w:rFonts w:hint="eastAsia" w:ascii="宋体" w:hAnsi="宋体" w:cs="Kalinga"/>
          <w:sz w:val="24"/>
          <w:szCs w:val="24"/>
        </w:rPr>
        <w:t>医疗IT人才培养及输送机制建设：每年提供四次免费培训服务。</w:t>
      </w:r>
    </w:p>
    <w:p>
      <w:pPr>
        <w:numPr>
          <w:ilvl w:val="0"/>
          <w:numId w:val="92"/>
        </w:numPr>
        <w:spacing w:line="360" w:lineRule="auto"/>
        <w:rPr>
          <w:rFonts w:ascii="宋体" w:hAnsi="宋体" w:cs="Kalinga"/>
          <w:sz w:val="24"/>
          <w:szCs w:val="24"/>
        </w:rPr>
      </w:pPr>
      <w:r>
        <w:rPr>
          <w:rFonts w:hint="eastAsia" w:ascii="宋体" w:hAnsi="宋体" w:cs="Kalinga"/>
          <w:sz w:val="24"/>
          <w:szCs w:val="24"/>
        </w:rPr>
        <w:t>针对本项目，提出完整而切实可行的服务方案。其中，至少应提供7×24小时热线电话、远程网络、现场等服务方式。热线电话和远程网络提供技术咨询和即时服务，1小时内给予明确的响应并解决；现场服务适用于排解重大故障，应在接到医院服务请求后2小时内到达现场解决。</w:t>
      </w:r>
    </w:p>
    <w:p>
      <w:pPr>
        <w:spacing w:line="360" w:lineRule="auto"/>
        <w:ind w:firstLine="480" w:firstLineChars="200"/>
        <w:rPr>
          <w:rFonts w:ascii="宋体" w:hAnsi="宋体" w:cs="Kalinga"/>
          <w:sz w:val="24"/>
          <w:szCs w:val="24"/>
        </w:rPr>
      </w:pPr>
    </w:p>
    <w:p>
      <w:pPr>
        <w:spacing w:line="360" w:lineRule="auto"/>
        <w:ind w:firstLine="480" w:firstLineChars="200"/>
        <w:rPr>
          <w:rFonts w:ascii="宋体" w:hAnsi="宋体" w:cs="Kalinga"/>
          <w:sz w:val="24"/>
          <w:szCs w:val="24"/>
        </w:rPr>
      </w:pPr>
      <w:r>
        <w:rPr>
          <w:rFonts w:hint="eastAsia" w:ascii="宋体" w:hAnsi="宋体" w:cs="Kalinga"/>
          <w:sz w:val="24"/>
          <w:szCs w:val="24"/>
        </w:rPr>
        <w:t>硬件设备自验收之日起质保三年（有特殊要求的设备按照招标参数要求）。信息系统软件从项目上线验收合格之日起</w:t>
      </w:r>
      <w:r>
        <w:rPr>
          <w:rFonts w:hint="eastAsia" w:ascii="宋体" w:hAnsi="宋体" w:cs="Kalinga"/>
          <w:b/>
          <w:bCs/>
          <w:sz w:val="24"/>
          <w:szCs w:val="24"/>
        </w:rPr>
        <w:t>质保3年（质保期内的质保费用包含在项目总报价内并单独列出）</w:t>
      </w:r>
      <w:r>
        <w:rPr>
          <w:rFonts w:hint="eastAsia" w:ascii="宋体" w:hAnsi="宋体" w:cs="Kalinga"/>
          <w:sz w:val="24"/>
          <w:szCs w:val="24"/>
        </w:rPr>
        <w:t>。质保期内，至少派驻2名工程师（具有现场开发经验，中标</w:t>
      </w:r>
      <w:r>
        <w:rPr>
          <w:rFonts w:ascii="宋体" w:hAnsi="宋体" w:cs="Kalinga"/>
          <w:sz w:val="24"/>
          <w:szCs w:val="24"/>
        </w:rPr>
        <w:t>供应商在进场服务前向采购人提供</w:t>
      </w:r>
      <w:r>
        <w:rPr>
          <w:rFonts w:hint="eastAsia" w:ascii="宋体" w:hAnsi="宋体" w:cs="Kalinga"/>
          <w:sz w:val="24"/>
          <w:szCs w:val="24"/>
        </w:rPr>
        <w:t>相关</w:t>
      </w:r>
      <w:r>
        <w:rPr>
          <w:rFonts w:ascii="宋体" w:hAnsi="宋体" w:cs="Kalinga"/>
          <w:sz w:val="24"/>
          <w:szCs w:val="24"/>
        </w:rPr>
        <w:t>证明材料</w:t>
      </w:r>
      <w:r>
        <w:rPr>
          <w:rFonts w:hint="eastAsia" w:ascii="宋体" w:hAnsi="宋体" w:cs="Kalinga"/>
          <w:sz w:val="24"/>
          <w:szCs w:val="24"/>
        </w:rPr>
        <w:t>）负责驻场服务，</w:t>
      </w:r>
      <w:r>
        <w:rPr>
          <w:rFonts w:hint="eastAsia" w:ascii="宋体" w:hAnsi="宋体" w:cs="Kalinga"/>
          <w:b/>
          <w:bCs/>
          <w:sz w:val="24"/>
          <w:szCs w:val="24"/>
        </w:rPr>
        <w:t>医院对质保期内服务质量进行满意度考核，按考核结果支付质保金。</w:t>
      </w:r>
      <w:r>
        <w:rPr>
          <w:rFonts w:hint="eastAsia" w:ascii="宋体" w:hAnsi="宋体" w:cs="Kalinga"/>
          <w:sz w:val="24"/>
          <w:szCs w:val="24"/>
        </w:rPr>
        <w:t>质保期内信息系统软件和硬件的升级、维护均免费。</w:t>
      </w:r>
    </w:p>
    <w:p>
      <w:pPr>
        <w:spacing w:line="360" w:lineRule="auto"/>
        <w:ind w:firstLine="480" w:firstLineChars="200"/>
        <w:rPr>
          <w:rFonts w:ascii="宋体" w:hAnsi="宋体" w:cs="Kalinga"/>
          <w:sz w:val="24"/>
          <w:szCs w:val="24"/>
        </w:rPr>
      </w:pPr>
      <w:r>
        <w:rPr>
          <w:rFonts w:hint="eastAsia" w:ascii="宋体" w:hAnsi="宋体" w:cs="Kalinga"/>
          <w:sz w:val="24"/>
          <w:szCs w:val="24"/>
        </w:rPr>
        <w:t>免费质保服务期内还提供的服务：驻场服务，各级医保和新农合接口，HQMS接口、省市各级卫生平台、设备接口、现有系统、现有银行、微信、自助机、体检等采购人需要对接的接口，新增接口、应用软件的维护，大小版本的升级。所涉及的一切相关费用全部包含在本次投标总价中。</w:t>
      </w:r>
    </w:p>
    <w:p>
      <w:pPr>
        <w:pStyle w:val="3"/>
        <w:numPr>
          <w:ilvl w:val="1"/>
          <w:numId w:val="45"/>
        </w:numPr>
        <w:spacing w:line="360" w:lineRule="auto"/>
        <w:jc w:val="both"/>
        <w:rPr>
          <w:rFonts w:ascii="宋体" w:hAnsi="宋体" w:eastAsia="宋体"/>
          <w:sz w:val="24"/>
          <w:szCs w:val="24"/>
        </w:rPr>
      </w:pPr>
      <w:r>
        <w:rPr>
          <w:rFonts w:hint="eastAsia" w:ascii="宋体" w:hAnsi="宋体" w:eastAsia="宋体"/>
          <w:sz w:val="24"/>
          <w:szCs w:val="24"/>
        </w:rPr>
        <w:t>长期合作机制</w:t>
      </w:r>
    </w:p>
    <w:p>
      <w:pPr>
        <w:spacing w:line="360" w:lineRule="auto"/>
        <w:ind w:firstLine="480" w:firstLineChars="200"/>
        <w:rPr>
          <w:rFonts w:ascii="宋体" w:hAnsi="宋体" w:cs="Kalinga"/>
          <w:sz w:val="24"/>
          <w:szCs w:val="24"/>
        </w:rPr>
      </w:pPr>
      <w:r>
        <w:rPr>
          <w:rFonts w:hint="eastAsia" w:ascii="宋体" w:hAnsi="宋体" w:cs="Kalinga"/>
          <w:sz w:val="24"/>
          <w:szCs w:val="24"/>
        </w:rPr>
        <w:t>质保期过后，投标供应商应提供系统软件维护服务，</w:t>
      </w:r>
      <w:r>
        <w:rPr>
          <w:rFonts w:hint="eastAsia" w:ascii="宋体" w:hAnsi="宋体" w:cs="Kalinga"/>
          <w:b/>
          <w:bCs/>
          <w:sz w:val="24"/>
          <w:szCs w:val="24"/>
        </w:rPr>
        <w:t>具体维护费用为</w:t>
      </w:r>
      <w:bookmarkStart w:id="398" w:name="_Hlk29749899"/>
      <w:r>
        <w:rPr>
          <w:rFonts w:hint="eastAsia" w:ascii="宋体" w:hAnsi="宋体" w:cs="Kalinga"/>
          <w:b/>
          <w:bCs/>
          <w:sz w:val="24"/>
          <w:szCs w:val="24"/>
        </w:rPr>
        <w:t>合同中软件部分总金额</w:t>
      </w:r>
      <w:bookmarkEnd w:id="398"/>
      <w:r>
        <w:rPr>
          <w:rFonts w:hint="eastAsia" w:ascii="宋体" w:hAnsi="宋体" w:cs="Kalinga"/>
          <w:b/>
          <w:bCs/>
          <w:sz w:val="24"/>
          <w:szCs w:val="24"/>
        </w:rPr>
        <w:t>的5%</w:t>
      </w:r>
      <w:r>
        <w:rPr>
          <w:rFonts w:hint="eastAsia" w:ascii="宋体" w:hAnsi="宋体" w:cs="Kalinga"/>
          <w:sz w:val="24"/>
          <w:szCs w:val="24"/>
        </w:rPr>
        <w:t>，公司提供至少2名开发人员驻场，由医院信息科进行管理，各级医保和新农合接口，HQMS接口、省市各级卫生平台、设备接口、现有系统现有银行、微信、自助机、体检等采购人需要对接的接口，新增接口、应用软件的维护，大小版本的升级所涉及的一切相关费用全部包含在年度运维费里，驻场工程师开发实施的内容均包含在维护费中。</w:t>
      </w:r>
    </w:p>
    <w:p>
      <w:pPr>
        <w:spacing w:line="360" w:lineRule="auto"/>
        <w:ind w:firstLine="480" w:firstLineChars="200"/>
        <w:rPr>
          <w:rFonts w:ascii="宋体" w:hAnsi="宋体"/>
          <w:sz w:val="24"/>
          <w:szCs w:val="24"/>
        </w:rPr>
      </w:pPr>
      <w:r>
        <w:rPr>
          <w:rFonts w:hint="eastAsia" w:ascii="宋体" w:hAnsi="宋体" w:cs="Kalinga"/>
          <w:sz w:val="24"/>
          <w:szCs w:val="24"/>
        </w:rPr>
        <w:t>维护费外定制化开发的内容应明确收费标准，以人员工时（开发费用=开发时间*人数*人工单价）作为标准，双方另行签订合同，形成合作共赢的长期合作机制。</w:t>
      </w:r>
    </w:p>
    <w:p>
      <w:pPr>
        <w:pStyle w:val="2"/>
        <w:spacing w:line="360" w:lineRule="auto"/>
        <w:ind w:left="432" w:hanging="432"/>
        <w:jc w:val="center"/>
        <w:rPr>
          <w:rFonts w:ascii="宋体" w:hAnsi="宋体" w:cs="Kalinga"/>
          <w:sz w:val="24"/>
          <w:szCs w:val="24"/>
        </w:rPr>
      </w:pPr>
      <w:r>
        <w:rPr>
          <w:rFonts w:hint="eastAsia" w:ascii="宋体" w:hAnsi="宋体" w:cs="Kalinga"/>
          <w:sz w:val="24"/>
          <w:szCs w:val="24"/>
        </w:rPr>
        <w:t>六</w:t>
      </w:r>
      <w:r>
        <w:rPr>
          <w:rFonts w:ascii="宋体" w:hAnsi="宋体" w:cs="Kalinga"/>
          <w:sz w:val="24"/>
          <w:szCs w:val="24"/>
        </w:rPr>
        <w:t>、</w:t>
      </w:r>
      <w:r>
        <w:rPr>
          <w:rFonts w:hint="eastAsia" w:ascii="宋体" w:hAnsi="宋体" w:cs="Kalinga"/>
          <w:sz w:val="24"/>
          <w:szCs w:val="24"/>
        </w:rPr>
        <w:t>蚌埠市第四人民医院智慧医院信息系统建设项目技术需求</w:t>
      </w:r>
    </w:p>
    <w:p>
      <w:pPr>
        <w:spacing w:line="360" w:lineRule="auto"/>
        <w:ind w:firstLine="480" w:firstLineChars="200"/>
        <w:rPr>
          <w:rFonts w:ascii="宋体" w:hAnsi="宋体" w:cs="Kalinga"/>
          <w:sz w:val="24"/>
          <w:szCs w:val="24"/>
        </w:rPr>
      </w:pPr>
      <w:r>
        <w:rPr>
          <w:rFonts w:hint="eastAsia" w:ascii="宋体" w:hAnsi="宋体" w:cs="Kalinga"/>
          <w:sz w:val="24"/>
          <w:szCs w:val="24"/>
        </w:rPr>
        <w:t>蚌埠第四人民医院成立于1978年9月25日，市管单位，隶属市卫生健康委员会领导，建院地址位于市大庆路11号，占地26700M</w:t>
      </w:r>
      <w:r>
        <w:rPr>
          <w:rFonts w:hint="eastAsia" w:ascii="宋体" w:hAnsi="宋体" w:cs="Kalinga"/>
          <w:sz w:val="24"/>
          <w:szCs w:val="24"/>
          <w:vertAlign w:val="superscript"/>
        </w:rPr>
        <w:t>2</w:t>
      </w:r>
      <w:r>
        <w:rPr>
          <w:rFonts w:hint="eastAsia" w:ascii="宋体" w:hAnsi="宋体" w:cs="Kalinga"/>
          <w:sz w:val="24"/>
          <w:szCs w:val="24"/>
        </w:rPr>
        <w:t>。四十年来医院沐浴着改革开放的春风历经9任领导班子和几代四院人的努力奋斗，不断发展进步，学科布局日益完善，人才梯队日趋合理，已发展成为集医疗、教学、科研、预防、保健为一体的二级综合医院。目前医院占地面积2300M</w:t>
      </w:r>
      <w:r>
        <w:rPr>
          <w:rFonts w:hint="eastAsia" w:ascii="宋体" w:hAnsi="宋体" w:cs="Kalinga"/>
          <w:sz w:val="24"/>
          <w:szCs w:val="24"/>
          <w:vertAlign w:val="superscript"/>
        </w:rPr>
        <w:t>2</w:t>
      </w:r>
      <w:r>
        <w:rPr>
          <w:rFonts w:hint="eastAsia" w:ascii="宋体" w:hAnsi="宋体" w:cs="Kalinga"/>
          <w:sz w:val="24"/>
          <w:szCs w:val="24"/>
        </w:rPr>
        <w:t>，建筑面积4818M</w:t>
      </w:r>
      <w:r>
        <w:rPr>
          <w:rFonts w:hint="eastAsia" w:ascii="宋体" w:hAnsi="宋体" w:cs="Kalinga"/>
          <w:sz w:val="24"/>
          <w:szCs w:val="24"/>
          <w:vertAlign w:val="superscript"/>
        </w:rPr>
        <w:t>2</w:t>
      </w:r>
      <w:r>
        <w:rPr>
          <w:rFonts w:hint="eastAsia" w:ascii="宋体" w:hAnsi="宋体" w:cs="Kalinga"/>
          <w:sz w:val="24"/>
          <w:szCs w:val="24"/>
        </w:rPr>
        <w:t>，开放床位220张，是市职工医保、居民医保、新农合定点医疗机构，承担全市从业人员健康体检办证、驾驶员体检、孕前体检、美沙酮药物维持治疗门诊等政府指令任务。设置有内科、外科、骨科、妇产科、儿科、中医、急诊、口腔、血透（肾病科）、眼科、耳鼻喉、皮肤、痔瘘科等临床科室和检验、超声心电、放射、供应、药剂、手术室、体检中心等医技辅助科室。设院办公室、党务人事部、医务部、护理部、财经管理部、健康管理部、药械管理部、门诊部、后勤保障部9个职能科室。</w:t>
      </w:r>
    </w:p>
    <w:p>
      <w:pPr>
        <w:spacing w:line="360" w:lineRule="auto"/>
        <w:ind w:firstLine="480" w:firstLineChars="200"/>
        <w:rPr>
          <w:rFonts w:ascii="宋体" w:hAnsi="宋体" w:cs="Kalinga"/>
          <w:sz w:val="24"/>
          <w:szCs w:val="24"/>
        </w:rPr>
      </w:pPr>
      <w:r>
        <w:rPr>
          <w:rFonts w:hint="eastAsia" w:ascii="宋体" w:hAnsi="宋体" w:cs="Kalinga"/>
          <w:sz w:val="24"/>
          <w:szCs w:val="24"/>
        </w:rPr>
        <w:t>医院现有大型医疗设备：螺旋CT、胆道镜、DR、四维彩超、彩超、腹腔镜、电子胃镜、超导可视人流机、经颅彩色多普勒、全自动生化分析仪、超声溶栓治疗仪、眼科超声乳化仪、五官科低温消融治疗机、四维牵引床、体检车等。至2018年底，医院在职职工260余人，其中卫生专业技术人员220余人，高级卫生专业技术人员15人，中级卫生专业技术人员近60人。</w:t>
      </w:r>
    </w:p>
    <w:p>
      <w:pPr>
        <w:spacing w:line="360" w:lineRule="auto"/>
        <w:ind w:firstLine="480" w:firstLineChars="200"/>
        <w:rPr>
          <w:rFonts w:ascii="宋体" w:hAnsi="宋体" w:cs="Kalinga"/>
          <w:sz w:val="24"/>
          <w:szCs w:val="24"/>
        </w:rPr>
      </w:pPr>
      <w:r>
        <w:rPr>
          <w:rFonts w:hint="eastAsia" w:ascii="宋体" w:hAnsi="宋体" w:cs="Kalinga"/>
          <w:sz w:val="24"/>
          <w:szCs w:val="24"/>
        </w:rPr>
        <w:t>近年来，医院围绕着“打造医养一体为特色的三级康复医院”的发展目标和“以病人为中心、以质量为核心”的服务理念，致力于人才队伍和专科专病建设，制定出台了一系列针对人才引进与人才培养的优惠条件和激励措施。医院先后整合全院技术力量成立了老年病防治中心、康复医学中心、疼痛诊疗中心、微创医学中心等特色科室，推动了业务技术能力的持续提升。同时，医院围绕着“三提升、三满意”，即：提升服务水平、提升服务能力、提升服务效率；患者满意、职工满意、社会满意，提出了一系列改进服务的新举措：开展全程陪同护理服务、开设无假日门诊，控制药占比、检查费用、耗材占比，努力减轻患者负担，设立24小时院长热线电话，开设网络医院在线咨询服务等，赢得了较好的社会声誉。医院认真贯彻执行国家医改政策，积极落实分级诊疗制度，相继领办了高新区绿地社区卫生服务中心、托管秦集卫生院组建了秦集分院，与安医一附院、安医二附院签署了医联体合作协议，通过“下沉上联”，医院的综合服务能力得到快速提升。医院先后被授予“安徽省卫生先进单位”、“市文明单位”、“消费者信得过单位”、“优质服务单位”、“平安医院”等称号。</w:t>
      </w:r>
    </w:p>
    <w:p>
      <w:pPr>
        <w:spacing w:line="360" w:lineRule="auto"/>
        <w:ind w:firstLine="480" w:firstLineChars="200"/>
        <w:rPr>
          <w:rFonts w:ascii="宋体" w:hAnsi="宋体" w:cs="Kalinga"/>
          <w:sz w:val="24"/>
          <w:szCs w:val="24"/>
        </w:rPr>
      </w:pPr>
      <w:r>
        <w:rPr>
          <w:rFonts w:hint="eastAsia" w:ascii="宋体" w:hAnsi="宋体" w:cs="Kalinga"/>
          <w:sz w:val="24"/>
          <w:szCs w:val="24"/>
        </w:rPr>
        <w:t>2016年8月，市医改领导小组第二次会议决定，将四院新院区与民政项目园康复医院合并建设，为医院发展提供了前所未有的新机遇，也为四院的转型发展奠定了坚实基础，新院区位于市东海大道西段民政项目院内，医疗业务用房建筑面积达到8万平方米，开设床位700张（其中康复床位300张），可以满足年50万门诊、3万住院病人的就医服务需求。新院区投入使用后，医院目前基础设施和院容院貌较为落后的局面将得到根本性的改善。</w:t>
      </w:r>
    </w:p>
    <w:p>
      <w:pPr>
        <w:pStyle w:val="2"/>
        <w:numPr>
          <w:ilvl w:val="0"/>
          <w:numId w:val="93"/>
        </w:numPr>
        <w:spacing w:line="360" w:lineRule="auto"/>
        <w:rPr>
          <w:rFonts w:ascii="宋体" w:hAnsi="宋体"/>
          <w:sz w:val="24"/>
          <w:szCs w:val="24"/>
        </w:rPr>
      </w:pPr>
      <w:bookmarkStart w:id="399" w:name="_Toc28045147"/>
      <w:bookmarkStart w:id="400" w:name="_Toc16856"/>
      <w:r>
        <w:rPr>
          <w:rFonts w:hint="eastAsia" w:ascii="宋体" w:hAnsi="宋体"/>
          <w:sz w:val="24"/>
          <w:szCs w:val="24"/>
        </w:rPr>
        <w:t>建设目标</w:t>
      </w:r>
      <w:bookmarkEnd w:id="399"/>
      <w:bookmarkEnd w:id="400"/>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项目建设目标</w:t>
      </w:r>
    </w:p>
    <w:p>
      <w:pPr>
        <w:spacing w:line="360" w:lineRule="auto"/>
        <w:ind w:firstLine="480" w:firstLineChars="200"/>
        <w:rPr>
          <w:rFonts w:ascii="宋体" w:hAnsi="宋体" w:cs="Kalinga"/>
          <w:sz w:val="24"/>
          <w:szCs w:val="24"/>
        </w:rPr>
      </w:pPr>
      <w:r>
        <w:rPr>
          <w:rFonts w:hint="eastAsia" w:ascii="宋体" w:hAnsi="宋体" w:cs="Kalinga"/>
          <w:sz w:val="24"/>
          <w:szCs w:val="24"/>
        </w:rPr>
        <w:t>达到《电子病历系统功能应用水平分级评价方法及标准》四级要求。</w:t>
      </w:r>
    </w:p>
    <w:p>
      <w:pPr>
        <w:spacing w:line="360" w:lineRule="auto"/>
        <w:ind w:firstLine="480" w:firstLineChars="200"/>
        <w:rPr>
          <w:rFonts w:ascii="宋体" w:hAnsi="宋体" w:cs="Kalinga"/>
          <w:sz w:val="24"/>
          <w:szCs w:val="24"/>
        </w:rPr>
      </w:pPr>
      <w:r>
        <w:rPr>
          <w:rFonts w:hint="eastAsia" w:ascii="宋体" w:hAnsi="宋体" w:cs="Kalinga"/>
          <w:sz w:val="24"/>
          <w:szCs w:val="24"/>
        </w:rPr>
        <w:t>通过国家卫健委《国家医疗健康信息医院信息互联互通标准化成熟度测评》三级测评。</w:t>
      </w:r>
    </w:p>
    <w:p>
      <w:pPr>
        <w:pStyle w:val="3"/>
        <w:numPr>
          <w:ilvl w:val="1"/>
          <w:numId w:val="93"/>
        </w:numPr>
        <w:spacing w:line="360" w:lineRule="auto"/>
        <w:jc w:val="both"/>
        <w:rPr>
          <w:rFonts w:ascii="宋体" w:hAnsi="宋体" w:eastAsia="宋体"/>
          <w:sz w:val="24"/>
          <w:szCs w:val="24"/>
        </w:rPr>
      </w:pPr>
      <w:bookmarkStart w:id="401" w:name="_Toc28045149"/>
      <w:bookmarkStart w:id="402" w:name="_Toc13997"/>
      <w:r>
        <w:rPr>
          <w:rFonts w:hint="eastAsia" w:ascii="宋体" w:hAnsi="宋体" w:eastAsia="宋体"/>
          <w:sz w:val="24"/>
          <w:szCs w:val="24"/>
        </w:rPr>
        <w:t>集团化医院要求</w:t>
      </w:r>
      <w:bookmarkEnd w:id="401"/>
      <w:bookmarkEnd w:id="402"/>
    </w:p>
    <w:p>
      <w:pPr>
        <w:spacing w:line="360" w:lineRule="auto"/>
        <w:ind w:firstLine="480" w:firstLineChars="200"/>
        <w:rPr>
          <w:rFonts w:ascii="宋体" w:hAnsi="宋体" w:cs="Kalinga"/>
          <w:b/>
          <w:bCs/>
          <w:sz w:val="24"/>
          <w:szCs w:val="24"/>
        </w:rPr>
      </w:pPr>
      <w:r>
        <w:rPr>
          <w:rFonts w:hint="eastAsia" w:ascii="宋体" w:hAnsi="宋体" w:cs="Kalinga"/>
          <w:sz w:val="24"/>
          <w:szCs w:val="24"/>
        </w:rPr>
        <w:t>为了满足医院多院区集团化业务发展要求以及和紧密型/松散型医联体的业务协作，需要在本项目的架构设计和技术实现上支持多院区和医联体业务集成。在多院区业务模式下，可以实现全院统一运营分析和院区之间在医疗资源预约和患者流转方面的支持。在医联体内，可以实现医疗资源和患者信息的共享。</w:t>
      </w:r>
      <w:r>
        <w:rPr>
          <w:rFonts w:hint="eastAsia" w:ascii="宋体" w:hAnsi="宋体" w:cs="Kalinga"/>
          <w:b/>
          <w:bCs/>
          <w:sz w:val="24"/>
          <w:szCs w:val="24"/>
        </w:rPr>
        <w:t>本次建设内容可应用于蚌埠市第四人民医院集团与下属的秦集分院、绿地社区服务中心等紧密型医联体医院使用，所需费用已包含本次投标报价之内。</w:t>
      </w:r>
    </w:p>
    <w:p>
      <w:pPr>
        <w:pStyle w:val="2"/>
        <w:numPr>
          <w:ilvl w:val="0"/>
          <w:numId w:val="93"/>
        </w:numPr>
        <w:spacing w:line="360" w:lineRule="auto"/>
        <w:rPr>
          <w:rFonts w:ascii="宋体" w:hAnsi="宋体"/>
          <w:sz w:val="24"/>
          <w:szCs w:val="24"/>
        </w:rPr>
      </w:pPr>
      <w:bookmarkStart w:id="403" w:name="_Toc25489"/>
      <w:bookmarkStart w:id="404" w:name="_Toc28045150"/>
      <w:r>
        <w:rPr>
          <w:rFonts w:hint="eastAsia" w:ascii="宋体" w:hAnsi="宋体"/>
          <w:sz w:val="24"/>
          <w:szCs w:val="24"/>
        </w:rPr>
        <w:t>软件功能</w:t>
      </w:r>
      <w:bookmarkEnd w:id="403"/>
      <w:bookmarkEnd w:id="404"/>
      <w:r>
        <w:rPr>
          <w:rFonts w:hint="eastAsia" w:ascii="宋体" w:hAnsi="宋体"/>
          <w:sz w:val="24"/>
          <w:szCs w:val="24"/>
        </w:rPr>
        <w:t>需求</w:t>
      </w:r>
    </w:p>
    <w:p>
      <w:pPr>
        <w:pStyle w:val="3"/>
        <w:numPr>
          <w:ilvl w:val="1"/>
          <w:numId w:val="93"/>
        </w:numPr>
        <w:spacing w:line="360" w:lineRule="auto"/>
        <w:jc w:val="both"/>
        <w:rPr>
          <w:rFonts w:ascii="宋体" w:hAnsi="宋体" w:eastAsia="宋体"/>
          <w:sz w:val="24"/>
          <w:szCs w:val="24"/>
        </w:rPr>
      </w:pPr>
      <w:bookmarkStart w:id="405" w:name="_Toc28045151"/>
      <w:r>
        <w:rPr>
          <w:rFonts w:hint="eastAsia" w:ascii="宋体" w:hAnsi="宋体" w:eastAsia="宋体"/>
          <w:sz w:val="24"/>
          <w:szCs w:val="24"/>
        </w:rPr>
        <w:t>系统建设模块清单</w:t>
      </w:r>
      <w:bookmarkEnd w:id="405"/>
    </w:p>
    <w:tbl>
      <w:tblPr>
        <w:tblStyle w:val="42"/>
        <w:tblW w:w="8259"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900"/>
        <w:gridCol w:w="3345"/>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17"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序号</w:t>
            </w:r>
          </w:p>
        </w:tc>
        <w:tc>
          <w:tcPr>
            <w:tcW w:w="1900"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系统名称</w:t>
            </w:r>
          </w:p>
        </w:tc>
        <w:tc>
          <w:tcPr>
            <w:tcW w:w="3345"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子系统名称</w:t>
            </w:r>
          </w:p>
        </w:tc>
        <w:tc>
          <w:tcPr>
            <w:tcW w:w="2297"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门诊诊疗服务</w:t>
            </w: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门诊预约挂号系统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门诊分诊系统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门急诊挂号系统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门急诊收费系统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门急诊医生工作站</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门急诊护士工作站</w:t>
            </w:r>
          </w:p>
        </w:tc>
        <w:tc>
          <w:tcPr>
            <w:tcW w:w="2297"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含门诊输液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门诊药房系统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门诊应急系统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急诊诊疗服务</w:t>
            </w: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急诊预检分诊系统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急诊医生工作站</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急诊护士工作站</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急诊留观系统</w:t>
            </w:r>
          </w:p>
        </w:tc>
        <w:tc>
          <w:tcPr>
            <w:tcW w:w="2297"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住院诊疗服务</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住院出入转系统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住院收费系统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住院医生工作站</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住院护士工作站</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住院药房系统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住院配液中心系统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FFFFFF"/>
            <w:vAlign w:val="center"/>
          </w:tcPr>
          <w:p>
            <w:pPr>
              <w:spacing w:line="360" w:lineRule="auto"/>
              <w:jc w:val="center"/>
              <w:rPr>
                <w:rFonts w:ascii="宋体" w:hAnsi="宋体" w:cs="宋体"/>
                <w:kern w:val="0"/>
                <w:sz w:val="24"/>
                <w:szCs w:val="24"/>
              </w:rPr>
            </w:pPr>
          </w:p>
        </w:tc>
        <w:tc>
          <w:tcPr>
            <w:tcW w:w="1900" w:type="dxa"/>
            <w:vMerge w:val="continue"/>
            <w:shd w:val="clear" w:color="auto" w:fill="FFFFFF"/>
            <w:vAlign w:val="center"/>
          </w:tcPr>
          <w:p>
            <w:pPr>
              <w:spacing w:line="360" w:lineRule="auto"/>
              <w:rPr>
                <w:rFonts w:ascii="宋体" w:hAnsi="宋体" w:cs="宋体"/>
                <w:kern w:val="0"/>
                <w:sz w:val="24"/>
                <w:szCs w:val="24"/>
              </w:rPr>
            </w:pPr>
          </w:p>
        </w:tc>
        <w:tc>
          <w:tcPr>
            <w:tcW w:w="3345" w:type="dxa"/>
            <w:shd w:val="clear" w:color="auto"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会诊管理</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电子病历</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电子病历系统</w:t>
            </w:r>
          </w:p>
        </w:tc>
        <w:tc>
          <w:tcPr>
            <w:tcW w:w="2297"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含门诊和住院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护理电子病历</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vAlign w:val="center"/>
          </w:tcPr>
          <w:p>
            <w:pPr>
              <w:spacing w:line="360" w:lineRule="auto"/>
              <w:rPr>
                <w:rFonts w:ascii="宋体" w:hAnsi="宋体" w:cs="宋体"/>
                <w:kern w:val="0"/>
                <w:sz w:val="24"/>
                <w:szCs w:val="24"/>
              </w:rPr>
            </w:pPr>
            <w:r>
              <w:rPr>
                <w:rFonts w:hint="eastAsia" w:ascii="宋体" w:hAnsi="宋体" w:cs="宋体"/>
                <w:kern w:val="0"/>
                <w:sz w:val="24"/>
                <w:szCs w:val="24"/>
              </w:rPr>
              <w:t>病历</w:t>
            </w:r>
            <w:r>
              <w:rPr>
                <w:rFonts w:ascii="宋体" w:hAnsi="宋体" w:cs="宋体"/>
                <w:kern w:val="0"/>
                <w:sz w:val="24"/>
                <w:szCs w:val="24"/>
              </w:rPr>
              <w:t>质控系统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5</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移动医疗</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移动医生工作站</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移动护士工作站</w:t>
            </w:r>
          </w:p>
        </w:tc>
        <w:tc>
          <w:tcPr>
            <w:tcW w:w="2297"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含住院PDA护士执行、门诊移动输液系统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临床管理</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疾病上报管理</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病案管理系统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院内感染管理系统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临床路径管理系统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医务管理系统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护理管理系统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危急值管理平台</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不良事件管理</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7</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药事管理</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合理用药管理系统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抗菌药物管理系统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处方点评系统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处方前置审核</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8</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PACS</w:t>
            </w:r>
            <w:r>
              <w:rPr>
                <w:rFonts w:ascii="宋体" w:hAnsi="宋体" w:cs="宋体"/>
                <w:kern w:val="0"/>
                <w:sz w:val="24"/>
                <w:szCs w:val="24"/>
              </w:rPr>
              <w:t>系统</w:t>
            </w:r>
          </w:p>
        </w:tc>
        <w:tc>
          <w:tcPr>
            <w:tcW w:w="3345" w:type="dxa"/>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医技科室管理</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放射信息系统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超声信息系统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内镜信息系统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心电信息系统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9</w:t>
            </w:r>
          </w:p>
        </w:tc>
        <w:tc>
          <w:tcPr>
            <w:tcW w:w="1900"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医技科室服务</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实验室信息系统(LIS）</w:t>
            </w:r>
          </w:p>
        </w:tc>
        <w:tc>
          <w:tcPr>
            <w:tcW w:w="2297"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按卫健委要求与兰卫LIS对接，或者替换实施部署。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手术麻醉系统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治疗室工作站</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17" w:type="dxa"/>
            <w:vMerge w:val="continue"/>
            <w:shd w:val="clear" w:color="auto" w:fill="auto"/>
            <w:vAlign w:val="center"/>
          </w:tcPr>
          <w:p>
            <w:pPr>
              <w:spacing w:line="360" w:lineRule="auto"/>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医技检查预约平台</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10</w:t>
            </w:r>
          </w:p>
        </w:tc>
        <w:tc>
          <w:tcPr>
            <w:tcW w:w="1900" w:type="dxa"/>
            <w:vMerge w:val="restart"/>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临床专业系统</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临床输血管理系统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血库信息系统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血液净化系统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消毒供应室管理系统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体检管理系统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11</w:t>
            </w:r>
          </w:p>
        </w:tc>
        <w:tc>
          <w:tcPr>
            <w:tcW w:w="1900" w:type="dxa"/>
            <w:vMerge w:val="restart"/>
            <w:vAlign w:val="center"/>
          </w:tcPr>
          <w:p>
            <w:pPr>
              <w:spacing w:line="360" w:lineRule="auto"/>
              <w:rPr>
                <w:rFonts w:ascii="宋体" w:hAnsi="宋体" w:cs="宋体"/>
                <w:kern w:val="0"/>
                <w:sz w:val="24"/>
                <w:szCs w:val="24"/>
              </w:rPr>
            </w:pPr>
            <w:r>
              <w:rPr>
                <w:rFonts w:hint="eastAsia" w:ascii="宋体" w:hAnsi="宋体" w:cs="宋体"/>
                <w:kern w:val="0"/>
                <w:sz w:val="24"/>
                <w:szCs w:val="24"/>
              </w:rPr>
              <w:t>医疗运营管理</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人力资源管理系统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全面预算管理系统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成本核算管理系统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财务监审系统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绩效管理系统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物价管理系统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医疗设备管理系统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药库管理系统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总务库房管理系统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高值耗材管理系统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12</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综合查询及院长决策支持</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商业智能BI</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院长综合查询系统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13</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综合服务系统</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就诊卡管理系统</w:t>
            </w:r>
          </w:p>
        </w:tc>
        <w:tc>
          <w:tcPr>
            <w:tcW w:w="2297"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支持居民健康卡和电子社保卡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自助服务系统</w:t>
            </w:r>
          </w:p>
        </w:tc>
        <w:tc>
          <w:tcPr>
            <w:tcW w:w="2297" w:type="dxa"/>
            <w:vMerge w:val="continue"/>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医院医保控费系统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协同办公系统（OA）</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14</w:t>
            </w:r>
          </w:p>
        </w:tc>
        <w:tc>
          <w:tcPr>
            <w:tcW w:w="1900" w:type="dxa"/>
            <w:vMerge w:val="restart"/>
            <w:vAlign w:val="center"/>
          </w:tcPr>
          <w:p>
            <w:pPr>
              <w:spacing w:line="360" w:lineRule="auto"/>
              <w:rPr>
                <w:rFonts w:ascii="宋体" w:hAnsi="宋体" w:cs="宋体"/>
                <w:kern w:val="0"/>
                <w:sz w:val="24"/>
                <w:szCs w:val="24"/>
              </w:rPr>
            </w:pPr>
            <w:r>
              <w:rPr>
                <w:rFonts w:hint="eastAsia" w:ascii="宋体" w:hAnsi="宋体" w:cs="宋体"/>
                <w:kern w:val="0"/>
                <w:sz w:val="24"/>
                <w:szCs w:val="24"/>
              </w:rPr>
              <w:t>互联网医疗</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医院互联网开放平台</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医院支付平台</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云影像平台</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远程门诊</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协同门诊</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移动医生APP</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移动院长日报</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15</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基于</w:t>
            </w:r>
            <w:r>
              <w:rPr>
                <w:rFonts w:ascii="宋体" w:hAnsi="宋体" w:cs="宋体"/>
                <w:kern w:val="0"/>
                <w:sz w:val="24"/>
                <w:szCs w:val="24"/>
              </w:rPr>
              <w:t>电子病历的医院信息平台</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医院服务总线</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主数据管理</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患者主索引</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16</w:t>
            </w:r>
          </w:p>
        </w:tc>
        <w:tc>
          <w:tcPr>
            <w:tcW w:w="190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数据中心</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数据中心</w:t>
            </w:r>
          </w:p>
        </w:tc>
        <w:tc>
          <w:tcPr>
            <w:tcW w:w="2297" w:type="dxa"/>
            <w:shd w:val="clear" w:color="auto" w:fill="auto"/>
            <w:vAlign w:val="center"/>
          </w:tcPr>
          <w:p>
            <w:pPr>
              <w:spacing w:line="360" w:lineRule="auto"/>
              <w:rPr>
                <w:rFonts w:ascii="宋体" w:hAnsi="宋体" w:cs="Kalinga"/>
                <w:sz w:val="24"/>
                <w:szCs w:val="24"/>
              </w:rPr>
            </w:pPr>
            <w:r>
              <w:rPr>
                <w:rFonts w:hint="eastAsia" w:ascii="宋体" w:hAnsi="宋体" w:cs="Kalinga"/>
                <w:sz w:val="24"/>
                <w:szCs w:val="24"/>
              </w:rPr>
              <w:t>包含ODS库、CDR临床数据中心、扩展数据中心、知识库、数据仓库、数据中心发布工具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restart"/>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17</w:t>
            </w:r>
          </w:p>
        </w:tc>
        <w:tc>
          <w:tcPr>
            <w:tcW w:w="190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基于平台的应用</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患者全息视图</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临床决策支持系统</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vMerge w:val="continue"/>
            <w:shd w:val="clear" w:color="auto" w:fill="auto"/>
            <w:vAlign w:val="center"/>
          </w:tcPr>
          <w:p>
            <w:pPr>
              <w:spacing w:line="360" w:lineRule="auto"/>
              <w:jc w:val="center"/>
              <w:rPr>
                <w:rFonts w:ascii="宋体" w:hAnsi="宋体" w:cs="宋体"/>
                <w:kern w:val="0"/>
                <w:sz w:val="24"/>
                <w:szCs w:val="24"/>
              </w:rPr>
            </w:pPr>
          </w:p>
        </w:tc>
        <w:tc>
          <w:tcPr>
            <w:tcW w:w="1900" w:type="dxa"/>
            <w:vMerge w:val="continue"/>
            <w:shd w:val="clear" w:color="auto" w:fill="auto"/>
            <w:vAlign w:val="center"/>
          </w:tcPr>
          <w:p>
            <w:pPr>
              <w:spacing w:line="360" w:lineRule="auto"/>
              <w:rPr>
                <w:rFonts w:ascii="宋体" w:hAnsi="宋体" w:cs="宋体"/>
                <w:kern w:val="0"/>
                <w:sz w:val="24"/>
                <w:szCs w:val="24"/>
              </w:rPr>
            </w:pPr>
          </w:p>
        </w:tc>
        <w:tc>
          <w:tcPr>
            <w:tcW w:w="3345" w:type="dxa"/>
            <w:shd w:val="clear" w:color="auto" w:fill="auto"/>
            <w:vAlign w:val="center"/>
          </w:tcPr>
          <w:p>
            <w:pPr>
              <w:spacing w:line="360" w:lineRule="auto"/>
              <w:rPr>
                <w:rFonts w:ascii="宋体" w:hAnsi="宋体" w:cs="宋体"/>
                <w:kern w:val="0"/>
                <w:sz w:val="24"/>
                <w:szCs w:val="24"/>
              </w:rPr>
            </w:pPr>
            <w:r>
              <w:rPr>
                <w:rFonts w:ascii="宋体" w:hAnsi="宋体" w:cs="Kalinga"/>
                <w:sz w:val="24"/>
                <w:szCs w:val="24"/>
              </w:rPr>
              <w:t>基于角色的门户</w:t>
            </w:r>
          </w:p>
        </w:tc>
        <w:tc>
          <w:tcPr>
            <w:tcW w:w="2297" w:type="dxa"/>
            <w:shd w:val="clear" w:color="auto" w:fill="auto"/>
            <w:vAlign w:val="center"/>
          </w:tcPr>
          <w:p>
            <w:pPr>
              <w:spacing w:line="360" w:lineRule="auto"/>
              <w:rPr>
                <w:rFonts w:ascii="宋体" w:hAnsi="宋体" w:cs="宋体"/>
                <w:kern w:val="0"/>
                <w:sz w:val="24"/>
                <w:szCs w:val="24"/>
              </w:rPr>
            </w:pPr>
            <w:r>
              <w:rPr>
                <w:rFonts w:ascii="宋体" w:hAnsi="宋体" w:cs="宋体"/>
                <w:kern w:val="0"/>
                <w:sz w:val="24"/>
                <w:szCs w:val="24"/>
              </w:rPr>
              <w:t>医务部</w:t>
            </w:r>
            <w:r>
              <w:rPr>
                <w:rFonts w:hint="eastAsia" w:ascii="宋体" w:hAnsi="宋体" w:cs="宋体"/>
                <w:kern w:val="0"/>
                <w:sz w:val="24"/>
                <w:szCs w:val="24"/>
              </w:rPr>
              <w:t>、</w:t>
            </w:r>
            <w:r>
              <w:rPr>
                <w:rFonts w:ascii="宋体" w:hAnsi="宋体" w:cs="宋体"/>
                <w:kern w:val="0"/>
                <w:sz w:val="24"/>
                <w:szCs w:val="24"/>
              </w:rPr>
              <w:t>护理部</w:t>
            </w:r>
            <w:r>
              <w:rPr>
                <w:rFonts w:hint="eastAsia" w:ascii="宋体" w:hAnsi="宋体" w:cs="宋体"/>
                <w:kern w:val="0"/>
                <w:sz w:val="24"/>
                <w:szCs w:val="24"/>
              </w:rPr>
              <w:t>、</w:t>
            </w:r>
            <w:r>
              <w:rPr>
                <w:rFonts w:ascii="宋体" w:hAnsi="宋体" w:cs="宋体"/>
                <w:kern w:val="0"/>
                <w:sz w:val="24"/>
                <w:szCs w:val="24"/>
              </w:rPr>
              <w:t>门诊部</w:t>
            </w:r>
            <w:r>
              <w:rPr>
                <w:rFonts w:hint="eastAsia" w:ascii="宋体" w:hAnsi="宋体" w:cs="宋体"/>
                <w:kern w:val="0"/>
                <w:sz w:val="24"/>
                <w:szCs w:val="24"/>
              </w:rPr>
              <w:t>、</w:t>
            </w:r>
            <w:r>
              <w:rPr>
                <w:rFonts w:ascii="宋体" w:hAnsi="宋体" w:cs="宋体"/>
                <w:kern w:val="0"/>
                <w:sz w:val="24"/>
                <w:szCs w:val="24"/>
              </w:rPr>
              <w:t>护士长</w:t>
            </w:r>
            <w:r>
              <w:rPr>
                <w:rFonts w:hint="eastAsia" w:ascii="宋体" w:hAnsi="宋体" w:cs="宋体"/>
                <w:kern w:val="0"/>
                <w:sz w:val="24"/>
                <w:szCs w:val="24"/>
              </w:rPr>
              <w:t>、</w:t>
            </w:r>
            <w:r>
              <w:rPr>
                <w:rFonts w:ascii="宋体" w:hAnsi="宋体" w:cs="宋体"/>
                <w:kern w:val="0"/>
                <w:sz w:val="24"/>
                <w:szCs w:val="24"/>
              </w:rPr>
              <w:t>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18</w:t>
            </w:r>
          </w:p>
        </w:tc>
        <w:tc>
          <w:tcPr>
            <w:tcW w:w="190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平台交互组件</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平台与医院现有业务系统交互组件</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19</w:t>
            </w:r>
          </w:p>
        </w:tc>
        <w:tc>
          <w:tcPr>
            <w:tcW w:w="190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对外接口</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对外接口</w:t>
            </w:r>
          </w:p>
        </w:tc>
        <w:tc>
          <w:tcPr>
            <w:tcW w:w="2297"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含区域平台接口、医保接口、新农合接口、设备接口、远程医疗接口、互联网医院对外接口、其他接口等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20</w:t>
            </w:r>
          </w:p>
        </w:tc>
        <w:tc>
          <w:tcPr>
            <w:tcW w:w="190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集团化医院和医联体医院</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包含张公山院区、新院区、秦集分院、绿地社区服务中心。</w:t>
            </w:r>
          </w:p>
        </w:tc>
        <w:tc>
          <w:tcPr>
            <w:tcW w:w="2297"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21</w:t>
            </w:r>
          </w:p>
        </w:tc>
        <w:tc>
          <w:tcPr>
            <w:tcW w:w="190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智慧养老系统</w:t>
            </w:r>
          </w:p>
        </w:tc>
        <w:tc>
          <w:tcPr>
            <w:tcW w:w="3345"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新院区二期实施</w:t>
            </w:r>
          </w:p>
        </w:tc>
        <w:tc>
          <w:tcPr>
            <w:tcW w:w="2297" w:type="dxa"/>
            <w:shd w:val="clear" w:color="auto" w:fill="auto"/>
            <w:vAlign w:val="center"/>
          </w:tcPr>
          <w:p>
            <w:pPr>
              <w:spacing w:line="360" w:lineRule="auto"/>
              <w:rPr>
                <w:rFonts w:ascii="宋体" w:hAnsi="宋体" w:cs="宋体"/>
                <w:kern w:val="0"/>
                <w:sz w:val="24"/>
                <w:szCs w:val="24"/>
              </w:rPr>
            </w:pPr>
          </w:p>
        </w:tc>
      </w:tr>
    </w:tbl>
    <w:p>
      <w:pPr>
        <w:spacing w:line="360" w:lineRule="auto"/>
        <w:rPr>
          <w:rFonts w:ascii="宋体" w:hAnsi="宋体" w:cs="Kalinga"/>
          <w:sz w:val="24"/>
          <w:szCs w:val="24"/>
        </w:rPr>
      </w:pPr>
    </w:p>
    <w:p>
      <w:pPr>
        <w:spacing w:line="360" w:lineRule="auto"/>
        <w:ind w:firstLine="482" w:firstLineChars="200"/>
        <w:rPr>
          <w:rFonts w:ascii="宋体" w:hAnsi="宋体" w:cs="Kalinga"/>
          <w:b/>
          <w:bCs/>
          <w:sz w:val="24"/>
          <w:szCs w:val="24"/>
        </w:rPr>
      </w:pPr>
      <w:bookmarkStart w:id="406" w:name="_Toc15647"/>
      <w:r>
        <w:rPr>
          <w:rFonts w:hint="eastAsia" w:ascii="宋体" w:hAnsi="宋体" w:cs="Kalinga"/>
          <w:b/>
          <w:bCs/>
          <w:sz w:val="24"/>
          <w:szCs w:val="24"/>
        </w:rPr>
        <w:t>通用模块需求见蚌埠市智慧医院信息系统建设项目总体需求，以下为医院个性化模块需求。</w:t>
      </w:r>
    </w:p>
    <w:bookmarkEnd w:id="406"/>
    <w:p>
      <w:pPr>
        <w:pStyle w:val="3"/>
        <w:numPr>
          <w:ilvl w:val="1"/>
          <w:numId w:val="93"/>
        </w:numPr>
        <w:spacing w:line="360" w:lineRule="auto"/>
        <w:jc w:val="both"/>
        <w:rPr>
          <w:rFonts w:ascii="宋体" w:hAnsi="宋体" w:eastAsia="宋体"/>
          <w:sz w:val="24"/>
          <w:szCs w:val="24"/>
        </w:rPr>
      </w:pPr>
      <w:bookmarkStart w:id="407" w:name="_Toc28045157"/>
      <w:bookmarkStart w:id="408" w:name="_Toc14393"/>
      <w:r>
        <w:rPr>
          <w:rFonts w:hint="eastAsia" w:ascii="宋体" w:hAnsi="宋体" w:eastAsia="宋体"/>
          <w:sz w:val="24"/>
          <w:szCs w:val="24"/>
        </w:rPr>
        <w:t>医院临床管理系统</w:t>
      </w:r>
      <w:bookmarkEnd w:id="407"/>
      <w:bookmarkEnd w:id="408"/>
    </w:p>
    <w:p>
      <w:pPr>
        <w:pStyle w:val="4"/>
        <w:keepLines w:val="0"/>
        <w:widowControl/>
        <w:numPr>
          <w:ilvl w:val="2"/>
          <w:numId w:val="93"/>
        </w:numPr>
        <w:spacing w:line="360" w:lineRule="auto"/>
        <w:jc w:val="both"/>
        <w:rPr>
          <w:rFonts w:hAnsi="宋体"/>
          <w:sz w:val="24"/>
          <w:szCs w:val="24"/>
        </w:rPr>
      </w:pPr>
      <w:bookmarkStart w:id="409" w:name="_Toc28045158"/>
      <w:bookmarkStart w:id="410" w:name="_Toc22935"/>
      <w:r>
        <w:rPr>
          <w:rFonts w:hint="eastAsia" w:hAnsi="宋体"/>
          <w:sz w:val="24"/>
          <w:szCs w:val="24"/>
        </w:rPr>
        <w:t>病案管理系统</w:t>
      </w:r>
      <w:bookmarkEnd w:id="409"/>
      <w:bookmarkEnd w:id="410"/>
    </w:p>
    <w:p>
      <w:pPr>
        <w:spacing w:line="360" w:lineRule="auto"/>
        <w:ind w:firstLine="480" w:firstLineChars="200"/>
        <w:rPr>
          <w:rFonts w:ascii="宋体" w:hAnsi="宋体" w:cs="Kalinga"/>
          <w:sz w:val="24"/>
          <w:szCs w:val="24"/>
        </w:rPr>
      </w:pPr>
      <w:r>
        <w:rPr>
          <w:rFonts w:hint="eastAsia" w:ascii="宋体" w:hAnsi="宋体" w:cs="Kalinga"/>
          <w:sz w:val="24"/>
          <w:szCs w:val="24"/>
        </w:rPr>
        <w:t>建立病案首页：对出院病人建立病案首页信息，包括病人的各种诊断信息、手术信息、护理信息、费用信息等；不限制病人和手术描述条目的数目，允许一个诊断对应对个ICD码；提供SNOMED标准诊断代码输入；</w:t>
      </w:r>
    </w:p>
    <w:p>
      <w:pPr>
        <w:spacing w:line="360" w:lineRule="auto"/>
        <w:ind w:firstLine="480" w:firstLineChars="200"/>
        <w:rPr>
          <w:rFonts w:ascii="宋体" w:hAnsi="宋体" w:cs="Kalinga"/>
          <w:sz w:val="24"/>
          <w:szCs w:val="24"/>
        </w:rPr>
      </w:pPr>
      <w:r>
        <w:rPr>
          <w:rFonts w:hint="eastAsia" w:ascii="宋体" w:hAnsi="宋体" w:cs="Kalinga"/>
          <w:sz w:val="24"/>
          <w:szCs w:val="24"/>
        </w:rPr>
        <w:t>病案管理：病案的归档、检索、借阅和跟踪管理。</w:t>
      </w:r>
    </w:p>
    <w:p>
      <w:pPr>
        <w:spacing w:line="360" w:lineRule="auto"/>
        <w:ind w:firstLine="480" w:firstLineChars="200"/>
        <w:rPr>
          <w:rFonts w:ascii="宋体" w:hAnsi="宋体" w:cs="Kalinga"/>
          <w:sz w:val="24"/>
          <w:szCs w:val="24"/>
        </w:rPr>
      </w:pPr>
      <w:r>
        <w:rPr>
          <w:rFonts w:hint="eastAsia" w:ascii="宋体" w:hAnsi="宋体" w:cs="Kalinga"/>
          <w:sz w:val="24"/>
          <w:szCs w:val="24"/>
        </w:rPr>
        <w:t>查询：提供ICD码的分层查询功能，辅助用户编码，进行出院未编目病案的查询；</w:t>
      </w:r>
    </w:p>
    <w:p>
      <w:pPr>
        <w:spacing w:line="360" w:lineRule="auto"/>
        <w:ind w:firstLine="480" w:firstLineChars="200"/>
        <w:rPr>
          <w:rFonts w:ascii="宋体" w:hAnsi="宋体" w:cs="Kalinga"/>
          <w:sz w:val="24"/>
          <w:szCs w:val="24"/>
        </w:rPr>
      </w:pPr>
      <w:r>
        <w:rPr>
          <w:rFonts w:hint="eastAsia" w:ascii="宋体" w:hAnsi="宋体" w:cs="Kalinga"/>
          <w:sz w:val="24"/>
          <w:szCs w:val="24"/>
        </w:rPr>
        <w:t>提供综合查询功能，可根据任意不确定的信息组合以模糊方式查询病案信息；</w:t>
      </w:r>
    </w:p>
    <w:p>
      <w:pPr>
        <w:spacing w:line="360" w:lineRule="auto"/>
        <w:ind w:firstLine="480" w:firstLineChars="200"/>
        <w:rPr>
          <w:rFonts w:ascii="宋体" w:hAnsi="宋体" w:cs="Kalinga"/>
          <w:sz w:val="24"/>
          <w:szCs w:val="24"/>
        </w:rPr>
      </w:pPr>
      <w:r>
        <w:rPr>
          <w:rFonts w:hint="eastAsia" w:ascii="宋体" w:hAnsi="宋体" w:cs="Kalinga"/>
          <w:sz w:val="24"/>
          <w:szCs w:val="24"/>
        </w:rPr>
        <w:t>进行疾病谱、手术谱统计；</w:t>
      </w:r>
    </w:p>
    <w:p>
      <w:pPr>
        <w:spacing w:line="360" w:lineRule="auto"/>
        <w:ind w:firstLine="480" w:firstLineChars="200"/>
        <w:rPr>
          <w:rFonts w:ascii="宋体" w:hAnsi="宋体" w:cs="Kalinga"/>
          <w:sz w:val="24"/>
          <w:szCs w:val="24"/>
        </w:rPr>
      </w:pPr>
      <w:r>
        <w:rPr>
          <w:rFonts w:hint="eastAsia" w:ascii="宋体" w:hAnsi="宋体" w:cs="Kalinga"/>
          <w:sz w:val="24"/>
          <w:szCs w:val="24"/>
        </w:rPr>
        <w:t>系统维护：提供疾病编码字典和手术编码字典的维护功能。</w:t>
      </w:r>
    </w:p>
    <w:p>
      <w:pPr>
        <w:pStyle w:val="3"/>
        <w:numPr>
          <w:ilvl w:val="1"/>
          <w:numId w:val="93"/>
        </w:numPr>
        <w:spacing w:line="360" w:lineRule="auto"/>
        <w:jc w:val="both"/>
        <w:rPr>
          <w:rFonts w:ascii="宋体" w:hAnsi="宋体" w:eastAsia="宋体"/>
          <w:sz w:val="24"/>
          <w:szCs w:val="24"/>
        </w:rPr>
      </w:pPr>
      <w:bookmarkStart w:id="411" w:name="_Toc28045163"/>
      <w:bookmarkStart w:id="412" w:name="_Toc14505"/>
      <w:r>
        <w:rPr>
          <w:rFonts w:hint="eastAsia" w:ascii="宋体" w:hAnsi="宋体" w:eastAsia="宋体"/>
          <w:sz w:val="24"/>
          <w:szCs w:val="24"/>
        </w:rPr>
        <w:t>临床专业系统</w:t>
      </w:r>
      <w:bookmarkEnd w:id="411"/>
      <w:bookmarkEnd w:id="412"/>
    </w:p>
    <w:p>
      <w:pPr>
        <w:pStyle w:val="4"/>
        <w:keepLines w:val="0"/>
        <w:widowControl/>
        <w:numPr>
          <w:ilvl w:val="2"/>
          <w:numId w:val="93"/>
        </w:numPr>
        <w:spacing w:line="360" w:lineRule="auto"/>
        <w:jc w:val="both"/>
        <w:rPr>
          <w:rFonts w:hAnsi="宋体"/>
          <w:sz w:val="24"/>
          <w:szCs w:val="24"/>
        </w:rPr>
      </w:pPr>
      <w:bookmarkStart w:id="413" w:name="_Toc28045165"/>
      <w:bookmarkStart w:id="414" w:name="_Toc15415"/>
      <w:r>
        <w:rPr>
          <w:rFonts w:hAnsi="宋体"/>
          <w:sz w:val="24"/>
          <w:szCs w:val="24"/>
        </w:rPr>
        <w:t>血液净化系统</w:t>
      </w:r>
      <w:bookmarkEnd w:id="413"/>
      <w:bookmarkEnd w:id="414"/>
    </w:p>
    <w:p>
      <w:pPr>
        <w:spacing w:line="360" w:lineRule="auto"/>
        <w:ind w:firstLine="480" w:firstLineChars="200"/>
        <w:rPr>
          <w:rFonts w:ascii="宋体" w:hAnsi="宋体" w:cs="Kalinga"/>
          <w:sz w:val="24"/>
          <w:szCs w:val="24"/>
        </w:rPr>
      </w:pPr>
      <w:r>
        <w:rPr>
          <w:rFonts w:hint="eastAsia" w:ascii="宋体" w:hAnsi="宋体" w:cs="Kalinga"/>
          <w:sz w:val="24"/>
          <w:szCs w:val="24"/>
        </w:rPr>
        <w:t>本系统至少包含以下功能：透析管理、患者管理、检查管理、费用管理、报表处理以及权限设定等。</w:t>
      </w:r>
    </w:p>
    <w:p>
      <w:pPr>
        <w:spacing w:line="360" w:lineRule="auto"/>
        <w:ind w:firstLine="480" w:firstLineChars="200"/>
        <w:rPr>
          <w:rFonts w:ascii="宋体" w:hAnsi="宋体" w:cs="Kalinga"/>
          <w:sz w:val="24"/>
          <w:szCs w:val="24"/>
        </w:rPr>
      </w:pPr>
      <w:r>
        <w:rPr>
          <w:rFonts w:hint="eastAsia" w:ascii="宋体" w:hAnsi="宋体" w:cs="Kalinga"/>
          <w:sz w:val="24"/>
          <w:szCs w:val="24"/>
        </w:rPr>
        <w:t>透析管理包括透析医嘱下达、透析计划安排、透析记录生成，以及医生护士工作计划安排等功能。</w:t>
      </w:r>
    </w:p>
    <w:p>
      <w:pPr>
        <w:spacing w:line="360" w:lineRule="auto"/>
        <w:ind w:firstLine="480" w:firstLineChars="200"/>
        <w:rPr>
          <w:rFonts w:ascii="宋体" w:hAnsi="宋体" w:cs="Kalinga"/>
          <w:sz w:val="24"/>
          <w:szCs w:val="24"/>
        </w:rPr>
      </w:pPr>
      <w:r>
        <w:rPr>
          <w:rFonts w:hint="eastAsia" w:ascii="宋体" w:hAnsi="宋体" w:cs="Kalinga"/>
          <w:sz w:val="24"/>
          <w:szCs w:val="24"/>
        </w:rPr>
        <w:t>检查管理实现对患者各项检查结果的查看，并可以按照指定条件进行数据统计。</w:t>
      </w:r>
    </w:p>
    <w:p>
      <w:pPr>
        <w:spacing w:line="360" w:lineRule="auto"/>
        <w:ind w:firstLine="480" w:firstLineChars="200"/>
        <w:rPr>
          <w:rFonts w:ascii="宋体" w:hAnsi="宋体" w:cs="Kalinga"/>
          <w:sz w:val="24"/>
          <w:szCs w:val="24"/>
        </w:rPr>
      </w:pPr>
      <w:r>
        <w:rPr>
          <w:rFonts w:hint="eastAsia" w:ascii="宋体" w:hAnsi="宋体" w:cs="Kalinga"/>
          <w:sz w:val="24"/>
          <w:szCs w:val="24"/>
        </w:rPr>
        <w:t>费用管理实现对患者缴费的管理，并按照指定的条件进行统计。</w:t>
      </w:r>
    </w:p>
    <w:p>
      <w:pPr>
        <w:spacing w:line="360" w:lineRule="auto"/>
        <w:ind w:firstLine="480" w:firstLineChars="200"/>
        <w:rPr>
          <w:rFonts w:ascii="宋体" w:hAnsi="宋体" w:cs="Kalinga"/>
          <w:sz w:val="24"/>
          <w:szCs w:val="24"/>
        </w:rPr>
      </w:pPr>
      <w:r>
        <w:rPr>
          <w:rFonts w:hint="eastAsia" w:ascii="宋体" w:hAnsi="宋体" w:cs="Kalinga"/>
          <w:sz w:val="24"/>
          <w:szCs w:val="24"/>
        </w:rPr>
        <w:t>权限管理，采用分权分域多级管理模式，结合医院实际，从功能权限、数据权限出发，对系统用户、角色进行管理。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同时，针对血透业务数据量大、录入繁琐等特点，系统需要从使用者的角度出发，对一些常用的医嘱和透析处理，通过设置模板等辅助手段，减少了数据录入的复杂度，使本系统更易于上手，大大减少使用者的工作量。</w:t>
      </w:r>
    </w:p>
    <w:p>
      <w:pPr>
        <w:pStyle w:val="3"/>
        <w:numPr>
          <w:ilvl w:val="1"/>
          <w:numId w:val="93"/>
        </w:numPr>
        <w:spacing w:line="360" w:lineRule="auto"/>
        <w:jc w:val="both"/>
        <w:rPr>
          <w:rFonts w:ascii="宋体" w:hAnsi="宋体" w:eastAsia="宋体"/>
          <w:sz w:val="24"/>
          <w:szCs w:val="24"/>
        </w:rPr>
      </w:pPr>
      <w:bookmarkStart w:id="415" w:name="_Toc28045167"/>
      <w:r>
        <w:rPr>
          <w:rFonts w:hint="eastAsia" w:ascii="宋体" w:hAnsi="宋体" w:eastAsia="宋体"/>
          <w:sz w:val="24"/>
          <w:szCs w:val="24"/>
        </w:rPr>
        <w:t>医疗运营管理系统</w:t>
      </w:r>
      <w:bookmarkEnd w:id="415"/>
    </w:p>
    <w:p>
      <w:pPr>
        <w:pStyle w:val="4"/>
        <w:keepLines w:val="0"/>
        <w:widowControl/>
        <w:numPr>
          <w:ilvl w:val="2"/>
          <w:numId w:val="93"/>
        </w:numPr>
        <w:spacing w:line="360" w:lineRule="auto"/>
        <w:jc w:val="both"/>
        <w:rPr>
          <w:rFonts w:hAnsi="宋体"/>
          <w:sz w:val="24"/>
          <w:szCs w:val="24"/>
        </w:rPr>
      </w:pPr>
      <w:bookmarkStart w:id="416" w:name="_Toc28045168"/>
      <w:bookmarkStart w:id="417" w:name="_Toc4430"/>
      <w:r>
        <w:rPr>
          <w:rFonts w:hint="eastAsia" w:hAnsi="宋体"/>
          <w:sz w:val="24"/>
          <w:szCs w:val="24"/>
        </w:rPr>
        <w:t>全面预算管理系统</w:t>
      </w:r>
      <w:bookmarkEnd w:id="416"/>
      <w:bookmarkEnd w:id="417"/>
    </w:p>
    <w:p>
      <w:pPr>
        <w:spacing w:line="360" w:lineRule="auto"/>
        <w:ind w:firstLine="480" w:firstLineChars="200"/>
        <w:rPr>
          <w:rFonts w:ascii="宋体" w:hAnsi="宋体" w:cs="Kalinga"/>
          <w:sz w:val="24"/>
          <w:szCs w:val="24"/>
        </w:rPr>
      </w:pPr>
      <w:r>
        <w:rPr>
          <w:rFonts w:hint="eastAsia" w:ascii="宋体" w:hAnsi="宋体" w:cs="Kalinga"/>
          <w:sz w:val="24"/>
          <w:szCs w:val="24"/>
        </w:rPr>
        <w:t>预算管理系统应包含完整的预算管理体系，形成预算编制、预算审批、预算生效发布、预算调整、预算执行控制、预算差异分析、预算考核等完整的一个闭环系统。</w:t>
      </w:r>
    </w:p>
    <w:p>
      <w:pPr>
        <w:spacing w:line="360" w:lineRule="auto"/>
        <w:ind w:firstLine="480" w:firstLineChars="200"/>
        <w:rPr>
          <w:rFonts w:ascii="宋体" w:hAnsi="宋体" w:cs="Kalinga"/>
          <w:sz w:val="24"/>
          <w:szCs w:val="24"/>
        </w:rPr>
      </w:pPr>
      <w:r>
        <w:rPr>
          <w:rFonts w:hint="eastAsia" w:ascii="宋体" w:hAnsi="宋体" w:cs="Kalinga"/>
          <w:sz w:val="24"/>
          <w:szCs w:val="24"/>
        </w:rPr>
        <w:t>预算实施过程中，预算往往由于各种原因需要调整、修正。预算变更管理应提供多种调整方式以更好的控制预算的变更。包括预算外临时追加、预算内部门间调拨，部门内调拨，以及预算增减、变更、调整等。支持变更流程申请、审批控制。</w:t>
      </w:r>
    </w:p>
    <w:p>
      <w:pPr>
        <w:pStyle w:val="4"/>
        <w:keepLines w:val="0"/>
        <w:widowControl/>
        <w:numPr>
          <w:ilvl w:val="2"/>
          <w:numId w:val="93"/>
        </w:numPr>
        <w:spacing w:line="360" w:lineRule="auto"/>
        <w:jc w:val="both"/>
        <w:rPr>
          <w:rFonts w:hAnsi="宋体"/>
          <w:sz w:val="24"/>
          <w:szCs w:val="24"/>
        </w:rPr>
      </w:pPr>
      <w:bookmarkStart w:id="418" w:name="_Toc28045169"/>
      <w:bookmarkStart w:id="419" w:name="_Toc4603"/>
      <w:r>
        <w:rPr>
          <w:rFonts w:hint="eastAsia" w:hAnsi="宋体"/>
          <w:sz w:val="24"/>
          <w:szCs w:val="24"/>
        </w:rPr>
        <w:t>成本核算管理系统</w:t>
      </w:r>
      <w:bookmarkEnd w:id="418"/>
      <w:bookmarkEnd w:id="419"/>
    </w:p>
    <w:p>
      <w:pPr>
        <w:spacing w:line="360" w:lineRule="auto"/>
        <w:ind w:firstLine="480" w:firstLineChars="200"/>
        <w:rPr>
          <w:rFonts w:ascii="宋体" w:hAnsi="宋体" w:cs="Kalinga"/>
          <w:sz w:val="24"/>
          <w:szCs w:val="24"/>
        </w:rPr>
      </w:pPr>
      <w:r>
        <w:rPr>
          <w:rFonts w:hint="eastAsia" w:ascii="宋体" w:hAnsi="宋体" w:cs="Kalinga"/>
          <w:sz w:val="24"/>
          <w:szCs w:val="24"/>
        </w:rPr>
        <w:t>成本核算经济核算管理分系统包括医院收支情况汇总、科室收支情况汇总、医院和科室成本核算等功能。经济核算是强化医院经济管理的重要手段，可促进医院增收节支，达到“优质、高效、低耗”的管理目标。</w:t>
      </w:r>
    </w:p>
    <w:p>
      <w:pPr>
        <w:spacing w:line="360" w:lineRule="auto"/>
        <w:ind w:firstLine="480" w:firstLineChars="200"/>
        <w:rPr>
          <w:rFonts w:ascii="宋体" w:hAnsi="宋体" w:cs="Kalinga"/>
          <w:sz w:val="24"/>
          <w:szCs w:val="24"/>
        </w:rPr>
      </w:pPr>
      <w:r>
        <w:rPr>
          <w:rFonts w:hint="eastAsia" w:ascii="宋体" w:hAnsi="宋体" w:cs="Kalinga"/>
          <w:sz w:val="24"/>
          <w:szCs w:val="24"/>
        </w:rPr>
        <w:t>提供院科两级全成本核算，采取四级五类分摊方法；</w:t>
      </w:r>
    </w:p>
    <w:p>
      <w:pPr>
        <w:spacing w:line="360" w:lineRule="auto"/>
        <w:ind w:firstLine="480" w:firstLineChars="200"/>
        <w:rPr>
          <w:rFonts w:ascii="宋体" w:hAnsi="宋体" w:cs="Kalinga"/>
          <w:sz w:val="24"/>
          <w:szCs w:val="24"/>
        </w:rPr>
      </w:pPr>
      <w:r>
        <w:rPr>
          <w:rFonts w:hint="eastAsia" w:ascii="宋体" w:hAnsi="宋体" w:cs="Kalinga"/>
          <w:sz w:val="24"/>
          <w:szCs w:val="24"/>
        </w:rPr>
        <w:t>收入、支出数据采集；</w:t>
      </w:r>
    </w:p>
    <w:p>
      <w:pPr>
        <w:spacing w:line="360" w:lineRule="auto"/>
        <w:ind w:firstLine="480" w:firstLineChars="200"/>
        <w:rPr>
          <w:rFonts w:ascii="宋体" w:hAnsi="宋体" w:cs="Kalinga"/>
          <w:sz w:val="24"/>
          <w:szCs w:val="24"/>
        </w:rPr>
      </w:pPr>
      <w:r>
        <w:rPr>
          <w:rFonts w:hint="eastAsia" w:ascii="宋体" w:hAnsi="宋体" w:cs="Kalinga"/>
          <w:sz w:val="24"/>
          <w:szCs w:val="24"/>
        </w:rPr>
        <w:t>分配参数采集；</w:t>
      </w:r>
    </w:p>
    <w:p>
      <w:pPr>
        <w:spacing w:line="360" w:lineRule="auto"/>
        <w:ind w:firstLine="480" w:firstLineChars="200"/>
        <w:rPr>
          <w:rFonts w:ascii="宋体" w:hAnsi="宋体" w:cs="Kalinga"/>
          <w:sz w:val="24"/>
          <w:szCs w:val="24"/>
        </w:rPr>
      </w:pPr>
      <w:r>
        <w:rPr>
          <w:rFonts w:hint="eastAsia" w:ascii="宋体" w:hAnsi="宋体" w:cs="Kalinga"/>
          <w:sz w:val="24"/>
          <w:szCs w:val="24"/>
        </w:rPr>
        <w:t>分摊方法设置；</w:t>
      </w:r>
    </w:p>
    <w:p>
      <w:pPr>
        <w:spacing w:line="360" w:lineRule="auto"/>
        <w:ind w:firstLine="480" w:firstLineChars="200"/>
        <w:rPr>
          <w:rFonts w:ascii="宋体" w:hAnsi="宋体" w:cs="Kalinga"/>
          <w:sz w:val="24"/>
          <w:szCs w:val="24"/>
        </w:rPr>
      </w:pPr>
      <w:r>
        <w:rPr>
          <w:rFonts w:hint="eastAsia" w:ascii="宋体" w:hAnsi="宋体" w:cs="Kalinga"/>
          <w:sz w:val="24"/>
          <w:szCs w:val="24"/>
        </w:rPr>
        <w:t>分摊核算；</w:t>
      </w:r>
    </w:p>
    <w:p>
      <w:pPr>
        <w:spacing w:line="360" w:lineRule="auto"/>
        <w:ind w:firstLine="480" w:firstLineChars="200"/>
        <w:rPr>
          <w:rFonts w:ascii="宋体" w:hAnsi="宋体" w:cs="Kalinga"/>
          <w:sz w:val="24"/>
          <w:szCs w:val="24"/>
        </w:rPr>
      </w:pPr>
      <w:r>
        <w:rPr>
          <w:rFonts w:hint="eastAsia" w:ascii="宋体" w:hAnsi="宋体" w:cs="Kalinga"/>
          <w:sz w:val="24"/>
          <w:szCs w:val="24"/>
        </w:rPr>
        <w:t>收益：全院收益分析、科室全成本收益分析、科室直接成本收益分析；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全院成本分析：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全院成本构成分析、比较分析、趋势分析；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全院收比较分析、构成分析、趋势分析；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全院主要经营指标分析；</w:t>
      </w:r>
    </w:p>
    <w:p>
      <w:pPr>
        <w:spacing w:line="360" w:lineRule="auto"/>
        <w:ind w:firstLine="480" w:firstLineChars="200"/>
        <w:rPr>
          <w:rFonts w:ascii="宋体" w:hAnsi="宋体" w:cs="Kalinga"/>
          <w:sz w:val="24"/>
          <w:szCs w:val="24"/>
        </w:rPr>
      </w:pPr>
      <w:r>
        <w:rPr>
          <w:rFonts w:hint="eastAsia" w:ascii="宋体" w:hAnsi="宋体" w:cs="Kalinga"/>
          <w:sz w:val="24"/>
          <w:szCs w:val="24"/>
        </w:rPr>
        <w:t>临床科室收益排名分析；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科室成本分析: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科室成本构成分析、比较分析、趋势分析；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科室收比较分析、构成分析、趋势分析；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科室主要经营指标分析；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其他功能：</w:t>
      </w:r>
    </w:p>
    <w:p>
      <w:pPr>
        <w:spacing w:line="360" w:lineRule="auto"/>
        <w:ind w:firstLine="480" w:firstLineChars="200"/>
        <w:rPr>
          <w:rFonts w:ascii="宋体" w:hAnsi="宋体" w:cs="Kalinga"/>
          <w:sz w:val="24"/>
          <w:szCs w:val="24"/>
        </w:rPr>
      </w:pPr>
      <w:r>
        <w:rPr>
          <w:rFonts w:hint="eastAsia" w:ascii="宋体" w:hAnsi="宋体" w:cs="Kalinga"/>
          <w:sz w:val="24"/>
          <w:szCs w:val="24"/>
        </w:rPr>
        <w:t>与财务管理系统接口，直接读取有关信息；</w:t>
      </w:r>
    </w:p>
    <w:p>
      <w:pPr>
        <w:spacing w:line="360" w:lineRule="auto"/>
        <w:ind w:firstLine="480" w:firstLineChars="200"/>
        <w:rPr>
          <w:rFonts w:ascii="宋体" w:hAnsi="宋体" w:cs="Kalinga"/>
          <w:sz w:val="24"/>
          <w:szCs w:val="24"/>
        </w:rPr>
      </w:pPr>
      <w:r>
        <w:rPr>
          <w:rFonts w:hint="eastAsia" w:ascii="宋体" w:hAnsi="宋体" w:cs="Kalinga"/>
          <w:sz w:val="24"/>
          <w:szCs w:val="24"/>
        </w:rPr>
        <w:t>与医院信息系统接口，直接读取有关信息；</w:t>
      </w:r>
    </w:p>
    <w:p>
      <w:pPr>
        <w:spacing w:line="360" w:lineRule="auto"/>
        <w:ind w:firstLine="480" w:firstLineChars="200"/>
        <w:rPr>
          <w:rFonts w:ascii="宋体" w:hAnsi="宋体" w:cs="Kalinga"/>
          <w:sz w:val="24"/>
          <w:szCs w:val="24"/>
        </w:rPr>
      </w:pPr>
      <w:r>
        <w:rPr>
          <w:rFonts w:hint="eastAsia" w:ascii="宋体" w:hAnsi="宋体" w:cs="Kalinga"/>
          <w:sz w:val="24"/>
          <w:szCs w:val="24"/>
        </w:rPr>
        <w:t>门诊收入、支出统计汇总；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住院收入、支出统计汇总；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药品进、销、差价统计汇总；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物资消耗和库存统计汇总；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固定资产统计和折旧计算；</w:t>
      </w:r>
    </w:p>
    <w:p>
      <w:pPr>
        <w:spacing w:line="360" w:lineRule="auto"/>
        <w:ind w:firstLine="480" w:firstLineChars="200"/>
        <w:rPr>
          <w:rFonts w:ascii="宋体" w:hAnsi="宋体" w:cs="Kalinga"/>
          <w:sz w:val="24"/>
          <w:szCs w:val="24"/>
        </w:rPr>
      </w:pPr>
      <w:r>
        <w:rPr>
          <w:rFonts w:hint="eastAsia" w:ascii="宋体" w:hAnsi="宋体" w:cs="Kalinga"/>
          <w:sz w:val="24"/>
          <w:szCs w:val="24"/>
        </w:rPr>
        <w:t>房屋面积统计汇总；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各科室和病房工作量统计汇总；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临床工作人员工作量统计；</w:t>
      </w:r>
    </w:p>
    <w:p>
      <w:pPr>
        <w:spacing w:line="360" w:lineRule="auto"/>
        <w:ind w:firstLine="480" w:firstLineChars="200"/>
        <w:rPr>
          <w:rFonts w:ascii="宋体" w:hAnsi="宋体" w:cs="Kalinga"/>
          <w:sz w:val="24"/>
          <w:szCs w:val="24"/>
        </w:rPr>
      </w:pPr>
      <w:r>
        <w:rPr>
          <w:rFonts w:hint="eastAsia" w:ascii="宋体" w:hAnsi="宋体" w:cs="Kalinga"/>
          <w:sz w:val="24"/>
          <w:szCs w:val="24"/>
        </w:rPr>
        <w:t>管理部门和后勤保障部门收支和工作量统计；</w:t>
      </w:r>
    </w:p>
    <w:p>
      <w:pPr>
        <w:spacing w:line="360" w:lineRule="auto"/>
        <w:ind w:firstLine="480" w:firstLineChars="200"/>
        <w:rPr>
          <w:rFonts w:ascii="宋体" w:hAnsi="宋体" w:cs="Kalinga"/>
          <w:sz w:val="24"/>
          <w:szCs w:val="24"/>
        </w:rPr>
      </w:pPr>
      <w:r>
        <w:rPr>
          <w:rFonts w:hint="eastAsia" w:ascii="宋体" w:hAnsi="宋体" w:cs="Kalinga"/>
          <w:sz w:val="24"/>
          <w:szCs w:val="24"/>
        </w:rPr>
        <w:t>支持多种算法进行医院成本摊分；</w:t>
      </w:r>
    </w:p>
    <w:p>
      <w:pPr>
        <w:spacing w:line="360" w:lineRule="auto"/>
        <w:ind w:firstLine="480" w:firstLineChars="200"/>
        <w:rPr>
          <w:rFonts w:ascii="宋体" w:hAnsi="宋体" w:cs="Kalinga"/>
          <w:sz w:val="24"/>
          <w:szCs w:val="24"/>
        </w:rPr>
      </w:pPr>
      <w:r>
        <w:rPr>
          <w:rFonts w:hint="eastAsia" w:ascii="宋体" w:hAnsi="宋体" w:cs="Kalinga"/>
          <w:sz w:val="24"/>
          <w:szCs w:val="24"/>
        </w:rPr>
        <w:t>全院综合分析统计核算；</w:t>
      </w:r>
    </w:p>
    <w:p>
      <w:pPr>
        <w:spacing w:line="360" w:lineRule="auto"/>
        <w:ind w:firstLine="480" w:firstLineChars="200"/>
        <w:rPr>
          <w:rFonts w:ascii="宋体" w:hAnsi="宋体" w:cs="Kalinga"/>
          <w:sz w:val="24"/>
          <w:szCs w:val="24"/>
        </w:rPr>
      </w:pPr>
      <w:r>
        <w:rPr>
          <w:rFonts w:hint="eastAsia" w:ascii="宋体" w:hAnsi="宋体" w:cs="Kalinga"/>
          <w:sz w:val="24"/>
          <w:szCs w:val="24"/>
        </w:rPr>
        <w:t>各科室、病房、各部门核算和分配；</w:t>
      </w:r>
    </w:p>
    <w:p>
      <w:pPr>
        <w:spacing w:line="360" w:lineRule="auto"/>
        <w:ind w:firstLine="480" w:firstLineChars="200"/>
        <w:rPr>
          <w:rFonts w:ascii="宋体" w:hAnsi="宋体" w:cs="Kalinga"/>
          <w:sz w:val="24"/>
          <w:szCs w:val="24"/>
        </w:rPr>
      </w:pPr>
      <w:r>
        <w:rPr>
          <w:rFonts w:hint="eastAsia" w:ascii="宋体" w:hAnsi="宋体" w:cs="Kalinga"/>
          <w:sz w:val="24"/>
          <w:szCs w:val="24"/>
        </w:rPr>
        <w:t>提供各项统计汇总信息查询、显示、打印功能。</w:t>
      </w:r>
    </w:p>
    <w:p>
      <w:pPr>
        <w:pStyle w:val="4"/>
        <w:keepLines w:val="0"/>
        <w:widowControl/>
        <w:numPr>
          <w:ilvl w:val="2"/>
          <w:numId w:val="93"/>
        </w:numPr>
        <w:spacing w:line="360" w:lineRule="auto"/>
        <w:jc w:val="both"/>
        <w:rPr>
          <w:rFonts w:hAnsi="宋体"/>
          <w:sz w:val="24"/>
          <w:szCs w:val="24"/>
        </w:rPr>
      </w:pPr>
      <w:bookmarkStart w:id="420" w:name="_Toc30057"/>
      <w:bookmarkStart w:id="421" w:name="_Toc28045170"/>
      <w:r>
        <w:rPr>
          <w:rFonts w:hint="eastAsia" w:hAnsi="宋体"/>
          <w:sz w:val="24"/>
          <w:szCs w:val="24"/>
        </w:rPr>
        <w:t>绩效管理系统</w:t>
      </w:r>
      <w:bookmarkEnd w:id="420"/>
      <w:bookmarkEnd w:id="421"/>
    </w:p>
    <w:p>
      <w:pPr>
        <w:spacing w:line="360" w:lineRule="auto"/>
        <w:ind w:firstLine="480" w:firstLineChars="200"/>
        <w:rPr>
          <w:rFonts w:ascii="宋体" w:hAnsi="宋体" w:cs="Kalinga"/>
          <w:sz w:val="24"/>
          <w:szCs w:val="24"/>
        </w:rPr>
      </w:pPr>
      <w:r>
        <w:rPr>
          <w:rFonts w:hint="eastAsia" w:ascii="宋体" w:hAnsi="宋体" w:cs="Kalinga"/>
          <w:sz w:val="24"/>
          <w:szCs w:val="24"/>
        </w:rPr>
        <w:t>总体功能：绩效考核系统是为院长和医院管理人员提供的一个对医院整体和各部门工作情况进行查询和评估的系统。其主要任务是让医院领导随时掌握当前医院的工作情况，得到医院医疗数据统计和分析子系统和经济核算子系统的结果数据，为制定相关政策和措施提供支持。</w:t>
      </w:r>
    </w:p>
    <w:p>
      <w:pPr>
        <w:spacing w:line="360" w:lineRule="auto"/>
        <w:ind w:firstLine="480" w:firstLineChars="200"/>
        <w:rPr>
          <w:rFonts w:ascii="宋体" w:hAnsi="宋体" w:cs="Kalinga"/>
          <w:sz w:val="24"/>
          <w:szCs w:val="24"/>
        </w:rPr>
      </w:pPr>
      <w:r>
        <w:rPr>
          <w:rFonts w:hint="eastAsia" w:ascii="宋体" w:hAnsi="宋体" w:cs="Kalinga"/>
          <w:sz w:val="24"/>
          <w:szCs w:val="24"/>
        </w:rPr>
        <w:t>医院门诊工作效率查询和统计评估。如：门诊挂号量、门诊科室工作量、门诊医生工作量等的查询和统计评估。</w:t>
      </w:r>
    </w:p>
    <w:p>
      <w:pPr>
        <w:spacing w:line="360" w:lineRule="auto"/>
        <w:ind w:firstLine="480" w:firstLineChars="200"/>
        <w:rPr>
          <w:rFonts w:ascii="宋体" w:hAnsi="宋体" w:cs="Kalinga"/>
          <w:sz w:val="24"/>
          <w:szCs w:val="24"/>
        </w:rPr>
      </w:pPr>
      <w:r>
        <w:rPr>
          <w:rFonts w:hint="eastAsia" w:ascii="宋体" w:hAnsi="宋体" w:cs="Kalinga"/>
          <w:sz w:val="24"/>
          <w:szCs w:val="24"/>
        </w:rPr>
        <w:t>医院住院工作效率查询和统计评估。如：病床使用率、临床科室工作量、医技科室工作量等的查询和统计评估。</w:t>
      </w:r>
    </w:p>
    <w:p>
      <w:pPr>
        <w:spacing w:line="360" w:lineRule="auto"/>
        <w:ind w:firstLine="480" w:firstLineChars="200"/>
        <w:rPr>
          <w:rFonts w:ascii="宋体" w:hAnsi="宋体" w:cs="Kalinga"/>
          <w:sz w:val="24"/>
          <w:szCs w:val="24"/>
        </w:rPr>
      </w:pPr>
      <w:r>
        <w:rPr>
          <w:rFonts w:hint="eastAsia" w:ascii="宋体" w:hAnsi="宋体" w:cs="Kalinga"/>
          <w:sz w:val="24"/>
          <w:szCs w:val="24"/>
        </w:rPr>
        <w:t>医院医护质量查询和统计评估。如医院、科室和医生抢救成功率等医疗质量指标、病区和护士护理合格率等护理质量指标等的查询和统计评估。</w:t>
      </w:r>
    </w:p>
    <w:p>
      <w:pPr>
        <w:spacing w:line="360" w:lineRule="auto"/>
        <w:ind w:firstLine="480" w:firstLineChars="200"/>
        <w:rPr>
          <w:rFonts w:ascii="宋体" w:hAnsi="宋体" w:cs="Kalinga"/>
          <w:sz w:val="24"/>
          <w:szCs w:val="24"/>
        </w:rPr>
      </w:pPr>
      <w:r>
        <w:rPr>
          <w:rFonts w:hint="eastAsia" w:ascii="宋体" w:hAnsi="宋体" w:cs="Kalinga"/>
          <w:sz w:val="24"/>
          <w:szCs w:val="24"/>
        </w:rPr>
        <w:t>医院经济核算数据查询和统计评估。获得经济核算子系统中部分结果数据，全面了解全院、各科室和医生的经济核算情况。</w:t>
      </w:r>
    </w:p>
    <w:p>
      <w:pPr>
        <w:spacing w:line="360" w:lineRule="auto"/>
        <w:ind w:firstLine="480" w:firstLineChars="200"/>
        <w:rPr>
          <w:rFonts w:ascii="宋体" w:hAnsi="宋体" w:cs="Kalinga"/>
          <w:sz w:val="24"/>
          <w:szCs w:val="24"/>
        </w:rPr>
      </w:pPr>
      <w:r>
        <w:rPr>
          <w:rFonts w:hint="eastAsia" w:ascii="宋体" w:hAnsi="宋体" w:cs="Kalinga"/>
          <w:sz w:val="24"/>
          <w:szCs w:val="24"/>
        </w:rPr>
        <w:t>对医院科研项目和教学管理进行计划，跟踪，控制和评估。</w:t>
      </w:r>
    </w:p>
    <w:p>
      <w:pPr>
        <w:spacing w:line="360" w:lineRule="auto"/>
        <w:ind w:firstLine="480" w:firstLineChars="200"/>
        <w:rPr>
          <w:rFonts w:ascii="宋体" w:hAnsi="宋体" w:cs="Kalinga"/>
          <w:sz w:val="24"/>
          <w:szCs w:val="24"/>
        </w:rPr>
      </w:pPr>
      <w:r>
        <w:rPr>
          <w:rFonts w:hint="eastAsia" w:ascii="宋体" w:hAnsi="宋体" w:cs="Kalinga"/>
          <w:sz w:val="24"/>
          <w:szCs w:val="24"/>
        </w:rPr>
        <w:t>对医院管理决策支持,系统提供多种效益分析方法，建立有效数学模型，综合以上统计评估结果，计算各类指数，如：门诊工作量指数、住院工作量指数、医疗质量指数、护理质量指数、科研工作量指数、教学工作量指数和经济效益指数等，综合评价全院和各科室的工作成绩，并提供多种预测模型对医院发展情况进行预测，为医院管理提供决策支持。</w:t>
      </w:r>
    </w:p>
    <w:p>
      <w:pPr>
        <w:pStyle w:val="3"/>
        <w:numPr>
          <w:ilvl w:val="1"/>
          <w:numId w:val="93"/>
        </w:numPr>
        <w:spacing w:line="360" w:lineRule="auto"/>
        <w:jc w:val="both"/>
        <w:rPr>
          <w:rFonts w:ascii="宋体" w:hAnsi="宋体" w:eastAsia="宋体"/>
          <w:sz w:val="24"/>
          <w:szCs w:val="24"/>
        </w:rPr>
      </w:pPr>
      <w:bookmarkStart w:id="422" w:name="_Toc28045172"/>
      <w:bookmarkStart w:id="423" w:name="_Toc30593"/>
      <w:r>
        <w:rPr>
          <w:rFonts w:hint="eastAsia" w:ascii="宋体" w:hAnsi="宋体" w:eastAsia="宋体"/>
          <w:sz w:val="24"/>
          <w:szCs w:val="24"/>
        </w:rPr>
        <w:t>综合查询及决策支持系统</w:t>
      </w:r>
      <w:bookmarkEnd w:id="422"/>
      <w:bookmarkEnd w:id="423"/>
    </w:p>
    <w:p>
      <w:pPr>
        <w:pStyle w:val="4"/>
        <w:keepLines w:val="0"/>
        <w:widowControl/>
        <w:numPr>
          <w:ilvl w:val="2"/>
          <w:numId w:val="93"/>
        </w:numPr>
        <w:spacing w:line="360" w:lineRule="auto"/>
        <w:jc w:val="both"/>
        <w:rPr>
          <w:rFonts w:hAnsi="宋体"/>
          <w:sz w:val="24"/>
          <w:szCs w:val="24"/>
        </w:rPr>
      </w:pPr>
      <w:bookmarkStart w:id="424" w:name="_Toc28045173"/>
      <w:bookmarkStart w:id="425" w:name="_Toc2585"/>
      <w:r>
        <w:rPr>
          <w:rFonts w:hint="eastAsia" w:hAnsi="宋体"/>
          <w:sz w:val="24"/>
          <w:szCs w:val="24"/>
        </w:rPr>
        <w:t>商业智能BI</w:t>
      </w:r>
      <w:bookmarkEnd w:id="424"/>
      <w:bookmarkEnd w:id="425"/>
    </w:p>
    <w:p>
      <w:pPr>
        <w:spacing w:line="360" w:lineRule="auto"/>
        <w:ind w:firstLine="480" w:firstLineChars="200"/>
        <w:rPr>
          <w:rFonts w:ascii="宋体" w:hAnsi="宋体" w:cs="Kalinga"/>
          <w:sz w:val="24"/>
          <w:szCs w:val="24"/>
        </w:rPr>
      </w:pPr>
      <w:r>
        <w:rPr>
          <w:rFonts w:hint="eastAsia" w:ascii="宋体" w:hAnsi="宋体" w:cs="Kalinga"/>
          <w:sz w:val="24"/>
          <w:szCs w:val="24"/>
        </w:rPr>
        <w:t>整合并集成医院不同业务系统，如：his、lis、ris，形成分析模型，构造数据仓库，并利用OLAP工具为管理层、财务、临床提供深入分析，辅助决策支持。</w:t>
      </w:r>
    </w:p>
    <w:p>
      <w:pPr>
        <w:spacing w:line="360" w:lineRule="auto"/>
        <w:ind w:firstLine="480" w:firstLineChars="200"/>
        <w:rPr>
          <w:rFonts w:ascii="宋体" w:hAnsi="宋体" w:cs="Kalinga"/>
          <w:sz w:val="24"/>
          <w:szCs w:val="24"/>
        </w:rPr>
      </w:pPr>
      <w:r>
        <w:rPr>
          <w:rFonts w:hint="eastAsia" w:ascii="宋体" w:hAnsi="宋体" w:cs="Kalinga"/>
          <w:sz w:val="24"/>
          <w:szCs w:val="24"/>
        </w:rPr>
        <w:t>针对医院经营管理、绩效考核、病种管理、物资耗材等方面结合门急诊、住院、医技流程构造门诊医疗工作统计，门、急诊抢救病人统计，门、急诊手术病人统计，门、急诊死亡病人统计，检验科等医技科室工作统计，住院病人出、入、转等动态统计，各种诊断符合率的统计，疾病预后统计，手术及并发症统计，医院感染统计,处方分析，检验及结果分析，检查及结果分析、单病种等主题.</w:t>
      </w:r>
    </w:p>
    <w:p>
      <w:pPr>
        <w:spacing w:line="360" w:lineRule="auto"/>
        <w:ind w:firstLine="480" w:firstLineChars="200"/>
        <w:rPr>
          <w:rFonts w:ascii="宋体" w:hAnsi="宋体" w:cs="Kalinga"/>
          <w:sz w:val="24"/>
          <w:szCs w:val="24"/>
        </w:rPr>
      </w:pPr>
      <w:r>
        <w:rPr>
          <w:rFonts w:hint="eastAsia" w:ascii="宋体" w:hAnsi="宋体" w:cs="Kalinga"/>
          <w:sz w:val="24"/>
          <w:szCs w:val="24"/>
        </w:rPr>
        <w:t>建立医院的财务和业务分析，包括总体财务营运分析、门诊财务与业务分析、住院财务与业务分析、药品财务与业务分析、设备财务与业务分析、耗材财务与业务分析、人力资源分析、临床质量分析。</w:t>
      </w:r>
    </w:p>
    <w:p>
      <w:pPr>
        <w:spacing w:line="360" w:lineRule="auto"/>
        <w:ind w:firstLine="480" w:firstLineChars="200"/>
        <w:rPr>
          <w:rFonts w:ascii="宋体" w:hAnsi="宋体" w:cs="Kalinga"/>
          <w:sz w:val="24"/>
          <w:szCs w:val="24"/>
        </w:rPr>
      </w:pPr>
      <w:r>
        <w:rPr>
          <w:rFonts w:hint="eastAsia" w:ascii="宋体" w:hAnsi="宋体" w:cs="Kalinga"/>
          <w:sz w:val="24"/>
          <w:szCs w:val="24"/>
        </w:rPr>
        <w:t>1) 固定格式报表</w:t>
      </w:r>
    </w:p>
    <w:p>
      <w:pPr>
        <w:spacing w:line="360" w:lineRule="auto"/>
        <w:ind w:firstLine="480" w:firstLineChars="200"/>
        <w:rPr>
          <w:rFonts w:ascii="宋体" w:hAnsi="宋体" w:cs="Kalinga"/>
          <w:sz w:val="24"/>
          <w:szCs w:val="24"/>
        </w:rPr>
      </w:pPr>
      <w:r>
        <w:rPr>
          <w:rFonts w:hint="eastAsia" w:ascii="宋体" w:hAnsi="宋体" w:cs="Kalinga"/>
          <w:sz w:val="24"/>
          <w:szCs w:val="24"/>
        </w:rPr>
        <w:t>满足中国式报表的需求。中国式报表通常有多层表头、斜线；交叉表；表格和图表混排。</w:t>
      </w:r>
    </w:p>
    <w:p>
      <w:pPr>
        <w:spacing w:line="360" w:lineRule="auto"/>
        <w:ind w:firstLine="480" w:firstLineChars="200"/>
        <w:rPr>
          <w:rFonts w:ascii="宋体" w:hAnsi="宋体" w:cs="Kalinga"/>
          <w:sz w:val="24"/>
          <w:szCs w:val="24"/>
        </w:rPr>
      </w:pPr>
      <w:r>
        <w:rPr>
          <w:rFonts w:hint="eastAsia" w:ascii="宋体" w:hAnsi="宋体" w:cs="Kalinga"/>
          <w:sz w:val="24"/>
          <w:szCs w:val="24"/>
        </w:rPr>
        <w:t>2) 仪表盘报表</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支持通过仪表盘、消息树、雷达图、模拟仿真分析等直观的方式可视化地呈现关键信息和关键绩效指标，便于对他们进行监控、分析、管理，并据此进行判断、决策。</w:t>
      </w:r>
    </w:p>
    <w:p>
      <w:pPr>
        <w:spacing w:line="360" w:lineRule="auto"/>
        <w:ind w:firstLine="480" w:firstLineChars="200"/>
        <w:rPr>
          <w:rFonts w:ascii="宋体" w:hAnsi="宋体" w:cs="Kalinga"/>
          <w:sz w:val="24"/>
          <w:szCs w:val="24"/>
        </w:rPr>
      </w:pPr>
      <w:r>
        <w:rPr>
          <w:rFonts w:hint="eastAsia" w:ascii="宋体" w:hAnsi="宋体" w:cs="Kalinga"/>
          <w:sz w:val="24"/>
          <w:szCs w:val="24"/>
        </w:rPr>
        <w:t>3) 即时自助查询</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一个简单的查询面板可以直接连上语义层，对关心的数据进行报表，随机查询和数据分析工作。语义层按照业务的语言进行呈现，屏蔽了数据库中的字段、表以及表与表之间的关系等技术术语。它提供了丰富的数据展现形式，如表、交叉表、图等；也提供了丰富的在线数据分析手段，如切片、切块、向下钻取、向上钻取、交叉表、旋转等。</w:t>
      </w:r>
    </w:p>
    <w:p>
      <w:pPr>
        <w:spacing w:line="360" w:lineRule="auto"/>
        <w:ind w:firstLine="480" w:firstLineChars="200"/>
        <w:rPr>
          <w:rFonts w:ascii="宋体" w:hAnsi="宋体" w:cs="Kalinga"/>
          <w:sz w:val="24"/>
          <w:szCs w:val="24"/>
        </w:rPr>
      </w:pPr>
      <w:r>
        <w:rPr>
          <w:rFonts w:hint="eastAsia" w:ascii="宋体" w:hAnsi="宋体" w:cs="Kalinga"/>
          <w:sz w:val="24"/>
          <w:szCs w:val="24"/>
        </w:rPr>
        <w:t>4) 多维在线分析</w:t>
      </w:r>
    </w:p>
    <w:p>
      <w:pPr>
        <w:spacing w:line="360" w:lineRule="auto"/>
        <w:ind w:firstLine="480" w:firstLineChars="200"/>
        <w:rPr>
          <w:rFonts w:ascii="宋体" w:hAnsi="宋体" w:cs="Kalinga"/>
          <w:sz w:val="24"/>
          <w:szCs w:val="24"/>
        </w:rPr>
      </w:pPr>
      <w:r>
        <w:rPr>
          <w:rFonts w:hint="eastAsia" w:ascii="宋体" w:hAnsi="宋体" w:cs="Kalinga"/>
          <w:sz w:val="24"/>
          <w:szCs w:val="24"/>
        </w:rPr>
        <w:t>支持针对多维联机分析处理(MOLAP)数据库的数据分析。它提供多维视图和动态分析报表功能，支持客户对数据进行旋转、切片和分层钻取，并从各个角度对数据进行分析和比较。决策门户展现方式：支持三种方式的接入，Web浏览器，终端设备，App集成（通过Webservice接口方式将门户嵌入到应用中）。</w:t>
      </w:r>
    </w:p>
    <w:p>
      <w:pPr>
        <w:pStyle w:val="3"/>
        <w:numPr>
          <w:ilvl w:val="1"/>
          <w:numId w:val="93"/>
        </w:numPr>
        <w:spacing w:line="360" w:lineRule="auto"/>
        <w:jc w:val="both"/>
        <w:rPr>
          <w:rFonts w:ascii="宋体" w:hAnsi="宋体" w:eastAsia="宋体"/>
          <w:sz w:val="24"/>
          <w:szCs w:val="24"/>
        </w:rPr>
      </w:pPr>
      <w:bookmarkStart w:id="426" w:name="_Toc28045174"/>
      <w:bookmarkStart w:id="427" w:name="_Toc5311"/>
      <w:r>
        <w:rPr>
          <w:rFonts w:hint="eastAsia" w:ascii="宋体" w:hAnsi="宋体" w:eastAsia="宋体"/>
          <w:sz w:val="24"/>
          <w:szCs w:val="24"/>
        </w:rPr>
        <w:t>综合服务系统</w:t>
      </w:r>
      <w:bookmarkEnd w:id="426"/>
      <w:bookmarkEnd w:id="427"/>
    </w:p>
    <w:p>
      <w:pPr>
        <w:pStyle w:val="4"/>
        <w:keepLines w:val="0"/>
        <w:widowControl/>
        <w:numPr>
          <w:ilvl w:val="2"/>
          <w:numId w:val="93"/>
        </w:numPr>
        <w:spacing w:line="360" w:lineRule="auto"/>
        <w:jc w:val="both"/>
        <w:rPr>
          <w:rFonts w:hAnsi="宋体"/>
          <w:sz w:val="24"/>
          <w:szCs w:val="24"/>
        </w:rPr>
      </w:pPr>
      <w:bookmarkStart w:id="428" w:name="_Toc28045175"/>
      <w:bookmarkStart w:id="429" w:name="_Toc12076"/>
      <w:r>
        <w:rPr>
          <w:rFonts w:hint="eastAsia" w:hAnsi="宋体"/>
          <w:sz w:val="24"/>
          <w:szCs w:val="24"/>
        </w:rPr>
        <w:t>医院医保控费系统</w:t>
      </w:r>
      <w:bookmarkEnd w:id="428"/>
      <w:bookmarkEnd w:id="429"/>
    </w:p>
    <w:p>
      <w:pPr>
        <w:spacing w:line="360" w:lineRule="auto"/>
        <w:ind w:firstLine="480" w:firstLineChars="200"/>
        <w:rPr>
          <w:rFonts w:ascii="宋体" w:hAnsi="宋体" w:cs="Kalinga"/>
          <w:sz w:val="24"/>
          <w:szCs w:val="24"/>
        </w:rPr>
      </w:pPr>
      <w:r>
        <w:rPr>
          <w:rFonts w:hint="eastAsia" w:ascii="宋体" w:hAnsi="宋体" w:cs="Kalinga"/>
          <w:sz w:val="24"/>
          <w:szCs w:val="24"/>
        </w:rPr>
        <w:t>针对医保不同的付费方式(按项目付费、总额付费、病种付费、人均付费)提供事前预测、事中控制、事后分析的全流程解决方案。</w:t>
      </w:r>
    </w:p>
    <w:p>
      <w:pPr>
        <w:spacing w:line="360" w:lineRule="auto"/>
        <w:ind w:firstLine="480" w:firstLineChars="200"/>
        <w:rPr>
          <w:rFonts w:ascii="宋体" w:hAnsi="宋体" w:cs="Kalinga"/>
          <w:sz w:val="24"/>
          <w:szCs w:val="24"/>
        </w:rPr>
      </w:pPr>
      <w:r>
        <w:rPr>
          <w:rFonts w:hint="eastAsia" w:ascii="宋体" w:hAnsi="宋体" w:cs="Kalinga"/>
          <w:sz w:val="24"/>
          <w:szCs w:val="24"/>
        </w:rPr>
        <w:t>支持实时监控医保基金合理化使用情况。针对限制用药、频繁就医、超高费用、超量用药、过度用药、不合理入院、分解住院等提供了可定制的监控规则。</w:t>
      </w:r>
    </w:p>
    <w:p>
      <w:pPr>
        <w:spacing w:line="360" w:lineRule="auto"/>
        <w:ind w:firstLine="480" w:firstLineChars="200"/>
        <w:rPr>
          <w:rFonts w:ascii="宋体" w:hAnsi="宋体" w:cs="Kalinga"/>
          <w:sz w:val="24"/>
          <w:szCs w:val="24"/>
        </w:rPr>
      </w:pPr>
      <w:r>
        <w:rPr>
          <w:rFonts w:hint="eastAsia" w:ascii="宋体" w:hAnsi="宋体" w:cs="Kalinga"/>
          <w:sz w:val="24"/>
          <w:szCs w:val="24"/>
        </w:rPr>
        <w:t>支持通过系统预置的规则定义、事前提醒系统、事中监控系统、内嵌的事后管控分析系统，将原始的分散的医保费用超标、核减等管理模式变成体系化的、闭环的管理，将院领导、医保办、科主任、医生四种角色的职责通过医保质量精细化管理软件进行明确定义、联通起来。</w:t>
      </w:r>
    </w:p>
    <w:p>
      <w:pPr>
        <w:pStyle w:val="4"/>
        <w:keepLines w:val="0"/>
        <w:widowControl/>
        <w:numPr>
          <w:ilvl w:val="2"/>
          <w:numId w:val="93"/>
        </w:numPr>
        <w:spacing w:line="360" w:lineRule="auto"/>
        <w:jc w:val="both"/>
        <w:rPr>
          <w:rFonts w:hAnsi="宋体"/>
          <w:sz w:val="24"/>
          <w:szCs w:val="24"/>
        </w:rPr>
      </w:pPr>
      <w:r>
        <w:rPr>
          <w:rFonts w:hint="eastAsia" w:hAnsi="宋体"/>
          <w:sz w:val="24"/>
          <w:szCs w:val="24"/>
        </w:rPr>
        <w:t>自助服务系统</w:t>
      </w:r>
    </w:p>
    <w:p>
      <w:pPr>
        <w:spacing w:line="360" w:lineRule="auto"/>
        <w:ind w:firstLine="480" w:firstLineChars="200"/>
        <w:rPr>
          <w:rFonts w:ascii="宋体" w:hAnsi="宋体" w:cs="Kalinga"/>
          <w:sz w:val="24"/>
          <w:szCs w:val="24"/>
        </w:rPr>
      </w:pPr>
      <w:r>
        <w:rPr>
          <w:rFonts w:hint="eastAsia" w:ascii="宋体" w:hAnsi="宋体" w:cs="Kalinga"/>
          <w:sz w:val="24"/>
          <w:szCs w:val="24"/>
        </w:rPr>
        <w:t>本系统为方便患者通过一体机自助进行挂号、缴费、查询费用和检验检查结果。系统支持以下功能：</w:t>
      </w:r>
    </w:p>
    <w:p>
      <w:pPr>
        <w:spacing w:line="360" w:lineRule="auto"/>
        <w:ind w:firstLine="480" w:firstLineChars="200"/>
        <w:rPr>
          <w:rFonts w:ascii="宋体" w:hAnsi="宋体" w:cs="Kalinga"/>
          <w:sz w:val="24"/>
          <w:szCs w:val="24"/>
        </w:rPr>
      </w:pPr>
      <w:r>
        <w:rPr>
          <w:rFonts w:hint="eastAsia" w:ascii="宋体" w:hAnsi="宋体" w:cs="Kalinga"/>
          <w:sz w:val="24"/>
          <w:szCs w:val="24"/>
        </w:rPr>
        <w:t>自助挂号：患者持卡可自助选择科室、医生挂号，并可自助预约挂号。</w:t>
      </w:r>
    </w:p>
    <w:p>
      <w:pPr>
        <w:spacing w:line="360" w:lineRule="auto"/>
        <w:ind w:firstLine="480" w:firstLineChars="200"/>
        <w:rPr>
          <w:rFonts w:ascii="宋体" w:hAnsi="宋体" w:cs="Kalinga"/>
          <w:sz w:val="24"/>
          <w:szCs w:val="24"/>
        </w:rPr>
      </w:pPr>
      <w:r>
        <w:rPr>
          <w:rFonts w:hint="eastAsia" w:ascii="宋体" w:hAnsi="宋体" w:cs="Kalinga"/>
          <w:sz w:val="24"/>
          <w:szCs w:val="24"/>
        </w:rPr>
        <w:t>自助打印检查结果：患者可持卡或条码自助打印检查结果。</w:t>
      </w:r>
    </w:p>
    <w:p>
      <w:pPr>
        <w:spacing w:line="360" w:lineRule="auto"/>
        <w:ind w:firstLine="480" w:firstLineChars="200"/>
        <w:rPr>
          <w:rFonts w:ascii="宋体" w:hAnsi="宋体" w:cs="Kalinga"/>
          <w:sz w:val="24"/>
          <w:szCs w:val="24"/>
        </w:rPr>
      </w:pPr>
      <w:r>
        <w:rPr>
          <w:rFonts w:hint="eastAsia" w:ascii="宋体" w:hAnsi="宋体" w:cs="Kalinga"/>
          <w:sz w:val="24"/>
          <w:szCs w:val="24"/>
        </w:rPr>
        <w:t>自助缴费：患者持卡可自助缴费。</w:t>
      </w:r>
    </w:p>
    <w:p>
      <w:pPr>
        <w:spacing w:line="360" w:lineRule="auto"/>
        <w:ind w:firstLine="480" w:firstLineChars="200"/>
        <w:rPr>
          <w:rFonts w:ascii="宋体" w:hAnsi="宋体" w:cs="Kalinga"/>
          <w:sz w:val="24"/>
          <w:szCs w:val="24"/>
        </w:rPr>
      </w:pPr>
      <w:r>
        <w:rPr>
          <w:rFonts w:hint="eastAsia" w:ascii="宋体" w:hAnsi="宋体" w:cs="Kalinga"/>
          <w:sz w:val="24"/>
          <w:szCs w:val="24"/>
        </w:rPr>
        <w:t>自助查询：患者持卡可自助查询本次或历次就诊历史。</w:t>
      </w:r>
    </w:p>
    <w:p>
      <w:pPr>
        <w:pStyle w:val="4"/>
        <w:keepLines w:val="0"/>
        <w:widowControl/>
        <w:numPr>
          <w:ilvl w:val="2"/>
          <w:numId w:val="93"/>
        </w:numPr>
        <w:spacing w:line="360" w:lineRule="auto"/>
        <w:jc w:val="both"/>
        <w:rPr>
          <w:rFonts w:hAnsi="宋体"/>
          <w:sz w:val="24"/>
          <w:szCs w:val="24"/>
        </w:rPr>
      </w:pPr>
      <w:bookmarkStart w:id="430" w:name="_Toc19210"/>
      <w:bookmarkStart w:id="431" w:name="_Toc28045177"/>
      <w:r>
        <w:rPr>
          <w:rFonts w:hint="eastAsia" w:hAnsi="宋体"/>
          <w:sz w:val="24"/>
          <w:szCs w:val="24"/>
        </w:rPr>
        <w:t>协同办公系统</w:t>
      </w:r>
      <w:bookmarkEnd w:id="430"/>
      <w:bookmarkEnd w:id="431"/>
    </w:p>
    <w:p>
      <w:pPr>
        <w:spacing w:line="360" w:lineRule="auto"/>
        <w:ind w:firstLine="480" w:firstLineChars="200"/>
        <w:rPr>
          <w:rFonts w:ascii="宋体" w:hAnsi="宋体" w:cs="Kalinga"/>
          <w:sz w:val="24"/>
          <w:szCs w:val="24"/>
        </w:rPr>
      </w:pPr>
      <w:r>
        <w:rPr>
          <w:rFonts w:hint="eastAsia" w:ascii="宋体" w:hAnsi="宋体" w:cs="Kalinga"/>
          <w:sz w:val="24"/>
          <w:szCs w:val="24"/>
        </w:rPr>
        <w:t>为适应信息化办公的应用需求，在建立全院级HIS系统的同时，还必须建立办公自动化系统，以在医院内部建立功能强大的、可扩展性强的综合信息办公系统，实现办公信息处理的智能化、网络化、无纸化。系统必须充分结合当前信息技术发展的方向。</w:t>
      </w:r>
    </w:p>
    <w:p>
      <w:pPr>
        <w:spacing w:line="360" w:lineRule="auto"/>
        <w:ind w:firstLine="480" w:firstLineChars="200"/>
        <w:rPr>
          <w:rFonts w:ascii="宋体" w:hAnsi="宋体" w:cs="Kalinga"/>
          <w:sz w:val="24"/>
          <w:szCs w:val="24"/>
        </w:rPr>
      </w:pPr>
      <w:r>
        <w:rPr>
          <w:rFonts w:hint="eastAsia" w:ascii="宋体" w:hAnsi="宋体" w:cs="Kalinga"/>
          <w:sz w:val="24"/>
          <w:szCs w:val="24"/>
        </w:rPr>
        <w:t>系统建设目标是加强和完善医院内部信息化建设，同时实现医院内部与外部的信息化交流，实现信息的共享，加强信息的加工和组织，为管理部门提供进一步的信息分析、分类检索、统计查询功能，为领导提供综合查询和决策支持，实现日常事务处理的现代化。提供与原有系统的信息通道，提供全方位的信息交流和服务。逐步建立完善的办公信息系统，提高业务管理和办公效率，简化办事程序，规范业务管理，使办公手段现代化，提高人员的信息处理能力和效率。</w:t>
      </w:r>
    </w:p>
    <w:p>
      <w:pPr>
        <w:spacing w:line="360" w:lineRule="auto"/>
        <w:ind w:firstLine="480" w:firstLineChars="200"/>
        <w:rPr>
          <w:rFonts w:ascii="宋体" w:hAnsi="宋体" w:cs="Kalinga"/>
          <w:sz w:val="24"/>
          <w:szCs w:val="24"/>
        </w:rPr>
      </w:pPr>
      <w:r>
        <w:rPr>
          <w:rFonts w:ascii="宋体" w:hAnsi="宋体" w:cs="Kalinga"/>
          <w:sz w:val="24"/>
          <w:szCs w:val="24"/>
        </w:rPr>
        <w:t>支持移动办公</w:t>
      </w:r>
      <w:r>
        <w:rPr>
          <w:rFonts w:hint="eastAsia" w:ascii="宋体" w:hAnsi="宋体" w:cs="Kalinga"/>
          <w:sz w:val="24"/>
          <w:szCs w:val="24"/>
        </w:rPr>
        <w:t>。</w:t>
      </w:r>
    </w:p>
    <w:p>
      <w:pPr>
        <w:spacing w:line="360" w:lineRule="auto"/>
        <w:ind w:firstLine="480" w:firstLineChars="200"/>
        <w:rPr>
          <w:rFonts w:ascii="宋体" w:hAnsi="宋体" w:cs="Kalinga"/>
          <w:sz w:val="24"/>
          <w:szCs w:val="24"/>
        </w:rPr>
      </w:pPr>
      <w:r>
        <w:rPr>
          <w:rFonts w:hint="eastAsia" w:ascii="宋体" w:hAnsi="宋体" w:cs="Kalinga"/>
          <w:sz w:val="24"/>
          <w:szCs w:val="24"/>
        </w:rPr>
        <w:t>系统应具备但不限于以下功能模块：</w:t>
      </w:r>
    </w:p>
    <w:p>
      <w:pPr>
        <w:numPr>
          <w:ilvl w:val="0"/>
          <w:numId w:val="94"/>
        </w:numPr>
        <w:spacing w:line="360" w:lineRule="auto"/>
        <w:rPr>
          <w:rFonts w:ascii="宋体" w:hAnsi="宋体" w:cs="Kalinga"/>
          <w:sz w:val="24"/>
          <w:szCs w:val="24"/>
        </w:rPr>
      </w:pPr>
      <w:r>
        <w:rPr>
          <w:rFonts w:hint="eastAsia" w:ascii="宋体" w:hAnsi="宋体" w:cs="Kalinga"/>
          <w:sz w:val="24"/>
          <w:szCs w:val="24"/>
        </w:rPr>
        <w:t>领导办公</w:t>
      </w:r>
    </w:p>
    <w:p>
      <w:pPr>
        <w:spacing w:line="360" w:lineRule="auto"/>
        <w:ind w:firstLine="480" w:firstLineChars="200"/>
        <w:rPr>
          <w:rFonts w:ascii="宋体" w:hAnsi="宋体" w:cs="Kalinga"/>
          <w:sz w:val="24"/>
          <w:szCs w:val="24"/>
        </w:rPr>
      </w:pPr>
      <w:r>
        <w:rPr>
          <w:rFonts w:hint="eastAsia" w:ascii="宋体" w:hAnsi="宋体" w:cs="Kalinga"/>
          <w:sz w:val="24"/>
          <w:szCs w:val="24"/>
        </w:rPr>
        <w:t>在领导办公方面，系统应可以为领导作出科学的日程安排，能使领导的批示得到快速的执行。</w:t>
      </w:r>
    </w:p>
    <w:p>
      <w:pPr>
        <w:spacing w:line="360" w:lineRule="auto"/>
        <w:ind w:firstLine="480" w:firstLineChars="200"/>
        <w:rPr>
          <w:rFonts w:ascii="宋体" w:hAnsi="宋体" w:cs="Kalinga"/>
          <w:sz w:val="24"/>
          <w:szCs w:val="24"/>
        </w:rPr>
      </w:pPr>
      <w:r>
        <w:rPr>
          <w:rFonts w:hint="eastAsia" w:ascii="宋体" w:hAnsi="宋体" w:cs="Kalinga"/>
          <w:sz w:val="24"/>
          <w:szCs w:val="24"/>
        </w:rPr>
        <w:t>在领导决策支持方面，可以帮助领导及时了解和掌握全国的行业动态，全面了解机关的日常工作，为及时发现问题、解决问题提供了科学的管理决策支持，为领导的高层决策、宏观管理提供了科学依据。同时建立起电子秘书。</w:t>
      </w:r>
    </w:p>
    <w:p>
      <w:pPr>
        <w:numPr>
          <w:ilvl w:val="0"/>
          <w:numId w:val="94"/>
        </w:numPr>
        <w:spacing w:line="360" w:lineRule="auto"/>
        <w:rPr>
          <w:rFonts w:ascii="宋体" w:hAnsi="宋体" w:cs="Kalinga"/>
          <w:sz w:val="24"/>
          <w:szCs w:val="24"/>
        </w:rPr>
      </w:pPr>
      <w:r>
        <w:rPr>
          <w:rFonts w:hint="eastAsia" w:ascii="宋体" w:hAnsi="宋体" w:cs="Kalinga"/>
          <w:sz w:val="24"/>
          <w:szCs w:val="24"/>
        </w:rPr>
        <w:t>日常办公</w:t>
      </w:r>
    </w:p>
    <w:p>
      <w:pPr>
        <w:spacing w:line="360" w:lineRule="auto"/>
        <w:ind w:firstLine="480" w:firstLineChars="200"/>
        <w:rPr>
          <w:rFonts w:ascii="宋体" w:hAnsi="宋体" w:cs="Kalinga"/>
          <w:sz w:val="24"/>
          <w:szCs w:val="24"/>
        </w:rPr>
      </w:pPr>
      <w:r>
        <w:rPr>
          <w:rFonts w:hint="eastAsia" w:ascii="宋体" w:hAnsi="宋体" w:cs="Kalinga"/>
          <w:sz w:val="24"/>
          <w:szCs w:val="24"/>
        </w:rPr>
        <w:t>主要就企业的日常事务进行管理，例如公文管理（包括收文管理，发文管理，文件催办，电子审批，文件归档，文件统计，文件查询）、请示报告、公告栏、信息查询等。从而作到日常事务管理工作的制度化，标准化，规范化和网络化，保证办公自动化和工作流自动化。灵活机动地处理日常办公中的一些特殊情况，对这些情况处理的意见及时有效地进行信息反馈。</w:t>
      </w:r>
    </w:p>
    <w:p>
      <w:pPr>
        <w:spacing w:line="360" w:lineRule="auto"/>
        <w:ind w:firstLine="480" w:firstLineChars="200"/>
        <w:rPr>
          <w:rFonts w:ascii="宋体" w:hAnsi="宋体" w:cs="Kalinga"/>
          <w:sz w:val="24"/>
          <w:szCs w:val="24"/>
        </w:rPr>
      </w:pPr>
      <w:r>
        <w:rPr>
          <w:rFonts w:hint="eastAsia" w:ascii="宋体" w:hAnsi="宋体" w:cs="Kalinga"/>
          <w:sz w:val="24"/>
          <w:szCs w:val="24"/>
        </w:rPr>
        <w:t>《收文管理》是对本单位或外单位的来文进行登记、审批，直到最后归档形成正式文件管理数据库。以用计算机实现企业文件接收过程的数据库。系统应支持扫描录入及调入文本文件等方式。同时应具备公章加盖功能，公章管理人员输入公章使用口令方可加盖。</w:t>
      </w:r>
    </w:p>
    <w:p>
      <w:pPr>
        <w:spacing w:line="360" w:lineRule="auto"/>
        <w:ind w:firstLine="480" w:firstLineChars="200"/>
        <w:rPr>
          <w:rFonts w:ascii="宋体" w:hAnsi="宋体" w:cs="Kalinga"/>
          <w:sz w:val="24"/>
          <w:szCs w:val="24"/>
        </w:rPr>
      </w:pPr>
      <w:r>
        <w:rPr>
          <w:rFonts w:hint="eastAsia" w:ascii="宋体" w:hAnsi="宋体" w:cs="Kalinga"/>
          <w:sz w:val="24"/>
          <w:szCs w:val="24"/>
        </w:rPr>
        <w:t>《发文管理》是用来实现企业内部文件的计算机全程自动化控制，达到发文计算机化，此应用可进行文件的输入、部门领导审稿、相关处室会签、办公室核稿、领导签发、办公室编号打印等操作。通过本应用可以实现机关内部文件的自动流转、快速批阅和分送传阅。同时记录了各相关审稿、会签、核稿、签发人的修改情况和批示。</w:t>
      </w:r>
    </w:p>
    <w:p>
      <w:pPr>
        <w:spacing w:line="360" w:lineRule="auto"/>
        <w:ind w:firstLine="480" w:firstLineChars="200"/>
        <w:rPr>
          <w:rFonts w:ascii="宋体" w:hAnsi="宋体" w:cs="Kalinga"/>
          <w:sz w:val="24"/>
          <w:szCs w:val="24"/>
        </w:rPr>
      </w:pPr>
      <w:r>
        <w:rPr>
          <w:rFonts w:hint="eastAsia" w:ascii="宋体" w:hAnsi="宋体" w:cs="Kalinga"/>
          <w:sz w:val="24"/>
          <w:szCs w:val="24"/>
        </w:rPr>
        <w:t>《档案管理》应参照《档案法》的有关规定、主要完成对各类文档进行归档登记、档案组卷、移卷、案卷检查、分类查询等。归档登记可由手工完成，也可由文件管理流程自动输入。对归档文档由密级决定一般用户是否可见，用户可通过档案号、标题等多种检索方式进行查询、借阅。</w:t>
      </w:r>
    </w:p>
    <w:p>
      <w:pPr>
        <w:spacing w:line="360" w:lineRule="auto"/>
        <w:ind w:firstLine="480" w:firstLineChars="200"/>
        <w:rPr>
          <w:rFonts w:ascii="宋体" w:hAnsi="宋体" w:cs="Kalinga"/>
          <w:sz w:val="24"/>
          <w:szCs w:val="24"/>
        </w:rPr>
      </w:pPr>
      <w:r>
        <w:rPr>
          <w:rFonts w:hint="eastAsia" w:ascii="宋体" w:hAnsi="宋体" w:cs="Kalinga"/>
          <w:sz w:val="24"/>
          <w:szCs w:val="24"/>
        </w:rPr>
        <w:t>《请示汇报》主要是针对下级就某些特定事务向上级主管领导请示和汇报，即达到了现代化的高效快捷，又便于主管领导对特定的事务进行及时有效地决策和处理。</w:t>
      </w:r>
    </w:p>
    <w:p>
      <w:pPr>
        <w:spacing w:line="360" w:lineRule="auto"/>
        <w:ind w:firstLine="480" w:firstLineChars="200"/>
        <w:rPr>
          <w:rFonts w:ascii="宋体" w:hAnsi="宋体" w:cs="Kalinga"/>
          <w:sz w:val="24"/>
          <w:szCs w:val="24"/>
        </w:rPr>
      </w:pPr>
      <w:r>
        <w:rPr>
          <w:rFonts w:hint="eastAsia" w:ascii="宋体" w:hAnsi="宋体" w:cs="Kalinga"/>
          <w:sz w:val="24"/>
          <w:szCs w:val="24"/>
        </w:rPr>
        <w:t>《公共信息》主要是收集和存放有关政治、经济、医疗卫生、文化、教育等方面的信息内容，并进行发布，以便使员工了解各地区的各种信息，同时提供工作计划、目标和规划等综合信息的查询，提高综合信息处理效率。</w:t>
      </w:r>
    </w:p>
    <w:p>
      <w:pPr>
        <w:spacing w:line="360" w:lineRule="auto"/>
        <w:ind w:firstLine="480" w:firstLineChars="200"/>
        <w:rPr>
          <w:rFonts w:ascii="宋体" w:hAnsi="宋体" w:cs="Kalinga"/>
          <w:sz w:val="24"/>
          <w:szCs w:val="24"/>
        </w:rPr>
      </w:pPr>
      <w:r>
        <w:rPr>
          <w:rFonts w:hint="eastAsia" w:ascii="宋体" w:hAnsi="宋体" w:cs="Kalinga"/>
          <w:sz w:val="24"/>
          <w:szCs w:val="24"/>
        </w:rPr>
        <w:t>《BBS论坛》根据要求可分为医疗技术论坛、管理论坛以及员工论坛等多个部份，以建立起企业内部员工的信息交流平台，方便员工进行信息交流和丰富企业文化内涵。</w:t>
      </w:r>
    </w:p>
    <w:p>
      <w:pPr>
        <w:spacing w:line="360" w:lineRule="auto"/>
        <w:ind w:firstLine="480" w:firstLineChars="200"/>
        <w:rPr>
          <w:rFonts w:ascii="宋体" w:hAnsi="宋体" w:cs="Kalinga"/>
          <w:sz w:val="24"/>
          <w:szCs w:val="24"/>
        </w:rPr>
      </w:pPr>
      <w:r>
        <w:rPr>
          <w:rFonts w:hint="eastAsia" w:ascii="宋体" w:hAnsi="宋体" w:cs="Kalinga"/>
          <w:sz w:val="24"/>
          <w:szCs w:val="24"/>
        </w:rPr>
        <w:t>《公告栏》是电子公告牌，有关公告、通知的信息可在应用中发布，同时也可以在应用中获得相应通知的内容。</w:t>
      </w:r>
    </w:p>
    <w:p>
      <w:pPr>
        <w:spacing w:line="360" w:lineRule="auto"/>
        <w:ind w:firstLine="480" w:firstLineChars="200"/>
        <w:rPr>
          <w:rFonts w:ascii="宋体" w:hAnsi="宋体" w:cs="Kalinga"/>
          <w:sz w:val="24"/>
          <w:szCs w:val="24"/>
        </w:rPr>
      </w:pPr>
      <w:r>
        <w:rPr>
          <w:rFonts w:hint="eastAsia" w:ascii="宋体" w:hAnsi="宋体" w:cs="Kalinga"/>
          <w:sz w:val="24"/>
          <w:szCs w:val="24"/>
        </w:rPr>
        <w:t>《外出人员管理》实现对领导干部外出或出差作登记，查询外出人员，以便安排工作。避免因领导外出，不能处理提交的请求，而延误事情的办理时间。可对处级以上干部出差备案进行记录和查询。</w:t>
      </w:r>
    </w:p>
    <w:p>
      <w:pPr>
        <w:numPr>
          <w:ilvl w:val="0"/>
          <w:numId w:val="94"/>
        </w:numPr>
        <w:spacing w:line="360" w:lineRule="auto"/>
        <w:rPr>
          <w:rFonts w:ascii="宋体" w:hAnsi="宋体" w:cs="Kalinga"/>
          <w:sz w:val="24"/>
          <w:szCs w:val="24"/>
        </w:rPr>
      </w:pPr>
      <w:r>
        <w:rPr>
          <w:rFonts w:hint="eastAsia" w:ascii="宋体" w:hAnsi="宋体" w:cs="Kalinga"/>
          <w:sz w:val="24"/>
          <w:szCs w:val="24"/>
        </w:rPr>
        <w:t>部门办公</w:t>
      </w:r>
    </w:p>
    <w:p>
      <w:pPr>
        <w:spacing w:line="360" w:lineRule="auto"/>
        <w:ind w:firstLine="480" w:firstLineChars="200"/>
        <w:rPr>
          <w:rFonts w:ascii="宋体" w:hAnsi="宋体" w:cs="Kalinga"/>
          <w:sz w:val="24"/>
          <w:szCs w:val="24"/>
        </w:rPr>
      </w:pPr>
      <w:r>
        <w:rPr>
          <w:rFonts w:hint="eastAsia" w:ascii="宋体" w:hAnsi="宋体" w:cs="Kalinga"/>
          <w:sz w:val="24"/>
          <w:szCs w:val="24"/>
        </w:rPr>
        <w:t>针对各业务部门的事务进行专门的管理，例如图书管理、接待管理、会议管理、车辆管理、值班管理、外出人员管理、人事管理、工程管理、客户管理。</w:t>
      </w:r>
    </w:p>
    <w:p>
      <w:pPr>
        <w:spacing w:line="360" w:lineRule="auto"/>
        <w:ind w:firstLine="480" w:firstLineChars="200"/>
        <w:rPr>
          <w:rFonts w:ascii="宋体" w:hAnsi="宋体" w:cs="Kalinga"/>
          <w:sz w:val="24"/>
          <w:szCs w:val="24"/>
        </w:rPr>
      </w:pPr>
      <w:r>
        <w:rPr>
          <w:rFonts w:hint="eastAsia" w:ascii="宋体" w:hAnsi="宋体" w:cs="Kalinga"/>
          <w:sz w:val="24"/>
          <w:szCs w:val="24"/>
        </w:rPr>
        <w:t>通过部门办公事务的管理，可以使各部门更快速、更准确、更及时的进行各类事务的计划和安排，使其更加规范化，合理化。</w:t>
      </w:r>
    </w:p>
    <w:p>
      <w:pPr>
        <w:spacing w:line="360" w:lineRule="auto"/>
        <w:ind w:firstLine="480" w:firstLineChars="200"/>
        <w:rPr>
          <w:rFonts w:ascii="宋体" w:hAnsi="宋体" w:cs="Kalinga"/>
          <w:sz w:val="24"/>
          <w:szCs w:val="24"/>
        </w:rPr>
      </w:pPr>
      <w:r>
        <w:rPr>
          <w:rFonts w:hint="eastAsia" w:ascii="宋体" w:hAnsi="宋体" w:cs="Kalinga"/>
          <w:sz w:val="24"/>
          <w:szCs w:val="24"/>
        </w:rPr>
        <w:t>《图书管理》模块，其主要功能是对刊物、图书从征订、登到、自动/手工编目入库，以及借阅、归档这一流程的管理，同时能对读者进行登记、注销、挂失及恢复，能查询馆藏的所有图书以及图书借阅归还情况。通过此模块能单位的图书、期刊做到有效、方便的管理，减少繁复的借阅手续，大大提高了工作效率。</w:t>
      </w:r>
    </w:p>
    <w:p>
      <w:pPr>
        <w:spacing w:line="360" w:lineRule="auto"/>
        <w:ind w:firstLine="480" w:firstLineChars="200"/>
        <w:rPr>
          <w:rFonts w:ascii="宋体" w:hAnsi="宋体" w:cs="Kalinga"/>
          <w:sz w:val="24"/>
          <w:szCs w:val="24"/>
        </w:rPr>
      </w:pPr>
      <w:r>
        <w:rPr>
          <w:rFonts w:hint="eastAsia" w:ascii="宋体" w:hAnsi="宋体" w:cs="Kalinga"/>
          <w:sz w:val="24"/>
          <w:szCs w:val="24"/>
        </w:rPr>
        <w:t>《接待管理》主要是对各部门有关接待方面的工作进行记录，以备领导查询和对来年的接待费用进行预测分析。接待管理包括“会议费用结算”、“会议经费结算”、“会议服务管理”、“领导接待费用”和“会议物品管理”。</w:t>
      </w:r>
    </w:p>
    <w:p>
      <w:pPr>
        <w:spacing w:line="360" w:lineRule="auto"/>
        <w:ind w:firstLine="480" w:firstLineChars="200"/>
        <w:rPr>
          <w:rFonts w:ascii="宋体" w:hAnsi="宋体" w:cs="Kalinga"/>
          <w:sz w:val="24"/>
          <w:szCs w:val="24"/>
        </w:rPr>
      </w:pPr>
      <w:r>
        <w:rPr>
          <w:rFonts w:hint="eastAsia" w:ascii="宋体" w:hAnsi="宋体" w:cs="Kalinga"/>
          <w:sz w:val="24"/>
          <w:szCs w:val="24"/>
        </w:rPr>
        <w:t>《值班管理》模块主要是对办公室值班室录入各部门送来的值班报告、提供给有关领导批示，并对值班报告进行统一的安排和处理，模块提供企业值班情况的记录、查询功能。系统根据预先拟订的值班安排自动向当天的值班人员发送通知。值班人员将值班过程中的工作情况进行记录（如各种突发事件、接到的电话、传真等）。</w:t>
      </w:r>
    </w:p>
    <w:p>
      <w:pPr>
        <w:spacing w:line="360" w:lineRule="auto"/>
        <w:ind w:firstLine="480" w:firstLineChars="200"/>
        <w:rPr>
          <w:rFonts w:ascii="宋体" w:hAnsi="宋体" w:cs="Kalinga"/>
          <w:sz w:val="24"/>
          <w:szCs w:val="24"/>
        </w:rPr>
      </w:pPr>
      <w:r>
        <w:rPr>
          <w:rFonts w:hint="eastAsia" w:ascii="宋体" w:hAnsi="宋体" w:cs="Kalinga"/>
          <w:sz w:val="24"/>
          <w:szCs w:val="24"/>
        </w:rPr>
        <w:t>《会议管理》主要提供对常规和临时会议计划、准备、记录、查询的功能。在会议召开前进行会议准备，准备内容包括合理地安排会议的参加人员、时间、场地、内容议题，准备会议文件，发放会议通知等。会议开毕要对出席情况、议题讨论结果，会议决议等内容作记录并整理会议纪要。同时还对所有的会议室的规模、设备服务配置和使用时间安排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《车辆管理》模块具有车辆登记和用车预约功能，可自动避免不同部门在用车上问题上的冲突。</w:t>
      </w:r>
    </w:p>
    <w:p>
      <w:pPr>
        <w:spacing w:line="360" w:lineRule="auto"/>
        <w:ind w:firstLine="480" w:firstLineChars="200"/>
        <w:rPr>
          <w:rFonts w:ascii="宋体" w:hAnsi="宋体" w:cs="Kalinga"/>
          <w:sz w:val="24"/>
          <w:szCs w:val="24"/>
        </w:rPr>
      </w:pPr>
      <w:r>
        <w:rPr>
          <w:rFonts w:hint="eastAsia" w:ascii="宋体" w:hAnsi="宋体" w:cs="Kalinga"/>
          <w:sz w:val="24"/>
          <w:szCs w:val="24"/>
        </w:rPr>
        <w:t>《人事管理》模块储存人员的基本信息（包括在职人员、离退休人员），主要提供领导、工作人员等的查询。对所有档案可以按部门、学历、性别和婚姻状况进行统计和查询。通过本功能模块除了可以方便地查询到企业每一位员工的基本信息外，还能查询离岗人员的离岗原因（离休、退休、调动、下岗、除名、开除等）以及自然减员的信息。</w:t>
      </w:r>
    </w:p>
    <w:p>
      <w:pPr>
        <w:numPr>
          <w:ilvl w:val="0"/>
          <w:numId w:val="94"/>
        </w:numPr>
        <w:spacing w:line="360" w:lineRule="auto"/>
        <w:rPr>
          <w:rFonts w:ascii="宋体" w:hAnsi="宋体" w:cs="Kalinga"/>
          <w:sz w:val="24"/>
          <w:szCs w:val="24"/>
        </w:rPr>
      </w:pPr>
      <w:r>
        <w:rPr>
          <w:rFonts w:hint="eastAsia" w:ascii="宋体" w:hAnsi="宋体" w:cs="Kalinga"/>
          <w:sz w:val="24"/>
          <w:szCs w:val="24"/>
        </w:rPr>
        <w:t>个人办公</w:t>
      </w:r>
    </w:p>
    <w:p>
      <w:pPr>
        <w:spacing w:line="360" w:lineRule="auto"/>
        <w:ind w:firstLine="480" w:firstLineChars="200"/>
        <w:rPr>
          <w:rFonts w:ascii="宋体" w:hAnsi="宋体" w:cs="Kalinga"/>
          <w:sz w:val="24"/>
          <w:szCs w:val="24"/>
        </w:rPr>
      </w:pPr>
      <w:r>
        <w:rPr>
          <w:rFonts w:hint="eastAsia" w:ascii="宋体" w:hAnsi="宋体" w:cs="Kalinga"/>
          <w:sz w:val="24"/>
          <w:szCs w:val="24"/>
        </w:rPr>
        <w:t>将与员工密切相关的工作事务用计算机进行处理，将会大大提高员工的办事效率，例如传呼提示功能、日程安排等。</w:t>
      </w:r>
    </w:p>
    <w:p>
      <w:pPr>
        <w:spacing w:line="360" w:lineRule="auto"/>
        <w:ind w:firstLine="480" w:firstLineChars="200"/>
        <w:rPr>
          <w:rFonts w:ascii="宋体" w:hAnsi="宋体" w:cs="Kalinga"/>
          <w:sz w:val="24"/>
          <w:szCs w:val="24"/>
        </w:rPr>
      </w:pPr>
      <w:r>
        <w:rPr>
          <w:rFonts w:hint="eastAsia" w:ascii="宋体" w:hAnsi="宋体" w:cs="Kalinga"/>
          <w:sz w:val="24"/>
          <w:szCs w:val="24"/>
        </w:rPr>
        <w:t>《日程安排》模块提供完善的工作日程规划能力。用户可以创建约会，事件或纪念日，并将其存放于用户的日历中，用户也可以设置闹铃来提醒你的约会事件或纪念日发生的时间，安排会议并邀请其他用户参加会议，其他用户对会议的邀请可进行回复。</w:t>
      </w:r>
    </w:p>
    <w:p>
      <w:pPr>
        <w:spacing w:line="360" w:lineRule="auto"/>
        <w:ind w:firstLine="480" w:firstLineChars="200"/>
        <w:rPr>
          <w:rFonts w:ascii="宋体" w:hAnsi="宋体" w:cs="Kalinga"/>
          <w:sz w:val="24"/>
          <w:szCs w:val="24"/>
        </w:rPr>
      </w:pPr>
      <w:r>
        <w:rPr>
          <w:rFonts w:hint="eastAsia" w:ascii="宋体" w:hAnsi="宋体" w:cs="Kalinga"/>
          <w:sz w:val="24"/>
          <w:szCs w:val="24"/>
        </w:rPr>
        <w:t>《外出留言》提供在外出后对别人的E-mail给予自动应答的功能。</w:t>
      </w:r>
    </w:p>
    <w:p>
      <w:pPr>
        <w:spacing w:line="360" w:lineRule="auto"/>
        <w:ind w:firstLine="480" w:firstLineChars="200"/>
        <w:rPr>
          <w:rFonts w:ascii="宋体" w:hAnsi="宋体" w:cs="Kalinga"/>
          <w:sz w:val="24"/>
          <w:szCs w:val="24"/>
        </w:rPr>
      </w:pPr>
      <w:r>
        <w:rPr>
          <w:rFonts w:hint="eastAsia" w:ascii="宋体" w:hAnsi="宋体" w:cs="Kalinga"/>
          <w:sz w:val="24"/>
          <w:szCs w:val="24"/>
        </w:rPr>
        <w:t>《Web访问》在办公自动化系统平台上直接访问Internet。</w:t>
      </w:r>
    </w:p>
    <w:p>
      <w:pPr>
        <w:spacing w:line="360" w:lineRule="auto"/>
        <w:ind w:firstLine="480" w:firstLineChars="200"/>
        <w:rPr>
          <w:rFonts w:ascii="宋体" w:hAnsi="宋体" w:cs="Kalinga"/>
          <w:sz w:val="24"/>
          <w:szCs w:val="24"/>
        </w:rPr>
      </w:pPr>
      <w:r>
        <w:rPr>
          <w:rFonts w:hint="eastAsia" w:ascii="宋体" w:hAnsi="宋体" w:cs="Kalinga"/>
          <w:sz w:val="24"/>
          <w:szCs w:val="24"/>
        </w:rPr>
        <w:t>《规章制度》加强员工的制度意识，普及有关规章制度，规范员工在日常工作中的行为，时员工做到按章办理日常事务。</w:t>
      </w:r>
    </w:p>
    <w:p>
      <w:pPr>
        <w:spacing w:line="360" w:lineRule="auto"/>
        <w:ind w:firstLine="480" w:firstLineChars="200"/>
        <w:rPr>
          <w:rFonts w:ascii="宋体" w:hAnsi="宋体" w:cs="Kalinga"/>
          <w:sz w:val="24"/>
          <w:szCs w:val="24"/>
        </w:rPr>
      </w:pPr>
      <w:r>
        <w:rPr>
          <w:rFonts w:hint="eastAsia" w:ascii="宋体" w:hAnsi="宋体" w:cs="Kalinga"/>
          <w:sz w:val="24"/>
          <w:szCs w:val="24"/>
        </w:rPr>
        <w:t>《行业法规》加强员工的法律意识，普及本行业的法规知识，员工在日常工作中操作规范化，做到有法可依，有章可循。对行业内的法规可以进行录入查询。</w:t>
      </w:r>
    </w:p>
    <w:p>
      <w:pPr>
        <w:pStyle w:val="3"/>
        <w:numPr>
          <w:ilvl w:val="1"/>
          <w:numId w:val="93"/>
        </w:numPr>
        <w:spacing w:line="360" w:lineRule="auto"/>
        <w:jc w:val="both"/>
        <w:rPr>
          <w:rFonts w:ascii="宋体" w:hAnsi="宋体" w:eastAsia="宋体"/>
          <w:sz w:val="24"/>
          <w:szCs w:val="24"/>
        </w:rPr>
      </w:pPr>
      <w:bookmarkStart w:id="432" w:name="_Toc19913"/>
      <w:bookmarkStart w:id="433" w:name="_Toc28045178"/>
      <w:bookmarkStart w:id="434" w:name="_Toc28389"/>
      <w:r>
        <w:rPr>
          <w:rFonts w:hint="eastAsia" w:ascii="宋体" w:hAnsi="宋体" w:eastAsia="宋体"/>
          <w:sz w:val="24"/>
          <w:szCs w:val="24"/>
        </w:rPr>
        <w:t>基于电子病历的医院信息平台</w:t>
      </w:r>
      <w:bookmarkEnd w:id="432"/>
      <w:bookmarkEnd w:id="433"/>
      <w:bookmarkEnd w:id="434"/>
    </w:p>
    <w:p>
      <w:pPr>
        <w:pStyle w:val="4"/>
        <w:keepLines w:val="0"/>
        <w:widowControl/>
        <w:numPr>
          <w:ilvl w:val="2"/>
          <w:numId w:val="93"/>
        </w:numPr>
        <w:spacing w:line="360" w:lineRule="auto"/>
        <w:jc w:val="both"/>
        <w:rPr>
          <w:rFonts w:hAnsi="宋体"/>
          <w:sz w:val="24"/>
          <w:szCs w:val="24"/>
        </w:rPr>
      </w:pPr>
      <w:bookmarkStart w:id="435" w:name="_Toc28045179"/>
      <w:bookmarkStart w:id="436" w:name="_Toc1188"/>
      <w:bookmarkStart w:id="437" w:name="_Toc307"/>
      <w:r>
        <w:rPr>
          <w:rFonts w:hint="eastAsia" w:hAnsi="宋体"/>
          <w:sz w:val="24"/>
          <w:szCs w:val="24"/>
        </w:rPr>
        <w:t>医院服务总线</w:t>
      </w:r>
      <w:bookmarkEnd w:id="435"/>
      <w:bookmarkEnd w:id="436"/>
      <w:bookmarkEnd w:id="437"/>
    </w:p>
    <w:p>
      <w:pPr>
        <w:spacing w:line="360" w:lineRule="auto"/>
        <w:ind w:firstLine="480" w:firstLineChars="200"/>
        <w:rPr>
          <w:rFonts w:ascii="宋体" w:hAnsi="宋体" w:cs="Kalinga"/>
          <w:sz w:val="24"/>
          <w:szCs w:val="24"/>
        </w:rPr>
      </w:pPr>
      <w:r>
        <w:rPr>
          <w:rFonts w:hint="eastAsia" w:ascii="宋体" w:hAnsi="宋体" w:cs="Kalinga"/>
          <w:sz w:val="24"/>
          <w:szCs w:val="24"/>
        </w:rPr>
        <w:t>通过医院服务总线实现各医院应用系统之间的互联互通，解决医院信息系统的系统异构集成、流程定义、数据共享和数据交换传输标准等关键性技术问题，实现全面集成：</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数据集成：通过平台，让各应用系统，在数据层面可以相互交换。</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业务集成：通过平台，让各个应用系统，在业务应用层面可以互相调用，在业务流程层面可以实现全院级的业务协同。</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界面集成：通过平台，让各个应用系统，实现系统界面的整合。</w:t>
      </w:r>
    </w:p>
    <w:p>
      <w:pPr>
        <w:spacing w:line="360" w:lineRule="auto"/>
        <w:ind w:firstLine="480" w:firstLineChars="200"/>
        <w:rPr>
          <w:rFonts w:ascii="宋体" w:hAnsi="宋体" w:cs="Kalinga"/>
          <w:sz w:val="24"/>
          <w:szCs w:val="24"/>
        </w:rPr>
      </w:pPr>
      <w:r>
        <w:rPr>
          <w:rFonts w:ascii="宋体" w:hAnsi="宋体" w:cs="Kalinga"/>
          <w:sz w:val="24"/>
          <w:szCs w:val="24"/>
        </w:rPr>
        <w:t>医院服务总线包含</w:t>
      </w:r>
      <w:r>
        <w:rPr>
          <w:rFonts w:hint="eastAsia" w:ascii="宋体" w:hAnsi="宋体" w:cs="Kalinga"/>
          <w:sz w:val="24"/>
          <w:szCs w:val="24"/>
        </w:rPr>
        <w:t>：</w:t>
      </w:r>
      <w:r>
        <w:rPr>
          <w:rFonts w:ascii="宋体" w:hAnsi="宋体" w:cs="Kalinga"/>
          <w:sz w:val="24"/>
          <w:szCs w:val="24"/>
        </w:rPr>
        <w:t>服务总线工具</w:t>
      </w:r>
      <w:r>
        <w:rPr>
          <w:rFonts w:hint="eastAsia" w:ascii="宋体" w:hAnsi="宋体" w:cs="Kalinga"/>
          <w:sz w:val="24"/>
          <w:szCs w:val="24"/>
        </w:rPr>
        <w:t>、</w:t>
      </w:r>
      <w:r>
        <w:rPr>
          <w:rFonts w:ascii="宋体" w:hAnsi="宋体" w:cs="Kalinga"/>
          <w:sz w:val="24"/>
          <w:szCs w:val="24"/>
        </w:rPr>
        <w:t>标准管理</w:t>
      </w:r>
      <w:r>
        <w:rPr>
          <w:rFonts w:hint="eastAsia" w:ascii="宋体" w:hAnsi="宋体" w:cs="Kalinga"/>
          <w:sz w:val="24"/>
          <w:szCs w:val="24"/>
        </w:rPr>
        <w:t>、</w:t>
      </w:r>
      <w:r>
        <w:rPr>
          <w:rFonts w:ascii="宋体" w:hAnsi="宋体" w:cs="Kalinga"/>
          <w:sz w:val="24"/>
          <w:szCs w:val="24"/>
        </w:rPr>
        <w:t>服务管理</w:t>
      </w:r>
      <w:r>
        <w:rPr>
          <w:rFonts w:hint="eastAsia" w:ascii="宋体" w:hAnsi="宋体" w:cs="Kalinga"/>
          <w:sz w:val="24"/>
          <w:szCs w:val="24"/>
        </w:rPr>
        <w:t>、</w:t>
      </w:r>
      <w:r>
        <w:rPr>
          <w:rFonts w:ascii="宋体" w:hAnsi="宋体" w:cs="Kalinga"/>
          <w:sz w:val="24"/>
          <w:szCs w:val="24"/>
        </w:rPr>
        <w:t>消息管理</w:t>
      </w:r>
      <w:r>
        <w:rPr>
          <w:rFonts w:hint="eastAsia" w:ascii="宋体" w:hAnsi="宋体" w:cs="Kalinga"/>
          <w:sz w:val="24"/>
          <w:szCs w:val="24"/>
        </w:rPr>
        <w:t>、数据抽取、清洗、存储、利用管理、流程管理、标准管理、统一认证单点登录、平台管理等。</w:t>
      </w:r>
    </w:p>
    <w:p>
      <w:pPr>
        <w:spacing w:line="360" w:lineRule="auto"/>
        <w:ind w:firstLine="480" w:firstLineChars="200"/>
        <w:rPr>
          <w:rFonts w:ascii="宋体" w:hAnsi="宋体" w:cs="Kalinga"/>
          <w:sz w:val="24"/>
          <w:szCs w:val="24"/>
        </w:rPr>
      </w:pPr>
      <w:r>
        <w:rPr>
          <w:rFonts w:hint="eastAsia" w:ascii="宋体" w:hAnsi="宋体" w:cs="Kalinga"/>
          <w:sz w:val="24"/>
          <w:szCs w:val="24"/>
        </w:rPr>
        <w:t>服务总线需要符合以下要求：</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以消息机制为技术核心。</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通过预制的适配器能集成多种技术，如.NET、JAVA。</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支持开发定制化的适配器。</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支持集成多种数据库，如：Cache、DB2、ORACLE、SYBASE和SQL Server。</w:t>
      </w:r>
    </w:p>
    <w:p>
      <w:pPr>
        <w:spacing w:line="360" w:lineRule="auto"/>
        <w:ind w:firstLine="480" w:firstLineChars="200"/>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支持多种应用标准。XML、HL7。</w:t>
      </w:r>
    </w:p>
    <w:p>
      <w:pPr>
        <w:spacing w:line="360" w:lineRule="auto"/>
        <w:ind w:firstLine="480" w:firstLineChars="200"/>
        <w:rPr>
          <w:rFonts w:ascii="宋体" w:hAnsi="宋体" w:cs="Kalinga"/>
          <w:sz w:val="24"/>
          <w:szCs w:val="24"/>
        </w:rPr>
      </w:pPr>
      <w:r>
        <w:rPr>
          <w:rFonts w:hint="eastAsia" w:ascii="宋体" w:hAnsi="宋体" w:cs="Kalinga"/>
          <w:sz w:val="24"/>
          <w:szCs w:val="24"/>
        </w:rPr>
        <w:t>6)</w:t>
      </w:r>
      <w:r>
        <w:rPr>
          <w:rFonts w:hint="eastAsia" w:ascii="宋体" w:hAnsi="宋体" w:cs="Kalinga"/>
          <w:sz w:val="24"/>
          <w:szCs w:val="24"/>
        </w:rPr>
        <w:tab/>
      </w:r>
      <w:r>
        <w:rPr>
          <w:rFonts w:hint="eastAsia" w:ascii="宋体" w:hAnsi="宋体" w:cs="Kalinga"/>
          <w:sz w:val="24"/>
          <w:szCs w:val="24"/>
        </w:rPr>
        <w:t>支持多种通讯协议，如TCP/IP。</w:t>
      </w:r>
    </w:p>
    <w:p>
      <w:pPr>
        <w:spacing w:line="360" w:lineRule="auto"/>
        <w:ind w:firstLine="480" w:firstLineChars="200"/>
        <w:rPr>
          <w:rFonts w:ascii="宋体" w:hAnsi="宋体" w:cs="Kalinga"/>
          <w:sz w:val="24"/>
          <w:szCs w:val="24"/>
        </w:rPr>
      </w:pPr>
      <w:r>
        <w:rPr>
          <w:rFonts w:hint="eastAsia" w:ascii="宋体" w:hAnsi="宋体" w:cs="Kalinga"/>
          <w:sz w:val="24"/>
          <w:szCs w:val="24"/>
        </w:rPr>
        <w:t>7)</w:t>
      </w:r>
      <w:r>
        <w:rPr>
          <w:rFonts w:hint="eastAsia" w:ascii="宋体" w:hAnsi="宋体" w:cs="Kalinga"/>
          <w:sz w:val="24"/>
          <w:szCs w:val="24"/>
        </w:rPr>
        <w:tab/>
      </w:r>
      <w:r>
        <w:rPr>
          <w:rFonts w:hint="eastAsia" w:ascii="宋体" w:hAnsi="宋体" w:cs="Kalinga"/>
          <w:sz w:val="24"/>
          <w:szCs w:val="24"/>
        </w:rPr>
        <w:t>支持WEB SERVICES，以及复合应用软件开发，</w:t>
      </w:r>
    </w:p>
    <w:p>
      <w:pPr>
        <w:spacing w:line="360" w:lineRule="auto"/>
        <w:ind w:firstLine="480" w:firstLineChars="200"/>
        <w:rPr>
          <w:rFonts w:ascii="宋体" w:hAnsi="宋体" w:cs="Kalinga"/>
          <w:sz w:val="24"/>
          <w:szCs w:val="24"/>
        </w:rPr>
      </w:pPr>
      <w:r>
        <w:rPr>
          <w:rFonts w:hint="eastAsia" w:ascii="宋体" w:hAnsi="宋体" w:cs="Kalinga"/>
          <w:sz w:val="24"/>
          <w:szCs w:val="24"/>
        </w:rPr>
        <w:t>8)</w:t>
      </w:r>
      <w:r>
        <w:rPr>
          <w:rFonts w:hint="eastAsia" w:ascii="宋体" w:hAnsi="宋体" w:cs="Kalinga"/>
          <w:sz w:val="24"/>
          <w:szCs w:val="24"/>
        </w:rPr>
        <w:tab/>
      </w:r>
      <w:r>
        <w:rPr>
          <w:rFonts w:hint="eastAsia" w:ascii="宋体" w:hAnsi="宋体" w:cs="Kalinga"/>
          <w:sz w:val="24"/>
          <w:szCs w:val="24"/>
        </w:rPr>
        <w:t>提供性能监视器功能，能对设定的关键指标进行监控</w:t>
      </w:r>
    </w:p>
    <w:p>
      <w:pPr>
        <w:spacing w:line="360" w:lineRule="auto"/>
        <w:ind w:firstLine="480" w:firstLineChars="200"/>
        <w:rPr>
          <w:rFonts w:ascii="宋体" w:hAnsi="宋体" w:cs="Kalinga"/>
          <w:sz w:val="24"/>
          <w:szCs w:val="24"/>
        </w:rPr>
      </w:pPr>
      <w:r>
        <w:rPr>
          <w:rFonts w:hint="eastAsia" w:ascii="宋体" w:hAnsi="宋体" w:cs="Kalinga"/>
          <w:sz w:val="24"/>
          <w:szCs w:val="24"/>
        </w:rPr>
        <w:t>9)</w:t>
      </w:r>
      <w:r>
        <w:rPr>
          <w:rFonts w:hint="eastAsia" w:ascii="宋体" w:hAnsi="宋体" w:cs="Kalinga"/>
          <w:sz w:val="24"/>
          <w:szCs w:val="24"/>
        </w:rPr>
        <w:tab/>
      </w:r>
      <w:r>
        <w:rPr>
          <w:rFonts w:hint="eastAsia" w:ascii="宋体" w:hAnsi="宋体" w:cs="Kalinga"/>
          <w:sz w:val="24"/>
          <w:szCs w:val="24"/>
        </w:rPr>
        <w:t>提供工作流管理、过程管理和规则管理工具；</w:t>
      </w:r>
    </w:p>
    <w:p>
      <w:pPr>
        <w:spacing w:line="360" w:lineRule="auto"/>
        <w:ind w:firstLine="480" w:firstLineChars="200"/>
        <w:rPr>
          <w:rFonts w:ascii="宋体" w:hAnsi="宋体" w:cs="Kalinga"/>
          <w:sz w:val="24"/>
          <w:szCs w:val="24"/>
        </w:rPr>
      </w:pPr>
      <w:r>
        <w:rPr>
          <w:rFonts w:hint="eastAsia" w:ascii="宋体" w:hAnsi="宋体" w:cs="Kalinga"/>
          <w:sz w:val="24"/>
          <w:szCs w:val="24"/>
        </w:rPr>
        <w:t>10)</w:t>
      </w:r>
      <w:r>
        <w:rPr>
          <w:rFonts w:hint="eastAsia" w:ascii="宋体" w:hAnsi="宋体" w:cs="Kalinga"/>
          <w:sz w:val="24"/>
          <w:szCs w:val="24"/>
        </w:rPr>
        <w:tab/>
      </w:r>
      <w:r>
        <w:rPr>
          <w:rFonts w:hint="eastAsia" w:ascii="宋体" w:hAnsi="宋体" w:cs="Kalinga"/>
          <w:sz w:val="24"/>
          <w:szCs w:val="24"/>
        </w:rPr>
        <w:t xml:space="preserve"> 对数据的采集、交换支持XML、HL7等交换标准及非标准的自定义字串；提供数据库视图、Web Service、File等多种接口交换方式。</w:t>
      </w:r>
    </w:p>
    <w:p>
      <w:pPr>
        <w:spacing w:line="360" w:lineRule="auto"/>
        <w:ind w:firstLine="480" w:firstLineChars="200"/>
        <w:rPr>
          <w:rFonts w:ascii="宋体" w:hAnsi="宋体" w:cs="Kalinga"/>
          <w:sz w:val="24"/>
          <w:szCs w:val="24"/>
        </w:rPr>
      </w:pPr>
      <w:r>
        <w:rPr>
          <w:rFonts w:hint="eastAsia" w:ascii="宋体" w:hAnsi="宋体" w:cs="Kalinga"/>
          <w:sz w:val="24"/>
          <w:szCs w:val="24"/>
        </w:rPr>
        <w:t>11) 提供与大数据平台的数据对接能力，以适应大数据应用需要。</w:t>
      </w:r>
    </w:p>
    <w:p>
      <w:pPr>
        <w:spacing w:line="360" w:lineRule="auto"/>
        <w:ind w:firstLine="480" w:firstLineChars="200"/>
        <w:rPr>
          <w:rFonts w:ascii="宋体" w:hAnsi="宋体" w:cs="Kalinga"/>
          <w:sz w:val="24"/>
          <w:szCs w:val="24"/>
        </w:rPr>
      </w:pPr>
      <w:r>
        <w:rPr>
          <w:rFonts w:hint="eastAsia" w:ascii="宋体" w:hAnsi="宋体" w:cs="Kalinga"/>
          <w:sz w:val="24"/>
          <w:szCs w:val="24"/>
        </w:rPr>
        <w:t>12)</w:t>
      </w:r>
      <w:r>
        <w:rPr>
          <w:rFonts w:hint="eastAsia" w:ascii="宋体" w:hAnsi="宋体" w:cs="Kalinga"/>
          <w:sz w:val="24"/>
          <w:szCs w:val="24"/>
        </w:rPr>
        <w:tab/>
      </w:r>
      <w:r>
        <w:rPr>
          <w:rFonts w:hint="eastAsia" w:ascii="宋体" w:hAnsi="宋体" w:cs="Kalinga"/>
          <w:sz w:val="24"/>
          <w:szCs w:val="24"/>
        </w:rPr>
        <w:t xml:space="preserve"> 提供多种传输协议，如TCP、HTTP、Socket。</w:t>
      </w:r>
    </w:p>
    <w:p>
      <w:pPr>
        <w:spacing w:line="360" w:lineRule="auto"/>
        <w:ind w:firstLine="480" w:firstLineChars="200"/>
        <w:rPr>
          <w:rFonts w:ascii="宋体" w:hAnsi="宋体" w:cs="Kalinga"/>
          <w:sz w:val="24"/>
          <w:szCs w:val="24"/>
        </w:rPr>
      </w:pPr>
      <w:r>
        <w:rPr>
          <w:rFonts w:hint="eastAsia" w:ascii="宋体" w:hAnsi="宋体" w:cs="Kalinga"/>
          <w:sz w:val="24"/>
          <w:szCs w:val="24"/>
        </w:rPr>
        <w:t>13)</w:t>
      </w:r>
      <w:r>
        <w:rPr>
          <w:rFonts w:hint="eastAsia" w:ascii="宋体" w:hAnsi="宋体" w:cs="Kalinga"/>
          <w:sz w:val="24"/>
          <w:szCs w:val="24"/>
        </w:rPr>
        <w:tab/>
      </w:r>
      <w:r>
        <w:rPr>
          <w:rFonts w:hint="eastAsia" w:ascii="宋体" w:hAnsi="宋体" w:cs="Kalinga"/>
          <w:sz w:val="24"/>
          <w:szCs w:val="24"/>
        </w:rPr>
        <w:t xml:space="preserve"> 支持接口转换匹配，数据格式转换。</w:t>
      </w:r>
    </w:p>
    <w:p>
      <w:pPr>
        <w:spacing w:line="360" w:lineRule="auto"/>
        <w:ind w:firstLine="480" w:firstLineChars="200"/>
        <w:rPr>
          <w:rFonts w:ascii="宋体" w:hAnsi="宋体" w:cs="Kalinga"/>
          <w:sz w:val="24"/>
          <w:szCs w:val="24"/>
        </w:rPr>
      </w:pPr>
      <w:r>
        <w:rPr>
          <w:rFonts w:hint="eastAsia" w:ascii="宋体" w:hAnsi="宋体" w:cs="Kalinga"/>
          <w:sz w:val="24"/>
          <w:szCs w:val="24"/>
        </w:rPr>
        <w:t>14)</w:t>
      </w:r>
      <w:r>
        <w:rPr>
          <w:rFonts w:hint="eastAsia" w:ascii="宋体" w:hAnsi="宋体" w:cs="Kalinga"/>
          <w:sz w:val="24"/>
          <w:szCs w:val="24"/>
        </w:rPr>
        <w:tab/>
      </w:r>
      <w:r>
        <w:rPr>
          <w:rFonts w:hint="eastAsia" w:ascii="宋体" w:hAnsi="宋体" w:cs="Kalinga"/>
          <w:sz w:val="24"/>
          <w:szCs w:val="24"/>
        </w:rPr>
        <w:t xml:space="preserve"> 提供配置的方式，可自定义数据交换格式。</w:t>
      </w:r>
    </w:p>
    <w:p>
      <w:pPr>
        <w:spacing w:line="360" w:lineRule="auto"/>
        <w:ind w:firstLine="480" w:firstLineChars="200"/>
        <w:rPr>
          <w:rFonts w:ascii="宋体" w:hAnsi="宋体" w:cs="Kalinga"/>
          <w:sz w:val="24"/>
          <w:szCs w:val="24"/>
        </w:rPr>
      </w:pPr>
      <w:r>
        <w:rPr>
          <w:rFonts w:hint="eastAsia" w:ascii="宋体" w:hAnsi="宋体" w:cs="Kalinga"/>
          <w:sz w:val="24"/>
          <w:szCs w:val="24"/>
        </w:rPr>
        <w:t>15) 提供运行监控功能，有显示数据采集进度和详细的日志记录。</w:t>
      </w:r>
    </w:p>
    <w:p>
      <w:pPr>
        <w:spacing w:line="360" w:lineRule="auto"/>
        <w:ind w:firstLine="480" w:firstLineChars="200"/>
        <w:rPr>
          <w:rFonts w:ascii="宋体" w:hAnsi="宋体" w:cs="Kalinga"/>
          <w:sz w:val="24"/>
          <w:szCs w:val="24"/>
        </w:rPr>
      </w:pPr>
      <w:r>
        <w:rPr>
          <w:rFonts w:hint="eastAsia" w:ascii="宋体" w:hAnsi="宋体" w:cs="Kalinga"/>
          <w:sz w:val="24"/>
          <w:szCs w:val="24"/>
        </w:rPr>
        <w:t>其他需满足以下需求：</w:t>
      </w:r>
    </w:p>
    <w:p>
      <w:pPr>
        <w:spacing w:line="360" w:lineRule="auto"/>
        <w:ind w:firstLine="480" w:firstLineChars="200"/>
        <w:rPr>
          <w:rFonts w:ascii="宋体" w:hAnsi="宋体" w:cs="Kalinga"/>
          <w:sz w:val="24"/>
          <w:szCs w:val="24"/>
        </w:rPr>
      </w:pPr>
      <w:r>
        <w:rPr>
          <w:rFonts w:hint="eastAsia" w:ascii="宋体" w:hAnsi="宋体" w:cs="Kalinga"/>
          <w:sz w:val="24"/>
          <w:szCs w:val="24"/>
        </w:rPr>
        <w:t>1) 适配器</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平台通过适配器连接应用程序和数据；</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适配器具有统一的开发模型；</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支持各种关系型数据库和面向对象的数据库，如</w:t>
      </w:r>
      <w:r>
        <w:rPr>
          <w:rFonts w:ascii="宋体" w:hAnsi="宋体" w:cs="Kalinga"/>
          <w:sz w:val="24"/>
          <w:szCs w:val="24"/>
        </w:rPr>
        <w:t>MS SQL Server</w:t>
      </w:r>
      <w:r>
        <w:rPr>
          <w:rFonts w:hint="eastAsia" w:ascii="宋体" w:hAnsi="宋体" w:cs="Kalinga"/>
          <w:sz w:val="24"/>
          <w:szCs w:val="24"/>
        </w:rPr>
        <w:t>，</w:t>
      </w:r>
      <w:r>
        <w:rPr>
          <w:rFonts w:ascii="宋体" w:hAnsi="宋体" w:cs="Kalinga"/>
          <w:sz w:val="24"/>
          <w:szCs w:val="24"/>
        </w:rPr>
        <w:t>Oracle</w:t>
      </w:r>
      <w:r>
        <w:rPr>
          <w:rFonts w:hint="eastAsia" w:ascii="宋体" w:hAnsi="宋体" w:cs="Kalinga"/>
          <w:sz w:val="24"/>
          <w:szCs w:val="24"/>
        </w:rPr>
        <w:t>，</w:t>
      </w:r>
      <w:r>
        <w:rPr>
          <w:rFonts w:ascii="宋体" w:hAnsi="宋体" w:cs="Kalinga"/>
          <w:sz w:val="24"/>
          <w:szCs w:val="24"/>
        </w:rPr>
        <w:t xml:space="preserve"> IBM DB2</w:t>
      </w:r>
      <w:r>
        <w:rPr>
          <w:rFonts w:hint="eastAsia" w:ascii="宋体" w:hAnsi="宋体" w:cs="Kalinga"/>
          <w:sz w:val="24"/>
          <w:szCs w:val="24"/>
        </w:rPr>
        <w:t>，</w:t>
      </w:r>
      <w:r>
        <w:rPr>
          <w:rFonts w:ascii="宋体" w:hAnsi="宋体" w:cs="Kalinga"/>
          <w:sz w:val="24"/>
          <w:szCs w:val="24"/>
        </w:rPr>
        <w:t xml:space="preserve"> Cache</w:t>
      </w:r>
      <w:r>
        <w:rPr>
          <w:rFonts w:hint="eastAsia" w:ascii="宋体" w:hAnsi="宋体" w:cs="Kalinga"/>
          <w:sz w:val="24"/>
          <w:szCs w:val="24"/>
        </w:rPr>
        <w:t>等；</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预置主流医院业务系统接口，如</w:t>
      </w:r>
      <w:r>
        <w:rPr>
          <w:rFonts w:ascii="宋体" w:hAnsi="宋体" w:cs="Kalinga"/>
          <w:sz w:val="24"/>
          <w:szCs w:val="24"/>
        </w:rPr>
        <w:t>HIS</w:t>
      </w:r>
      <w:r>
        <w:rPr>
          <w:rFonts w:hint="eastAsia" w:ascii="宋体" w:hAnsi="宋体" w:cs="Kalinga"/>
          <w:sz w:val="24"/>
          <w:szCs w:val="24"/>
        </w:rPr>
        <w:t>、</w:t>
      </w:r>
      <w:r>
        <w:rPr>
          <w:rFonts w:ascii="宋体" w:hAnsi="宋体" w:cs="Kalinga"/>
          <w:sz w:val="24"/>
          <w:szCs w:val="24"/>
        </w:rPr>
        <w:t>LIS</w:t>
      </w:r>
      <w:r>
        <w:rPr>
          <w:rFonts w:hint="eastAsia" w:ascii="宋体" w:hAnsi="宋体" w:cs="Kalinga"/>
          <w:sz w:val="24"/>
          <w:szCs w:val="24"/>
        </w:rPr>
        <w:t>、</w:t>
      </w:r>
      <w:r>
        <w:rPr>
          <w:rFonts w:ascii="宋体" w:hAnsi="宋体" w:cs="Kalinga"/>
          <w:sz w:val="24"/>
          <w:szCs w:val="24"/>
        </w:rPr>
        <w:t>PACS</w:t>
      </w:r>
      <w:r>
        <w:rPr>
          <w:rFonts w:hint="eastAsia" w:ascii="宋体" w:hAnsi="宋体" w:cs="Kalinga"/>
          <w:sz w:val="24"/>
          <w:szCs w:val="24"/>
        </w:rPr>
        <w:t>、</w:t>
      </w:r>
      <w:r>
        <w:rPr>
          <w:rFonts w:ascii="宋体" w:hAnsi="宋体" w:cs="Kalinga"/>
          <w:sz w:val="24"/>
          <w:szCs w:val="24"/>
        </w:rPr>
        <w:t>EMR</w:t>
      </w:r>
      <w:r>
        <w:rPr>
          <w:rFonts w:hint="eastAsia" w:ascii="宋体" w:hAnsi="宋体" w:cs="Kalinga"/>
          <w:sz w:val="24"/>
          <w:szCs w:val="24"/>
        </w:rPr>
        <w:t>、手术麻醉、重症护理等；</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支持主流协议，如</w:t>
      </w:r>
      <w:r>
        <w:rPr>
          <w:rFonts w:ascii="宋体" w:hAnsi="宋体" w:cs="Kalinga"/>
          <w:sz w:val="24"/>
          <w:szCs w:val="24"/>
        </w:rPr>
        <w:t>HL7</w:t>
      </w:r>
      <w:r>
        <w:rPr>
          <w:rFonts w:hint="eastAsia" w:ascii="宋体" w:hAnsi="宋体" w:cs="Kalinga"/>
          <w:sz w:val="24"/>
          <w:szCs w:val="24"/>
        </w:rPr>
        <w:t>、</w:t>
      </w:r>
      <w:r>
        <w:rPr>
          <w:rFonts w:ascii="宋体" w:hAnsi="宋体" w:cs="Kalinga"/>
          <w:sz w:val="24"/>
          <w:szCs w:val="24"/>
        </w:rPr>
        <w:t>DICOM</w:t>
      </w:r>
      <w:r>
        <w:rPr>
          <w:rFonts w:hint="eastAsia" w:ascii="宋体" w:hAnsi="宋体" w:cs="Kalinga"/>
          <w:sz w:val="24"/>
          <w:szCs w:val="24"/>
        </w:rPr>
        <w:t>、</w:t>
      </w:r>
      <w:r>
        <w:rPr>
          <w:rFonts w:ascii="宋体" w:hAnsi="宋体" w:cs="Kalinga"/>
          <w:sz w:val="24"/>
          <w:szCs w:val="24"/>
        </w:rPr>
        <w:t>X12</w:t>
      </w:r>
      <w:r>
        <w:rPr>
          <w:rFonts w:hint="eastAsia" w:ascii="宋体" w:hAnsi="宋体" w:cs="Kalinga"/>
          <w:sz w:val="24"/>
          <w:szCs w:val="24"/>
        </w:rPr>
        <w:t>、</w:t>
      </w:r>
      <w:r>
        <w:rPr>
          <w:rFonts w:ascii="宋体" w:hAnsi="宋体" w:cs="Kalinga"/>
          <w:sz w:val="24"/>
          <w:szCs w:val="24"/>
        </w:rPr>
        <w:t>FTP</w:t>
      </w:r>
      <w:r>
        <w:rPr>
          <w:rFonts w:hint="eastAsia" w:ascii="宋体" w:hAnsi="宋体" w:cs="Kalinga"/>
          <w:sz w:val="24"/>
          <w:szCs w:val="24"/>
        </w:rPr>
        <w:t>、</w:t>
      </w:r>
      <w:r>
        <w:rPr>
          <w:rFonts w:ascii="宋体" w:hAnsi="宋体" w:cs="Kalinga"/>
          <w:sz w:val="24"/>
          <w:szCs w:val="24"/>
        </w:rPr>
        <w:t>HTTP</w:t>
      </w:r>
      <w:r>
        <w:rPr>
          <w:rFonts w:hint="eastAsia" w:ascii="宋体" w:hAnsi="宋体" w:cs="Kalinga"/>
          <w:sz w:val="24"/>
          <w:szCs w:val="24"/>
        </w:rPr>
        <w:t>等；</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支持主流技术，</w:t>
      </w:r>
      <w:r>
        <w:rPr>
          <w:rFonts w:ascii="宋体" w:hAnsi="宋体" w:cs="Kalinga"/>
          <w:sz w:val="24"/>
          <w:szCs w:val="24"/>
        </w:rPr>
        <w:t>TCP/IP</w:t>
      </w:r>
      <w:r>
        <w:rPr>
          <w:rFonts w:hint="eastAsia" w:ascii="宋体" w:hAnsi="宋体" w:cs="Kalinga"/>
          <w:sz w:val="24"/>
          <w:szCs w:val="24"/>
        </w:rPr>
        <w:t>，</w:t>
      </w:r>
      <w:r>
        <w:rPr>
          <w:rFonts w:ascii="宋体" w:hAnsi="宋体" w:cs="Kalinga"/>
          <w:sz w:val="24"/>
          <w:szCs w:val="24"/>
        </w:rPr>
        <w:t>SOAP</w:t>
      </w:r>
      <w:r>
        <w:rPr>
          <w:rFonts w:hint="eastAsia" w:ascii="宋体" w:hAnsi="宋体" w:cs="Kalinga"/>
          <w:sz w:val="24"/>
          <w:szCs w:val="24"/>
        </w:rPr>
        <w:t>，</w:t>
      </w:r>
      <w:r>
        <w:rPr>
          <w:rFonts w:ascii="宋体" w:hAnsi="宋体" w:cs="Kalinga"/>
          <w:sz w:val="24"/>
          <w:szCs w:val="24"/>
        </w:rPr>
        <w:t>MQ</w:t>
      </w:r>
      <w:r>
        <w:rPr>
          <w:rFonts w:hint="eastAsia" w:ascii="宋体" w:hAnsi="宋体" w:cs="Kalinga"/>
          <w:sz w:val="24"/>
          <w:szCs w:val="24"/>
        </w:rPr>
        <w:t>，</w:t>
      </w:r>
      <w:r>
        <w:rPr>
          <w:rFonts w:ascii="宋体" w:hAnsi="宋体" w:cs="Kalinga"/>
          <w:sz w:val="24"/>
          <w:szCs w:val="24"/>
        </w:rPr>
        <w:t>JMS</w:t>
      </w:r>
      <w:r>
        <w:rPr>
          <w:rFonts w:hint="eastAsia" w:ascii="宋体" w:hAnsi="宋体" w:cs="Kalinga"/>
          <w:sz w:val="24"/>
          <w:szCs w:val="24"/>
        </w:rPr>
        <w:t>，</w:t>
      </w:r>
      <w:r>
        <w:rPr>
          <w:rFonts w:ascii="宋体" w:hAnsi="宋体" w:cs="Kalinga"/>
          <w:sz w:val="24"/>
          <w:szCs w:val="24"/>
        </w:rPr>
        <w:t>.NET</w:t>
      </w:r>
      <w:r>
        <w:rPr>
          <w:rFonts w:hint="eastAsia" w:ascii="宋体" w:hAnsi="宋体" w:cs="Kalinga"/>
          <w:sz w:val="24"/>
          <w:szCs w:val="24"/>
        </w:rPr>
        <w:t>，</w:t>
      </w:r>
      <w:r>
        <w:rPr>
          <w:rFonts w:ascii="宋体" w:hAnsi="宋体" w:cs="Kalinga"/>
          <w:sz w:val="24"/>
          <w:szCs w:val="24"/>
        </w:rPr>
        <w:t>J2EE</w:t>
      </w:r>
      <w:r>
        <w:rPr>
          <w:rFonts w:hint="eastAsia" w:ascii="宋体" w:hAnsi="宋体" w:cs="Kalinga"/>
          <w:sz w:val="24"/>
          <w:szCs w:val="24"/>
        </w:rPr>
        <w:t>等；</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具有终端模拟适配器、事物系统适配器、用户自定义适配器等；</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通过图形化的工具完成配置工作。</w:t>
      </w:r>
    </w:p>
    <w:p>
      <w:pPr>
        <w:spacing w:line="360" w:lineRule="auto"/>
        <w:ind w:firstLine="420" w:firstLineChars="175"/>
        <w:rPr>
          <w:rFonts w:ascii="宋体" w:hAnsi="宋体" w:cs="Kalinga"/>
          <w:sz w:val="24"/>
          <w:szCs w:val="24"/>
        </w:rPr>
      </w:pPr>
      <w:r>
        <w:rPr>
          <w:rFonts w:hint="eastAsia" w:ascii="宋体" w:hAnsi="宋体" w:cs="Kalinga"/>
          <w:sz w:val="24"/>
          <w:szCs w:val="24"/>
        </w:rPr>
        <w:t>2) 数据转换</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支持完全异构的系统连接；</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具有高度优化的转换引擎；</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具有通过向导驱动的转换工具；</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可以通过增加用户定义函数实现任意复杂度的扩展；</w:t>
      </w:r>
    </w:p>
    <w:p>
      <w:pPr>
        <w:spacing w:line="360" w:lineRule="auto"/>
        <w:ind w:firstLine="420" w:firstLineChars="175"/>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具有支持</w:t>
      </w:r>
      <w:r>
        <w:rPr>
          <w:rFonts w:ascii="宋体" w:hAnsi="宋体" w:cs="Kalinga"/>
          <w:sz w:val="24"/>
          <w:szCs w:val="24"/>
        </w:rPr>
        <w:t>XML</w:t>
      </w:r>
      <w:r>
        <w:rPr>
          <w:rFonts w:hint="eastAsia" w:ascii="宋体" w:hAnsi="宋体" w:cs="Kalinga"/>
          <w:sz w:val="24"/>
          <w:szCs w:val="24"/>
        </w:rPr>
        <w:t>文档的</w:t>
      </w:r>
      <w:r>
        <w:rPr>
          <w:rFonts w:ascii="宋体" w:hAnsi="宋体" w:cs="Kalinga"/>
          <w:sz w:val="24"/>
          <w:szCs w:val="24"/>
        </w:rPr>
        <w:t>XSLT</w:t>
      </w:r>
      <w:r>
        <w:rPr>
          <w:rFonts w:hint="eastAsia" w:ascii="宋体" w:hAnsi="宋体" w:cs="Kalinga"/>
          <w:sz w:val="24"/>
          <w:szCs w:val="24"/>
        </w:rPr>
        <w:t>处理器。</w:t>
      </w:r>
    </w:p>
    <w:p>
      <w:pPr>
        <w:spacing w:line="360" w:lineRule="auto"/>
        <w:ind w:firstLine="480" w:firstLineChars="200"/>
        <w:rPr>
          <w:rFonts w:ascii="宋体" w:hAnsi="宋体" w:cs="Kalinga"/>
          <w:sz w:val="24"/>
          <w:szCs w:val="24"/>
        </w:rPr>
      </w:pPr>
      <w:r>
        <w:rPr>
          <w:rFonts w:hint="eastAsia" w:ascii="宋体" w:hAnsi="宋体" w:cs="Kalinga"/>
          <w:sz w:val="24"/>
          <w:szCs w:val="24"/>
        </w:rPr>
        <w:t>3) 业务协同</w:t>
      </w:r>
    </w:p>
    <w:p>
      <w:pPr>
        <w:spacing w:line="360" w:lineRule="auto"/>
        <w:ind w:firstLine="480" w:firstLineChars="200"/>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通过业务流程管理</w:t>
      </w:r>
      <w:r>
        <w:rPr>
          <w:rFonts w:ascii="宋体" w:hAnsi="宋体" w:cs="Kalinga"/>
          <w:sz w:val="24"/>
          <w:szCs w:val="24"/>
        </w:rPr>
        <w:t>(BPM)</w:t>
      </w:r>
      <w:r>
        <w:rPr>
          <w:rFonts w:hint="eastAsia" w:ascii="宋体" w:hAnsi="宋体" w:cs="Kalinga"/>
          <w:sz w:val="24"/>
          <w:szCs w:val="24"/>
        </w:rPr>
        <w:t>实现业务协同；</w:t>
      </w:r>
    </w:p>
    <w:p>
      <w:pPr>
        <w:spacing w:line="360" w:lineRule="auto"/>
        <w:ind w:firstLine="480" w:firstLineChars="200"/>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支持同步请求和异步请求场景；</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消息持久化</w:t>
      </w:r>
    </w:p>
    <w:p>
      <w:pPr>
        <w:spacing w:line="360" w:lineRule="auto"/>
        <w:ind w:firstLine="480" w:firstLineChars="200"/>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能够查询失败消息</w:t>
      </w:r>
      <w:r>
        <w:rPr>
          <w:rFonts w:ascii="宋体" w:hAnsi="宋体" w:cs="Kalinga"/>
          <w:sz w:val="24"/>
          <w:szCs w:val="24"/>
        </w:rPr>
        <w:t>,</w:t>
      </w:r>
      <w:r>
        <w:rPr>
          <w:rFonts w:hint="eastAsia" w:ascii="宋体" w:hAnsi="宋体" w:cs="Kalinga"/>
          <w:sz w:val="24"/>
          <w:szCs w:val="24"/>
        </w:rPr>
        <w:t>在任意流程节点编辑后重发；</w:t>
      </w:r>
    </w:p>
    <w:p>
      <w:pPr>
        <w:spacing w:line="360" w:lineRule="auto"/>
        <w:ind w:firstLine="480" w:firstLineChars="200"/>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消息默认是持久化保存的；</w:t>
      </w:r>
    </w:p>
    <w:p>
      <w:pPr>
        <w:spacing w:line="360" w:lineRule="auto"/>
        <w:ind w:firstLine="480" w:firstLineChars="200"/>
        <w:rPr>
          <w:rFonts w:ascii="宋体" w:hAnsi="宋体" w:cs="Kalinga"/>
          <w:sz w:val="24"/>
          <w:szCs w:val="24"/>
        </w:rPr>
      </w:pPr>
      <w:r>
        <w:rPr>
          <w:rFonts w:ascii="宋体" w:hAnsi="宋体" w:cs="Kalinga"/>
          <w:sz w:val="24"/>
          <w:szCs w:val="24"/>
        </w:rPr>
        <w:t></w:t>
      </w:r>
      <w:r>
        <w:rPr>
          <w:rFonts w:ascii="宋体" w:hAnsi="宋体" w:cs="Kalinga"/>
          <w:sz w:val="24"/>
          <w:szCs w:val="24"/>
        </w:rPr>
        <w:tab/>
      </w:r>
      <w:r>
        <w:rPr>
          <w:rFonts w:hint="eastAsia" w:ascii="宋体" w:hAnsi="宋体" w:cs="Kalinga"/>
          <w:sz w:val="24"/>
          <w:szCs w:val="24"/>
        </w:rPr>
        <w:t>支持跨系统的流程</w:t>
      </w:r>
      <w:r>
        <w:rPr>
          <w:rFonts w:ascii="宋体" w:hAnsi="宋体" w:cs="Kalinga"/>
          <w:sz w:val="24"/>
          <w:szCs w:val="24"/>
        </w:rPr>
        <w:t xml:space="preserve"> Debug</w:t>
      </w:r>
      <w:r>
        <w:rPr>
          <w:rFonts w:hint="eastAsia" w:ascii="宋体" w:hAnsi="宋体" w:cs="Kalinga"/>
          <w:sz w:val="24"/>
          <w:szCs w:val="24"/>
        </w:rPr>
        <w:t>、报告和审计。</w:t>
      </w:r>
    </w:p>
    <w:p>
      <w:pPr>
        <w:pStyle w:val="4"/>
        <w:keepLines w:val="0"/>
        <w:widowControl/>
        <w:numPr>
          <w:ilvl w:val="2"/>
          <w:numId w:val="93"/>
        </w:numPr>
        <w:spacing w:line="360" w:lineRule="auto"/>
        <w:jc w:val="both"/>
        <w:rPr>
          <w:rFonts w:hAnsi="宋体"/>
          <w:sz w:val="24"/>
          <w:szCs w:val="24"/>
        </w:rPr>
      </w:pPr>
      <w:bookmarkStart w:id="438" w:name="_Toc28045180"/>
      <w:bookmarkStart w:id="439" w:name="_Toc24125"/>
      <w:r>
        <w:rPr>
          <w:rFonts w:hint="eastAsia" w:hAnsi="宋体"/>
          <w:sz w:val="24"/>
          <w:szCs w:val="24"/>
        </w:rPr>
        <w:t>患者主索引</w:t>
      </w:r>
      <w:bookmarkEnd w:id="438"/>
      <w:bookmarkEnd w:id="439"/>
    </w:p>
    <w:p>
      <w:pPr>
        <w:spacing w:line="360" w:lineRule="auto"/>
        <w:ind w:firstLine="480" w:firstLineChars="200"/>
        <w:rPr>
          <w:rFonts w:ascii="宋体" w:hAnsi="宋体" w:cs="Kalinga"/>
          <w:sz w:val="24"/>
          <w:szCs w:val="24"/>
        </w:rPr>
      </w:pPr>
      <w:r>
        <w:rPr>
          <w:rFonts w:hint="eastAsia" w:ascii="宋体" w:hAnsi="宋体" w:cs="Kalinga"/>
          <w:sz w:val="24"/>
          <w:szCs w:val="24"/>
        </w:rPr>
        <w:t>建立全院级别的患者唯一身份标识即患者主索引。解决目前医院各个应用系统数据标准不统一，维护方式不统一，患者信息管理不统一等问题。</w:t>
      </w:r>
    </w:p>
    <w:p>
      <w:pPr>
        <w:spacing w:line="360" w:lineRule="auto"/>
        <w:ind w:firstLine="480" w:firstLineChars="200"/>
        <w:rPr>
          <w:rFonts w:ascii="宋体" w:hAnsi="宋体" w:cs="Kalinga"/>
          <w:sz w:val="24"/>
          <w:szCs w:val="24"/>
        </w:rPr>
      </w:pPr>
      <w:r>
        <w:rPr>
          <w:rFonts w:hint="eastAsia" w:ascii="宋体" w:hAnsi="宋体" w:cs="Kalinga"/>
          <w:sz w:val="24"/>
          <w:szCs w:val="24"/>
        </w:rPr>
        <w:t>实现医院数据全面整合，快速处理患者信息主数据来源更新和精确同步，有效控制录入的患者数据质量，保障患者数据一致性和历史诊疗数据的连贯性。为建设数据中心，实现以主索引为主线的患者全息视图打下基础。</w:t>
      </w:r>
    </w:p>
    <w:p>
      <w:pPr>
        <w:spacing w:line="360" w:lineRule="auto"/>
        <w:ind w:firstLine="480" w:firstLineChars="200"/>
        <w:rPr>
          <w:rFonts w:ascii="宋体" w:hAnsi="宋体" w:cs="Kalinga"/>
          <w:sz w:val="24"/>
          <w:szCs w:val="24"/>
        </w:rPr>
      </w:pPr>
      <w:r>
        <w:rPr>
          <w:rFonts w:hint="eastAsia" w:ascii="宋体" w:hAnsi="宋体" w:cs="Kalinga"/>
          <w:sz w:val="24"/>
          <w:szCs w:val="24"/>
        </w:rPr>
        <w:t>1）对院内患者注册数据进行集中存储和管理；</w:t>
      </w:r>
    </w:p>
    <w:p>
      <w:pPr>
        <w:spacing w:line="360" w:lineRule="auto"/>
        <w:ind w:firstLine="480" w:firstLineChars="200"/>
        <w:rPr>
          <w:rFonts w:ascii="宋体" w:hAnsi="宋体" w:cs="Kalinga"/>
          <w:sz w:val="24"/>
          <w:szCs w:val="24"/>
        </w:rPr>
      </w:pPr>
      <w:r>
        <w:rPr>
          <w:rFonts w:hint="eastAsia" w:ascii="宋体" w:hAnsi="宋体" w:cs="Kalinga"/>
          <w:sz w:val="24"/>
          <w:szCs w:val="24"/>
        </w:rPr>
        <w:t>2）保证单个患者在一定范围内的唯一性和可靠性，能够识别不同来源系统间患者的关联性；</w:t>
      </w:r>
    </w:p>
    <w:p>
      <w:pPr>
        <w:spacing w:line="360" w:lineRule="auto"/>
        <w:ind w:firstLine="480" w:firstLineChars="200"/>
        <w:rPr>
          <w:rFonts w:ascii="宋体" w:hAnsi="宋体" w:cs="Kalinga"/>
          <w:sz w:val="24"/>
          <w:szCs w:val="24"/>
        </w:rPr>
      </w:pPr>
      <w:r>
        <w:rPr>
          <w:rFonts w:hint="eastAsia" w:ascii="宋体" w:hAnsi="宋体" w:cs="Kalinga"/>
          <w:sz w:val="24"/>
          <w:szCs w:val="24"/>
        </w:rPr>
        <w:t>3）提供一个管理控制台，对患者数据进行图形化管理；</w:t>
      </w:r>
    </w:p>
    <w:p>
      <w:pPr>
        <w:spacing w:line="360" w:lineRule="auto"/>
        <w:ind w:firstLine="480" w:firstLineChars="200"/>
        <w:rPr>
          <w:rFonts w:ascii="宋体" w:hAnsi="宋体" w:cs="Kalinga"/>
          <w:sz w:val="24"/>
          <w:szCs w:val="24"/>
        </w:rPr>
      </w:pPr>
      <w:r>
        <w:rPr>
          <w:rFonts w:hint="eastAsia" w:ascii="宋体" w:hAnsi="宋体" w:cs="Kalinga"/>
          <w:sz w:val="24"/>
          <w:szCs w:val="24"/>
        </w:rPr>
        <w:t>4）遵循</w:t>
      </w:r>
      <w:r>
        <w:rPr>
          <w:rFonts w:ascii="宋体" w:hAnsi="宋体" w:cs="Kalinga"/>
          <w:sz w:val="24"/>
          <w:szCs w:val="24"/>
        </w:rPr>
        <w:t>IHE PIXPDQ</w:t>
      </w:r>
      <w:r>
        <w:rPr>
          <w:rFonts w:hint="eastAsia" w:ascii="宋体" w:hAnsi="宋体" w:cs="Kalinga"/>
          <w:sz w:val="24"/>
          <w:szCs w:val="24"/>
        </w:rPr>
        <w:t>规范设计；</w:t>
      </w:r>
    </w:p>
    <w:p>
      <w:pPr>
        <w:spacing w:line="360" w:lineRule="auto"/>
        <w:ind w:firstLine="480" w:firstLineChars="200"/>
        <w:rPr>
          <w:rFonts w:ascii="宋体" w:hAnsi="宋体" w:cs="Kalinga"/>
          <w:sz w:val="24"/>
          <w:szCs w:val="24"/>
        </w:rPr>
      </w:pPr>
      <w:r>
        <w:rPr>
          <w:rFonts w:hint="eastAsia" w:ascii="宋体" w:hAnsi="宋体" w:cs="Kalinga"/>
          <w:sz w:val="24"/>
          <w:szCs w:val="24"/>
        </w:rPr>
        <w:t>5）患者注册功能：</w:t>
      </w:r>
      <w:r>
        <w:rPr>
          <w:rFonts w:ascii="宋体" w:hAnsi="宋体" w:cs="Kalinga"/>
          <w:sz w:val="24"/>
          <w:szCs w:val="24"/>
        </w:rPr>
        <w:t>EMPI</w:t>
      </w:r>
      <w:r>
        <w:rPr>
          <w:rFonts w:hint="eastAsia" w:ascii="宋体" w:hAnsi="宋体" w:cs="Kalinga"/>
          <w:sz w:val="24"/>
          <w:szCs w:val="24"/>
        </w:rPr>
        <w:t>接收到患者信息后，会对患者信息进行校验，可以通过设定不同的数据规则，完成患者信息匹配合并，对订阅过的源系统发布新增患者通知；</w:t>
      </w:r>
    </w:p>
    <w:p>
      <w:pPr>
        <w:spacing w:line="360" w:lineRule="auto"/>
        <w:ind w:firstLine="480" w:firstLineChars="200"/>
        <w:rPr>
          <w:rFonts w:ascii="宋体" w:hAnsi="宋体" w:cs="Kalinga"/>
          <w:sz w:val="24"/>
          <w:szCs w:val="24"/>
        </w:rPr>
      </w:pPr>
      <w:r>
        <w:rPr>
          <w:rFonts w:hint="eastAsia" w:ascii="宋体" w:hAnsi="宋体" w:cs="Kalinga"/>
          <w:sz w:val="24"/>
          <w:szCs w:val="24"/>
        </w:rPr>
        <w:t>6）患者更新功能：</w:t>
      </w:r>
      <w:r>
        <w:rPr>
          <w:rFonts w:ascii="宋体" w:hAnsi="宋体" w:cs="Kalinga"/>
          <w:sz w:val="24"/>
          <w:szCs w:val="24"/>
        </w:rPr>
        <w:t>EMPI</w:t>
      </w:r>
      <w:r>
        <w:rPr>
          <w:rFonts w:hint="eastAsia" w:ascii="宋体" w:hAnsi="宋体" w:cs="Kalinga"/>
          <w:sz w:val="24"/>
          <w:szCs w:val="24"/>
        </w:rPr>
        <w:t>收到消息后，根据患者标识查询到患者后，对患者信息进行修改，保证域内患者信息统一；</w:t>
      </w:r>
    </w:p>
    <w:p>
      <w:pPr>
        <w:spacing w:line="360" w:lineRule="auto"/>
        <w:ind w:firstLine="480" w:firstLineChars="200"/>
        <w:rPr>
          <w:rFonts w:ascii="宋体" w:hAnsi="宋体" w:cs="Kalinga"/>
          <w:sz w:val="24"/>
          <w:szCs w:val="24"/>
        </w:rPr>
      </w:pPr>
      <w:r>
        <w:rPr>
          <w:rFonts w:hint="eastAsia" w:ascii="宋体" w:hAnsi="宋体" w:cs="Kalinga"/>
          <w:sz w:val="24"/>
          <w:szCs w:val="24"/>
        </w:rPr>
        <w:t>7）患者合并：当信息提供源系统（如门诊</w:t>
      </w:r>
      <w:r>
        <w:rPr>
          <w:rFonts w:ascii="宋体" w:hAnsi="宋体" w:cs="Kalinga"/>
          <w:sz w:val="24"/>
          <w:szCs w:val="24"/>
        </w:rPr>
        <w:t>HIS</w:t>
      </w:r>
      <w:r>
        <w:rPr>
          <w:rFonts w:hint="eastAsia" w:ascii="宋体" w:hAnsi="宋体" w:cs="Kalinga"/>
          <w:sz w:val="24"/>
          <w:szCs w:val="24"/>
        </w:rPr>
        <w:t>）对已有患者信息进行合并后，需要将保留患者信息和遗弃患者信息同步到</w:t>
      </w:r>
      <w:r>
        <w:rPr>
          <w:rFonts w:ascii="宋体" w:hAnsi="宋体" w:cs="Kalinga"/>
          <w:sz w:val="24"/>
          <w:szCs w:val="24"/>
        </w:rPr>
        <w:t>EMPI</w:t>
      </w:r>
      <w:r>
        <w:rPr>
          <w:rFonts w:hint="eastAsia" w:ascii="宋体" w:hAnsi="宋体" w:cs="Kalinga"/>
          <w:sz w:val="24"/>
          <w:szCs w:val="24"/>
        </w:rPr>
        <w:t>中，</w:t>
      </w:r>
      <w:r>
        <w:rPr>
          <w:rFonts w:ascii="宋体" w:hAnsi="宋体" w:cs="Kalinga"/>
          <w:sz w:val="24"/>
          <w:szCs w:val="24"/>
        </w:rPr>
        <w:t xml:space="preserve"> EMPI</w:t>
      </w:r>
      <w:r>
        <w:rPr>
          <w:rFonts w:hint="eastAsia" w:ascii="宋体" w:hAnsi="宋体" w:cs="Kalinga"/>
          <w:sz w:val="24"/>
          <w:szCs w:val="24"/>
        </w:rPr>
        <w:t>收到消息后，将遗弃患者的所有标识合并到保留患者上，并且作废遗弃患者；</w:t>
      </w:r>
    </w:p>
    <w:p>
      <w:pPr>
        <w:spacing w:line="360" w:lineRule="auto"/>
        <w:ind w:firstLine="480" w:firstLineChars="200"/>
        <w:rPr>
          <w:rFonts w:ascii="宋体" w:hAnsi="宋体" w:cs="Kalinga"/>
          <w:sz w:val="24"/>
          <w:szCs w:val="24"/>
        </w:rPr>
      </w:pPr>
      <w:r>
        <w:rPr>
          <w:rFonts w:hint="eastAsia" w:ascii="宋体" w:hAnsi="宋体" w:cs="Kalinga"/>
          <w:sz w:val="24"/>
          <w:szCs w:val="24"/>
        </w:rPr>
        <w:t>8）患者信息查询：各应用系统可以方便地跨域（其他应用系统）查询到患者的详细信息和标识信息，通过不同系统域的标识可以跨域进行患者相关临床信息的检索，如检查记录、入院记录等信息。由于在患者注册时已经对</w:t>
      </w:r>
      <w:r>
        <w:rPr>
          <w:rFonts w:ascii="宋体" w:hAnsi="宋体" w:cs="Kalinga"/>
          <w:sz w:val="24"/>
          <w:szCs w:val="24"/>
        </w:rPr>
        <w:t>EMPI</w:t>
      </w:r>
      <w:r>
        <w:rPr>
          <w:rFonts w:hint="eastAsia" w:ascii="宋体" w:hAnsi="宋体" w:cs="Kalinga"/>
          <w:sz w:val="24"/>
          <w:szCs w:val="24"/>
        </w:rPr>
        <w:t>内的所有患者进行了匹配关联，所以在进行患者查询时，可以查询到所有的关联信息和关联标识，并根据不同来源域的可信度权重进行自动筛选。</w:t>
      </w:r>
    </w:p>
    <w:p>
      <w:pPr>
        <w:pStyle w:val="4"/>
        <w:keepLines w:val="0"/>
        <w:widowControl/>
        <w:numPr>
          <w:ilvl w:val="2"/>
          <w:numId w:val="93"/>
        </w:numPr>
        <w:spacing w:line="360" w:lineRule="auto"/>
        <w:jc w:val="both"/>
        <w:rPr>
          <w:rFonts w:hAnsi="宋体"/>
          <w:sz w:val="24"/>
          <w:szCs w:val="24"/>
        </w:rPr>
      </w:pPr>
      <w:bookmarkStart w:id="440" w:name="_Toc25770"/>
      <w:bookmarkStart w:id="441" w:name="_Toc28045181"/>
      <w:r>
        <w:rPr>
          <w:rFonts w:hint="eastAsia" w:hAnsi="宋体"/>
          <w:sz w:val="24"/>
          <w:szCs w:val="24"/>
        </w:rPr>
        <w:t>主数据管理</w:t>
      </w:r>
      <w:bookmarkEnd w:id="440"/>
      <w:bookmarkEnd w:id="441"/>
    </w:p>
    <w:p>
      <w:pPr>
        <w:spacing w:line="360" w:lineRule="auto"/>
        <w:ind w:firstLine="480" w:firstLineChars="200"/>
        <w:rPr>
          <w:rFonts w:ascii="宋体" w:hAnsi="宋体" w:cs="Kalinga"/>
          <w:sz w:val="24"/>
          <w:szCs w:val="24"/>
        </w:rPr>
      </w:pPr>
      <w:r>
        <w:rPr>
          <w:rFonts w:hint="eastAsia" w:ascii="宋体" w:hAnsi="宋体" w:cs="Kalinga"/>
          <w:sz w:val="24"/>
          <w:szCs w:val="24"/>
        </w:rPr>
        <w:t>主数据（MD Master Data）指医院内部系统间的共享数据，它由数据实体（例如，患者、疾病、药品、供应商、人员和科室等数据）和数据字典（性别、学历等）两部分构成。现阶段，由于医院各系统间能够保证一致的主数据只包括少量数据实体，同时各系统没有统一的数据字典，医院得不到全局性的统计数据。</w:t>
      </w:r>
    </w:p>
    <w:p>
      <w:pPr>
        <w:spacing w:line="360" w:lineRule="auto"/>
        <w:ind w:firstLine="480" w:firstLineChars="200"/>
        <w:rPr>
          <w:rFonts w:ascii="宋体" w:hAnsi="宋体" w:cs="Kalinga"/>
          <w:sz w:val="24"/>
          <w:szCs w:val="24"/>
        </w:rPr>
      </w:pPr>
      <w:r>
        <w:rPr>
          <w:rFonts w:hint="eastAsia" w:ascii="宋体" w:hAnsi="宋体" w:cs="Kalinga"/>
          <w:sz w:val="24"/>
          <w:szCs w:val="24"/>
        </w:rPr>
        <w:t>通过主数据管理平台定义数据的值域和制定标准，建立院内标准体系为实现互操作提供必要的语义保证，同时对患者、医护人员、科室、医嘱等基础数据及相关主索引实行统一管理。</w:t>
      </w:r>
    </w:p>
    <w:p>
      <w:pPr>
        <w:spacing w:line="360" w:lineRule="auto"/>
        <w:ind w:firstLine="480" w:firstLineChars="200"/>
        <w:rPr>
          <w:rFonts w:ascii="宋体" w:hAnsi="宋体" w:cs="Kalinga"/>
          <w:sz w:val="24"/>
          <w:szCs w:val="24"/>
        </w:rPr>
      </w:pPr>
      <w:r>
        <w:rPr>
          <w:rFonts w:hint="eastAsia" w:ascii="宋体" w:hAnsi="宋体" w:cs="Kalinga"/>
          <w:sz w:val="24"/>
          <w:szCs w:val="24"/>
        </w:rPr>
        <w:t>1）包括对操作用户、科室等的注册维护管理服务；</w:t>
      </w:r>
    </w:p>
    <w:p>
      <w:pPr>
        <w:spacing w:line="360" w:lineRule="auto"/>
        <w:ind w:firstLine="480" w:firstLineChars="200"/>
        <w:rPr>
          <w:rFonts w:ascii="宋体" w:hAnsi="宋体" w:cs="Kalinga"/>
          <w:sz w:val="24"/>
          <w:szCs w:val="24"/>
        </w:rPr>
      </w:pPr>
      <w:r>
        <w:rPr>
          <w:rFonts w:hint="eastAsia" w:ascii="宋体" w:hAnsi="宋体" w:cs="Kalinga"/>
          <w:sz w:val="24"/>
          <w:szCs w:val="24"/>
        </w:rPr>
        <w:t>2）支持院内各业务系统的主要字典的维护管理功能；</w:t>
      </w:r>
    </w:p>
    <w:p>
      <w:pPr>
        <w:spacing w:line="360" w:lineRule="auto"/>
        <w:ind w:firstLine="480" w:firstLineChars="200"/>
        <w:rPr>
          <w:rFonts w:ascii="宋体" w:hAnsi="宋体" w:cs="Kalinga"/>
          <w:sz w:val="24"/>
          <w:szCs w:val="24"/>
        </w:rPr>
      </w:pPr>
      <w:r>
        <w:rPr>
          <w:rFonts w:hint="eastAsia" w:ascii="宋体" w:hAnsi="宋体" w:cs="Kalinga"/>
          <w:sz w:val="24"/>
          <w:szCs w:val="24"/>
        </w:rPr>
        <w:t>3）每条主数据确保系统内唯一的非公布的标识符；</w:t>
      </w:r>
    </w:p>
    <w:p>
      <w:pPr>
        <w:spacing w:line="360" w:lineRule="auto"/>
        <w:ind w:firstLine="480" w:firstLineChars="200"/>
        <w:rPr>
          <w:rFonts w:ascii="宋体" w:hAnsi="宋体" w:cs="Kalinga"/>
          <w:sz w:val="24"/>
          <w:szCs w:val="24"/>
        </w:rPr>
      </w:pPr>
      <w:r>
        <w:rPr>
          <w:rFonts w:hint="eastAsia" w:ascii="宋体" w:hAnsi="宋体" w:cs="Kalinga"/>
          <w:sz w:val="24"/>
          <w:szCs w:val="24"/>
        </w:rPr>
        <w:t>4）注册服务遵循</w:t>
      </w:r>
      <w:r>
        <w:rPr>
          <w:rFonts w:ascii="宋体" w:hAnsi="宋体" w:cs="Kalinga"/>
          <w:sz w:val="24"/>
          <w:szCs w:val="24"/>
        </w:rPr>
        <w:t>IHE ITI EUA</w:t>
      </w:r>
      <w:r>
        <w:rPr>
          <w:rFonts w:hint="eastAsia" w:ascii="宋体" w:hAnsi="宋体" w:cs="Kalinga"/>
          <w:sz w:val="24"/>
          <w:szCs w:val="24"/>
        </w:rPr>
        <w:t>、</w:t>
      </w:r>
      <w:r>
        <w:rPr>
          <w:rFonts w:ascii="宋体" w:hAnsi="宋体" w:cs="Kalinga"/>
          <w:sz w:val="24"/>
          <w:szCs w:val="24"/>
        </w:rPr>
        <w:t>XUA</w:t>
      </w:r>
      <w:r>
        <w:rPr>
          <w:rFonts w:hint="eastAsia" w:ascii="宋体" w:hAnsi="宋体" w:cs="Kalinga"/>
          <w:sz w:val="24"/>
          <w:szCs w:val="24"/>
        </w:rPr>
        <w:t>、</w:t>
      </w:r>
      <w:r>
        <w:rPr>
          <w:rFonts w:ascii="宋体" w:hAnsi="宋体" w:cs="Kalinga"/>
          <w:sz w:val="24"/>
          <w:szCs w:val="24"/>
        </w:rPr>
        <w:t>PWP</w:t>
      </w:r>
      <w:r>
        <w:rPr>
          <w:rFonts w:hint="eastAsia" w:ascii="宋体" w:hAnsi="宋体" w:cs="Kalinga"/>
          <w:sz w:val="24"/>
          <w:szCs w:val="24"/>
        </w:rPr>
        <w:t>等规范；</w:t>
      </w:r>
    </w:p>
    <w:p>
      <w:pPr>
        <w:spacing w:line="360" w:lineRule="auto"/>
        <w:ind w:firstLine="480" w:firstLineChars="200"/>
        <w:rPr>
          <w:rFonts w:ascii="宋体" w:hAnsi="宋体" w:cs="Kalinga"/>
          <w:sz w:val="24"/>
          <w:szCs w:val="24"/>
        </w:rPr>
      </w:pPr>
      <w:r>
        <w:rPr>
          <w:rFonts w:hint="eastAsia" w:ascii="宋体" w:hAnsi="宋体" w:cs="Kalinga"/>
          <w:sz w:val="24"/>
          <w:szCs w:val="24"/>
        </w:rPr>
        <w:t>5）提供医疗卫生人员、医疗卫生术语的统一注册管理服务；</w:t>
      </w:r>
    </w:p>
    <w:p>
      <w:pPr>
        <w:spacing w:line="360" w:lineRule="auto"/>
        <w:ind w:firstLine="480" w:firstLineChars="200"/>
        <w:rPr>
          <w:rFonts w:ascii="宋体" w:hAnsi="宋体" w:cs="Kalinga"/>
          <w:sz w:val="24"/>
          <w:szCs w:val="24"/>
        </w:rPr>
      </w:pPr>
      <w:r>
        <w:rPr>
          <w:rFonts w:hint="eastAsia" w:ascii="宋体" w:hAnsi="宋体" w:cs="Kalinga"/>
          <w:sz w:val="24"/>
          <w:szCs w:val="24"/>
        </w:rPr>
        <w:t>6）建设公用字典，将各个业务系统中共用字典进行统一维护管理，支持公用字典采用国家标准字典进行标准化；</w:t>
      </w:r>
    </w:p>
    <w:p>
      <w:pPr>
        <w:spacing w:line="360" w:lineRule="auto"/>
        <w:ind w:firstLine="480" w:firstLineChars="200"/>
        <w:rPr>
          <w:rFonts w:ascii="宋体" w:hAnsi="宋体" w:cs="Kalinga"/>
          <w:sz w:val="24"/>
          <w:szCs w:val="24"/>
        </w:rPr>
      </w:pPr>
      <w:r>
        <w:rPr>
          <w:rFonts w:hint="eastAsia" w:ascii="宋体" w:hAnsi="宋体" w:cs="Kalinga"/>
          <w:sz w:val="24"/>
          <w:szCs w:val="24"/>
        </w:rPr>
        <w:t>7）针对各类实体形成各类主数据库（如科室库、术语库等），确保有一个唯一的非公布的标识符。</w:t>
      </w:r>
    </w:p>
    <w:p>
      <w:pPr>
        <w:pStyle w:val="3"/>
        <w:numPr>
          <w:ilvl w:val="1"/>
          <w:numId w:val="93"/>
        </w:numPr>
        <w:spacing w:line="360" w:lineRule="auto"/>
        <w:jc w:val="both"/>
        <w:rPr>
          <w:rFonts w:ascii="宋体" w:hAnsi="宋体" w:eastAsia="宋体"/>
          <w:sz w:val="24"/>
          <w:szCs w:val="24"/>
        </w:rPr>
      </w:pPr>
      <w:bookmarkStart w:id="442" w:name="_Toc28045182"/>
      <w:bookmarkStart w:id="443" w:name="_Toc11943"/>
      <w:r>
        <w:rPr>
          <w:rFonts w:hint="eastAsia" w:ascii="宋体" w:hAnsi="宋体" w:eastAsia="宋体"/>
          <w:sz w:val="24"/>
          <w:szCs w:val="24"/>
        </w:rPr>
        <w:t>数据中心</w:t>
      </w:r>
      <w:bookmarkEnd w:id="442"/>
      <w:bookmarkEnd w:id="443"/>
    </w:p>
    <w:p>
      <w:pPr>
        <w:spacing w:line="360" w:lineRule="auto"/>
        <w:ind w:firstLine="480" w:firstLineChars="200"/>
        <w:rPr>
          <w:rFonts w:ascii="宋体" w:hAnsi="宋体" w:cs="Kalinga"/>
          <w:sz w:val="24"/>
          <w:szCs w:val="24"/>
        </w:rPr>
      </w:pPr>
      <w:bookmarkStart w:id="444" w:name="_Toc29639"/>
      <w:bookmarkStart w:id="445" w:name="_Toc28045190"/>
      <w:r>
        <w:rPr>
          <w:rFonts w:hint="eastAsia" w:ascii="宋体" w:hAnsi="宋体" w:cs="Kalinga"/>
          <w:sz w:val="24"/>
          <w:szCs w:val="24"/>
        </w:rPr>
        <w:t>为了有效存储和利用相关数据，需要建立数据中心对病人诊疗数据(数值、文字、波形、图像)进行统一有效管理和标准化存储,实现患者临床信息的整合，在此基础上通过整合其他相关信息数据，建立面向医院管理层的决策分析系统，同时满足对医疗数据进行科研和临床决策支持等的需要，以及支持区域医疗信息的共享。</w:t>
      </w:r>
    </w:p>
    <w:p>
      <w:pPr>
        <w:spacing w:line="360" w:lineRule="auto"/>
        <w:ind w:firstLine="480" w:firstLineChars="200"/>
        <w:rPr>
          <w:rFonts w:ascii="宋体" w:hAnsi="宋体" w:cs="Kalinga"/>
          <w:sz w:val="24"/>
          <w:szCs w:val="24"/>
        </w:rPr>
      </w:pPr>
      <w:r>
        <w:rPr>
          <w:rFonts w:hint="eastAsia" w:ascii="宋体" w:hAnsi="宋体" w:cs="Kalinga"/>
          <w:sz w:val="24"/>
          <w:szCs w:val="24"/>
        </w:rPr>
        <w:t>数据中心包括但不限于以下几个部分：</w:t>
      </w:r>
    </w:p>
    <w:p>
      <w:pPr>
        <w:spacing w:line="360" w:lineRule="auto"/>
        <w:ind w:firstLine="480" w:firstLineChars="200"/>
        <w:rPr>
          <w:rFonts w:ascii="宋体" w:hAnsi="宋体" w:cs="Kalinga"/>
          <w:sz w:val="24"/>
          <w:szCs w:val="24"/>
        </w:rPr>
      </w:pPr>
      <w:r>
        <w:rPr>
          <w:rFonts w:hint="eastAsia" w:ascii="宋体" w:hAnsi="宋体" w:cs="Kalinga"/>
          <w:sz w:val="24"/>
          <w:szCs w:val="24"/>
        </w:rPr>
        <w:t>1．ODS库：ODS数据来源于在线业务系统的实时映像，数据从业务库抽取出来装载到ODS后，从ODS系统中进行数据清洗和转换从而完成在建立其他数据中心之前的数据准备工作。</w:t>
      </w:r>
    </w:p>
    <w:p>
      <w:pPr>
        <w:spacing w:line="360" w:lineRule="auto"/>
        <w:ind w:firstLine="480" w:firstLineChars="200"/>
        <w:rPr>
          <w:rFonts w:ascii="宋体" w:hAnsi="宋体" w:cs="Kalinga"/>
          <w:sz w:val="24"/>
          <w:szCs w:val="24"/>
        </w:rPr>
      </w:pPr>
      <w:r>
        <w:rPr>
          <w:rFonts w:hint="eastAsia" w:ascii="宋体" w:hAnsi="宋体" w:cs="Kalinga"/>
          <w:sz w:val="24"/>
          <w:szCs w:val="24"/>
        </w:rPr>
        <w:t>2．CDR临床数据中心：是医院为支持临床诊疗和全部医、教、研活动而以病人为中心重新构建的新的一层数据存储结构，是医院基于电子病历的信息平台的核心构件。其内容是随着医院业务活动动态变化的，并且直接支持医生/护士对病人临床记录的实时应用。</w:t>
      </w:r>
    </w:p>
    <w:p>
      <w:pPr>
        <w:spacing w:line="360" w:lineRule="auto"/>
        <w:ind w:firstLine="480" w:firstLineChars="200"/>
        <w:rPr>
          <w:rFonts w:ascii="宋体" w:hAnsi="宋体" w:cs="Kalinga"/>
          <w:sz w:val="24"/>
          <w:szCs w:val="24"/>
        </w:rPr>
      </w:pPr>
      <w:r>
        <w:rPr>
          <w:rFonts w:hint="eastAsia" w:ascii="宋体" w:hAnsi="宋体" w:cs="Kalinga"/>
          <w:sz w:val="24"/>
          <w:szCs w:val="24"/>
        </w:rPr>
        <w:t>3．扩展数据中心：是基于数据的不同用途而将不同的业务数据进行抽取、清洗、整合成为相应的数据资源，为不同医院的具体应用提供支撑，如：影像数据中心、科研数据中心、管理数据中心等。</w:t>
      </w:r>
    </w:p>
    <w:p>
      <w:pPr>
        <w:spacing w:line="360" w:lineRule="auto"/>
        <w:ind w:firstLine="480" w:firstLineChars="200"/>
        <w:rPr>
          <w:rFonts w:ascii="宋体" w:hAnsi="宋体" w:cs="Kalinga"/>
          <w:sz w:val="24"/>
          <w:szCs w:val="24"/>
        </w:rPr>
      </w:pPr>
      <w:r>
        <w:rPr>
          <w:rFonts w:hint="eastAsia" w:ascii="宋体" w:hAnsi="宋体" w:cs="Kalinga"/>
          <w:sz w:val="24"/>
          <w:szCs w:val="24"/>
        </w:rPr>
        <w:t>4．知识库：对于临床知识可以采用知识库管理系统来存储。知识库用来存放各种规划、专家的经验、有关知识和因果关系等，用以辅助临床决策应用。</w:t>
      </w:r>
    </w:p>
    <w:p>
      <w:pPr>
        <w:spacing w:line="360" w:lineRule="auto"/>
        <w:ind w:firstLine="480" w:firstLineChars="200"/>
        <w:rPr>
          <w:rFonts w:ascii="宋体" w:hAnsi="宋体" w:cs="Kalinga"/>
          <w:sz w:val="24"/>
          <w:szCs w:val="24"/>
        </w:rPr>
      </w:pPr>
      <w:r>
        <w:rPr>
          <w:rFonts w:ascii="宋体" w:hAnsi="宋体" w:cs="Kalinga"/>
          <w:sz w:val="24"/>
          <w:szCs w:val="24"/>
        </w:rPr>
        <w:t>5</w:t>
      </w:r>
      <w:r>
        <w:rPr>
          <w:rFonts w:hint="eastAsia" w:ascii="宋体" w:hAnsi="宋体" w:cs="Kalinga"/>
          <w:sz w:val="24"/>
          <w:szCs w:val="24"/>
        </w:rPr>
        <w:t>．数据仓库：整合和利用业务系统产生的数据，为决策和管理层提供了及时、准确、全面的信息，从而可以帮助医院的管理层做更好的、基于信息的决策。</w:t>
      </w:r>
    </w:p>
    <w:p>
      <w:pPr>
        <w:spacing w:line="360" w:lineRule="auto"/>
        <w:ind w:firstLine="480" w:firstLineChars="200"/>
        <w:rPr>
          <w:rFonts w:ascii="宋体" w:hAnsi="宋体" w:cs="Kalinga"/>
          <w:sz w:val="24"/>
          <w:szCs w:val="24"/>
        </w:rPr>
      </w:pPr>
      <w:r>
        <w:rPr>
          <w:rFonts w:hint="eastAsia" w:ascii="宋体" w:hAnsi="宋体" w:cs="Kalinga"/>
          <w:sz w:val="24"/>
          <w:szCs w:val="24"/>
        </w:rPr>
        <w:t>6．数据中心发布工具。</w:t>
      </w:r>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基于平台的应用</w:t>
      </w:r>
    </w:p>
    <w:p>
      <w:pPr>
        <w:pStyle w:val="4"/>
        <w:keepLines w:val="0"/>
        <w:widowControl/>
        <w:numPr>
          <w:ilvl w:val="2"/>
          <w:numId w:val="93"/>
        </w:numPr>
        <w:spacing w:line="360" w:lineRule="auto"/>
        <w:jc w:val="both"/>
        <w:rPr>
          <w:rFonts w:hAnsi="宋体"/>
          <w:sz w:val="24"/>
          <w:szCs w:val="24"/>
        </w:rPr>
      </w:pPr>
      <w:r>
        <w:rPr>
          <w:rFonts w:hint="eastAsia" w:hAnsi="宋体"/>
          <w:sz w:val="24"/>
          <w:szCs w:val="24"/>
        </w:rPr>
        <w:t>患者全息视图</w:t>
      </w:r>
    </w:p>
    <w:p>
      <w:pPr>
        <w:spacing w:line="360" w:lineRule="auto"/>
        <w:ind w:firstLine="480" w:firstLineChars="200"/>
        <w:rPr>
          <w:rFonts w:ascii="宋体" w:hAnsi="宋体" w:cs="Kalinga"/>
          <w:sz w:val="24"/>
          <w:szCs w:val="24"/>
        </w:rPr>
      </w:pPr>
      <w:r>
        <w:rPr>
          <w:rFonts w:hint="eastAsia" w:ascii="宋体" w:hAnsi="宋体" w:cs="Kalinga"/>
          <w:sz w:val="24"/>
          <w:szCs w:val="24"/>
        </w:rPr>
        <w:t>患者全息视图是数据中心数据展示的窗口，通过患者全生命周期诊疗信息集成展示方式展现。患者全息视图需要支持嵌入一体化医护工作站中，以方便用户操作，将为医、护工作者在一个界面上，提供了可查询、浏览、书写各医护文书、特护记录、辅诊检查资料的快捷方式，且界面以直观方式显示患者当前各生命体症（体温、脉搏、血压、呼吸）、检查检验、医嘱等患者重要的观察指标，并能以时间方式查询此前任意上述指标的情况、相互关系和趋势，通过“以病人为中心”的思路，改善传统形式病历固有的缺陷与不足。</w:t>
      </w:r>
    </w:p>
    <w:p>
      <w:pPr>
        <w:pStyle w:val="4"/>
        <w:keepLines w:val="0"/>
        <w:widowControl/>
        <w:numPr>
          <w:ilvl w:val="2"/>
          <w:numId w:val="93"/>
        </w:numPr>
        <w:spacing w:line="360" w:lineRule="auto"/>
        <w:jc w:val="both"/>
        <w:rPr>
          <w:rFonts w:hAnsi="宋体"/>
          <w:sz w:val="24"/>
          <w:szCs w:val="24"/>
        </w:rPr>
      </w:pPr>
      <w:r>
        <w:rPr>
          <w:rFonts w:hAnsi="宋体"/>
          <w:sz w:val="24"/>
          <w:szCs w:val="24"/>
        </w:rPr>
        <w:t>临床决策支持系统</w:t>
      </w:r>
    </w:p>
    <w:p>
      <w:pPr>
        <w:spacing w:line="360" w:lineRule="auto"/>
        <w:ind w:firstLine="480" w:firstLineChars="200"/>
        <w:rPr>
          <w:rFonts w:ascii="宋体" w:hAnsi="宋体" w:cs="Kalinga"/>
          <w:sz w:val="24"/>
          <w:szCs w:val="24"/>
        </w:rPr>
      </w:pPr>
      <w:r>
        <w:rPr>
          <w:rFonts w:hint="eastAsia" w:ascii="宋体" w:hAnsi="宋体" w:cs="Kalinga"/>
          <w:sz w:val="24"/>
          <w:szCs w:val="24"/>
        </w:rPr>
        <w:t>基于医疗信息资源中心的海量数据的临床诊疗决策支持能够为医护人员在患者诊疗过程中对过往类似诊疗经验的快速分析与总结，为医生提供可参考的诊疗意见。</w:t>
      </w:r>
    </w:p>
    <w:p>
      <w:pPr>
        <w:spacing w:line="360" w:lineRule="auto"/>
        <w:ind w:firstLine="480" w:firstLineChars="200"/>
        <w:rPr>
          <w:rFonts w:ascii="宋体" w:hAnsi="宋体" w:cs="Kalinga"/>
          <w:sz w:val="24"/>
          <w:szCs w:val="24"/>
        </w:rPr>
      </w:pPr>
      <w:r>
        <w:rPr>
          <w:rFonts w:hint="eastAsia" w:ascii="宋体" w:hAnsi="宋体" w:cs="Kalinga"/>
          <w:sz w:val="24"/>
          <w:szCs w:val="24"/>
        </w:rPr>
        <w:t>基于数据中心，建设医院临床辅助决策支持系统，依托于数据中心强大的实时计算能力，进行数据驱动的辅助支持。为临床提供多种辅助诊疗信息，有效降低医疗差错，提高临床诊疗规范。</w:t>
      </w:r>
    </w:p>
    <w:p>
      <w:pPr>
        <w:spacing w:line="360" w:lineRule="auto"/>
        <w:ind w:firstLine="480" w:firstLineChars="200"/>
        <w:rPr>
          <w:rFonts w:ascii="宋体" w:hAnsi="宋体" w:cs="Kalinga"/>
          <w:sz w:val="24"/>
          <w:szCs w:val="24"/>
        </w:rPr>
      </w:pPr>
      <w:r>
        <w:rPr>
          <w:rFonts w:hint="eastAsia" w:ascii="宋体" w:hAnsi="宋体" w:cs="Kalinga"/>
          <w:sz w:val="24"/>
          <w:szCs w:val="24"/>
        </w:rPr>
        <w:t>（一）智能监测技术要求：</w:t>
      </w:r>
    </w:p>
    <w:p>
      <w:pPr>
        <w:spacing w:line="360" w:lineRule="auto"/>
        <w:ind w:firstLine="480" w:firstLineChars="200"/>
        <w:rPr>
          <w:rFonts w:ascii="宋体" w:hAnsi="宋体" w:cs="Kalinga"/>
          <w:sz w:val="24"/>
          <w:szCs w:val="24"/>
        </w:rPr>
      </w:pPr>
      <w:r>
        <w:rPr>
          <w:rFonts w:hint="eastAsia" w:ascii="宋体" w:hAnsi="宋体" w:cs="Kalinga"/>
          <w:sz w:val="24"/>
          <w:szCs w:val="24"/>
        </w:rPr>
        <w:t>（1）根据当前医生开立的医嘱，实时自动判断检查、检验的合理性；</w:t>
      </w:r>
    </w:p>
    <w:p>
      <w:pPr>
        <w:spacing w:line="360" w:lineRule="auto"/>
        <w:ind w:firstLine="480" w:firstLineChars="200"/>
        <w:rPr>
          <w:rFonts w:ascii="宋体" w:hAnsi="宋体" w:cs="Kalinga"/>
          <w:sz w:val="24"/>
          <w:szCs w:val="24"/>
        </w:rPr>
      </w:pPr>
      <w:r>
        <w:rPr>
          <w:rFonts w:hint="eastAsia" w:ascii="宋体" w:hAnsi="宋体" w:cs="Kalinga"/>
          <w:sz w:val="24"/>
          <w:szCs w:val="24"/>
        </w:rPr>
        <w:t>（2）根据患者检查检验等结果，判断医嘱开立的合理性；</w:t>
      </w:r>
    </w:p>
    <w:p>
      <w:pPr>
        <w:spacing w:line="360" w:lineRule="auto"/>
        <w:ind w:firstLine="480" w:firstLineChars="200"/>
        <w:rPr>
          <w:rFonts w:ascii="宋体" w:hAnsi="宋体" w:cs="Kalinga"/>
          <w:sz w:val="24"/>
          <w:szCs w:val="24"/>
        </w:rPr>
      </w:pPr>
      <w:r>
        <w:rPr>
          <w:rFonts w:hint="eastAsia" w:ascii="宋体" w:hAnsi="宋体" w:cs="Kalinga"/>
          <w:sz w:val="24"/>
          <w:szCs w:val="24"/>
        </w:rPr>
        <w:t>（3）自动判断药品使用的合理性。</w:t>
      </w:r>
    </w:p>
    <w:p>
      <w:pPr>
        <w:spacing w:line="360" w:lineRule="auto"/>
        <w:ind w:firstLine="480" w:firstLineChars="200"/>
        <w:rPr>
          <w:rFonts w:ascii="宋体" w:hAnsi="宋体" w:cs="Kalinga"/>
          <w:sz w:val="24"/>
          <w:szCs w:val="24"/>
        </w:rPr>
      </w:pPr>
      <w:r>
        <w:rPr>
          <w:rFonts w:hint="eastAsia" w:ascii="宋体" w:hAnsi="宋体" w:cs="Kalinga"/>
          <w:sz w:val="24"/>
          <w:szCs w:val="24"/>
        </w:rPr>
        <w:t>（二）智能提醒技术要求：</w:t>
      </w:r>
    </w:p>
    <w:p>
      <w:pPr>
        <w:spacing w:line="360" w:lineRule="auto"/>
        <w:ind w:firstLine="480" w:firstLineChars="200"/>
        <w:rPr>
          <w:rFonts w:ascii="宋体" w:hAnsi="宋体" w:cs="Kalinga"/>
          <w:sz w:val="24"/>
          <w:szCs w:val="24"/>
        </w:rPr>
      </w:pPr>
      <w:r>
        <w:rPr>
          <w:rFonts w:hint="eastAsia" w:ascii="宋体" w:hAnsi="宋体" w:cs="Kalinga"/>
          <w:sz w:val="24"/>
          <w:szCs w:val="24"/>
        </w:rPr>
        <w:t>（1）提供危急值提醒功能；</w:t>
      </w:r>
    </w:p>
    <w:p>
      <w:pPr>
        <w:spacing w:line="360" w:lineRule="auto"/>
        <w:ind w:firstLine="480" w:firstLineChars="200"/>
        <w:rPr>
          <w:rFonts w:ascii="宋体" w:hAnsi="宋体" w:cs="Kalinga"/>
          <w:sz w:val="24"/>
          <w:szCs w:val="24"/>
        </w:rPr>
      </w:pPr>
      <w:r>
        <w:rPr>
          <w:rFonts w:hint="eastAsia" w:ascii="宋体" w:hAnsi="宋体" w:cs="Kalinga"/>
          <w:sz w:val="24"/>
          <w:szCs w:val="24"/>
        </w:rPr>
        <w:t>（2）提供感染提醒功能；</w:t>
      </w:r>
    </w:p>
    <w:p>
      <w:pPr>
        <w:spacing w:line="360" w:lineRule="auto"/>
        <w:ind w:firstLine="480" w:firstLineChars="200"/>
        <w:rPr>
          <w:rFonts w:ascii="宋体" w:hAnsi="宋体" w:cs="Kalinga"/>
          <w:sz w:val="24"/>
          <w:szCs w:val="24"/>
        </w:rPr>
      </w:pPr>
      <w:r>
        <w:rPr>
          <w:rFonts w:hint="eastAsia" w:ascii="宋体" w:hAnsi="宋体" w:cs="Kalinga"/>
          <w:sz w:val="24"/>
          <w:szCs w:val="24"/>
        </w:rPr>
        <w:t>（3）根据用药和诊断、检查检验结果等信息，自动监测药物不良反应情况，给予药剂科和医生提醒；</w:t>
      </w:r>
    </w:p>
    <w:p>
      <w:pPr>
        <w:spacing w:line="360" w:lineRule="auto"/>
        <w:ind w:firstLine="480" w:firstLineChars="200"/>
        <w:rPr>
          <w:rFonts w:ascii="宋体" w:hAnsi="宋体" w:cs="Kalinga"/>
          <w:sz w:val="24"/>
          <w:szCs w:val="24"/>
        </w:rPr>
      </w:pPr>
      <w:r>
        <w:rPr>
          <w:rFonts w:hint="eastAsia" w:ascii="宋体" w:hAnsi="宋体" w:cs="Kalinga"/>
          <w:sz w:val="24"/>
          <w:szCs w:val="24"/>
        </w:rPr>
        <w:t>（4）根据患者入院病情和诊断，事后校验医嘱的完整性，给予医生提示；</w:t>
      </w:r>
    </w:p>
    <w:p>
      <w:pPr>
        <w:spacing w:line="360" w:lineRule="auto"/>
        <w:ind w:firstLine="480" w:firstLineChars="200"/>
        <w:rPr>
          <w:rFonts w:ascii="宋体" w:hAnsi="宋体" w:cs="Kalinga"/>
          <w:sz w:val="24"/>
          <w:szCs w:val="24"/>
        </w:rPr>
      </w:pPr>
      <w:r>
        <w:rPr>
          <w:rFonts w:hint="eastAsia" w:ascii="宋体" w:hAnsi="宋体" w:cs="Kalinga"/>
          <w:sz w:val="24"/>
          <w:szCs w:val="24"/>
        </w:rPr>
        <w:t>（5）能够嵌入医生站、电子病历等业务系统，进行界面集成和提醒。</w:t>
      </w:r>
    </w:p>
    <w:p>
      <w:pPr>
        <w:spacing w:line="360" w:lineRule="auto"/>
        <w:ind w:firstLine="480" w:firstLineChars="200"/>
        <w:rPr>
          <w:rFonts w:ascii="宋体" w:hAnsi="宋体" w:cs="Kalinga"/>
          <w:sz w:val="24"/>
          <w:szCs w:val="24"/>
        </w:rPr>
      </w:pPr>
      <w:r>
        <w:rPr>
          <w:rFonts w:hint="eastAsia" w:ascii="宋体" w:hAnsi="宋体" w:cs="Kalinga"/>
          <w:sz w:val="24"/>
          <w:szCs w:val="24"/>
        </w:rPr>
        <w:t>（三）辅助决策技术要求：</w:t>
      </w:r>
    </w:p>
    <w:p>
      <w:pPr>
        <w:spacing w:line="360" w:lineRule="auto"/>
        <w:ind w:firstLine="480" w:firstLineChars="200"/>
        <w:rPr>
          <w:rFonts w:ascii="宋体" w:hAnsi="宋体" w:cs="Kalinga"/>
          <w:sz w:val="24"/>
          <w:szCs w:val="24"/>
        </w:rPr>
      </w:pPr>
      <w:r>
        <w:rPr>
          <w:rFonts w:hint="eastAsia" w:ascii="宋体" w:hAnsi="宋体" w:cs="Kalinga"/>
          <w:sz w:val="24"/>
          <w:szCs w:val="24"/>
        </w:rPr>
        <w:t>（1）对检验结果进行实时汇总和判断，结合临床表现给予结果分析和临床意义辅助；</w:t>
      </w:r>
    </w:p>
    <w:p>
      <w:pPr>
        <w:spacing w:line="360" w:lineRule="auto"/>
        <w:ind w:firstLine="480" w:firstLineChars="200"/>
        <w:rPr>
          <w:rFonts w:ascii="宋体" w:hAnsi="宋体" w:cs="Kalinga"/>
          <w:sz w:val="24"/>
          <w:szCs w:val="24"/>
        </w:rPr>
      </w:pPr>
      <w:r>
        <w:rPr>
          <w:rFonts w:hint="eastAsia" w:ascii="宋体" w:hAnsi="宋体" w:cs="Kalinga"/>
          <w:sz w:val="24"/>
          <w:szCs w:val="24"/>
        </w:rPr>
        <w:t>（2）对检查结果进行后结构化处理，提炼关键临床指标，结合临床表现给予结果分析和临床意义辅助；</w:t>
      </w:r>
    </w:p>
    <w:p>
      <w:pPr>
        <w:spacing w:line="360" w:lineRule="auto"/>
        <w:ind w:firstLine="480" w:firstLineChars="200"/>
        <w:rPr>
          <w:rFonts w:ascii="宋体" w:hAnsi="宋体" w:cs="Kalinga"/>
          <w:sz w:val="24"/>
          <w:szCs w:val="24"/>
        </w:rPr>
      </w:pPr>
      <w:r>
        <w:rPr>
          <w:rFonts w:hint="eastAsia" w:ascii="宋体" w:hAnsi="宋体" w:cs="Kalinga"/>
          <w:sz w:val="24"/>
          <w:szCs w:val="24"/>
        </w:rPr>
        <w:t>（3）结合症状、体征、检查结果等信息，进行智能诊断辅助和鉴别诊断，给出建议诊疗方案。</w:t>
      </w:r>
    </w:p>
    <w:p>
      <w:pPr>
        <w:pStyle w:val="4"/>
        <w:keepLines w:val="0"/>
        <w:widowControl/>
        <w:numPr>
          <w:ilvl w:val="2"/>
          <w:numId w:val="93"/>
        </w:numPr>
        <w:spacing w:line="360" w:lineRule="auto"/>
        <w:jc w:val="both"/>
        <w:rPr>
          <w:rFonts w:hAnsi="宋体"/>
          <w:sz w:val="24"/>
          <w:szCs w:val="24"/>
        </w:rPr>
      </w:pPr>
      <w:r>
        <w:rPr>
          <w:rFonts w:hint="eastAsia" w:hAnsi="宋体"/>
          <w:sz w:val="24"/>
          <w:szCs w:val="24"/>
        </w:rPr>
        <w:t>基于角色的门户</w:t>
      </w:r>
    </w:p>
    <w:p>
      <w:pPr>
        <w:spacing w:line="360" w:lineRule="auto"/>
        <w:ind w:firstLine="480" w:firstLineChars="200"/>
        <w:rPr>
          <w:rFonts w:ascii="宋体" w:hAnsi="宋体" w:cs="Kalinga"/>
          <w:sz w:val="24"/>
          <w:szCs w:val="24"/>
        </w:rPr>
      </w:pPr>
      <w:r>
        <w:rPr>
          <w:rFonts w:hint="eastAsia" w:ascii="宋体" w:hAnsi="宋体" w:cs="Kalinga"/>
          <w:sz w:val="24"/>
          <w:szCs w:val="24"/>
        </w:rPr>
        <w:t>支持统一门户（Portals）技术，医院的各个角色用户面对的是统一的界面，支持通过充分利用门户网站软件提供的协同工作、应用系统集成及个性化服务定制等功能开发的站点，可以使任何用户通过计算机和移动设备随时随地、安全、方便地访问所需的数据。门户网站也能提供工具和用户界面，用于访问信息和调用所需的业务系统，并提供一个可扩展的框架，用于内部应用程序、内容、人员和流程的交互。</w:t>
      </w:r>
    </w:p>
    <w:p>
      <w:pPr>
        <w:spacing w:line="360" w:lineRule="auto"/>
        <w:ind w:firstLine="480" w:firstLineChars="200"/>
        <w:rPr>
          <w:rFonts w:ascii="宋体" w:hAnsi="宋体" w:cs="Kalinga"/>
          <w:sz w:val="24"/>
          <w:szCs w:val="24"/>
        </w:rPr>
      </w:pPr>
      <w:r>
        <w:rPr>
          <w:rFonts w:ascii="宋体" w:hAnsi="宋体" w:cs="Kalinga"/>
          <w:sz w:val="24"/>
          <w:szCs w:val="24"/>
        </w:rPr>
        <w:t>包括但不限于医生</w:t>
      </w:r>
      <w:r>
        <w:rPr>
          <w:rFonts w:hint="eastAsia" w:ascii="宋体" w:hAnsi="宋体" w:cs="Kalinga"/>
          <w:sz w:val="24"/>
          <w:szCs w:val="24"/>
        </w:rPr>
        <w:t>、</w:t>
      </w:r>
      <w:r>
        <w:rPr>
          <w:rFonts w:ascii="宋体" w:hAnsi="宋体" w:cs="Kalinga"/>
          <w:sz w:val="24"/>
          <w:szCs w:val="24"/>
        </w:rPr>
        <w:t>护士长</w:t>
      </w:r>
      <w:r>
        <w:rPr>
          <w:rFonts w:hint="eastAsia" w:ascii="宋体" w:hAnsi="宋体" w:cs="Kalinga"/>
          <w:sz w:val="24"/>
          <w:szCs w:val="24"/>
        </w:rPr>
        <w:t>、</w:t>
      </w:r>
      <w:r>
        <w:rPr>
          <w:rFonts w:ascii="宋体" w:hAnsi="宋体" w:cs="Kalinga"/>
          <w:sz w:val="24"/>
          <w:szCs w:val="24"/>
        </w:rPr>
        <w:t>护理部</w:t>
      </w:r>
      <w:r>
        <w:rPr>
          <w:rFonts w:hint="eastAsia" w:ascii="宋体" w:hAnsi="宋体" w:cs="Kalinga"/>
          <w:sz w:val="24"/>
          <w:szCs w:val="24"/>
        </w:rPr>
        <w:t>、</w:t>
      </w:r>
      <w:r>
        <w:rPr>
          <w:rFonts w:ascii="宋体" w:hAnsi="宋体" w:cs="Kalinga"/>
          <w:sz w:val="24"/>
          <w:szCs w:val="24"/>
        </w:rPr>
        <w:t>医务处</w:t>
      </w:r>
      <w:r>
        <w:rPr>
          <w:rFonts w:hint="eastAsia" w:ascii="宋体" w:hAnsi="宋体" w:cs="Kalinga"/>
          <w:sz w:val="24"/>
          <w:szCs w:val="24"/>
        </w:rPr>
        <w:t>、</w:t>
      </w:r>
      <w:r>
        <w:rPr>
          <w:rFonts w:ascii="宋体" w:hAnsi="宋体" w:cs="Kalinga"/>
          <w:sz w:val="24"/>
          <w:szCs w:val="24"/>
        </w:rPr>
        <w:t>门诊办</w:t>
      </w:r>
      <w:r>
        <w:rPr>
          <w:rFonts w:hint="eastAsia" w:ascii="宋体" w:hAnsi="宋体" w:cs="Kalinga"/>
          <w:sz w:val="24"/>
          <w:szCs w:val="24"/>
        </w:rPr>
        <w:t>等不同角色的门户。</w:t>
      </w:r>
    </w:p>
    <w:p>
      <w:pPr>
        <w:spacing w:line="360" w:lineRule="auto"/>
        <w:ind w:firstLine="480" w:firstLineChars="200"/>
        <w:rPr>
          <w:rFonts w:ascii="宋体" w:hAnsi="宋体" w:cs="Kalinga"/>
          <w:sz w:val="24"/>
          <w:szCs w:val="24"/>
        </w:rPr>
      </w:pPr>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平台交互组件</w:t>
      </w:r>
    </w:p>
    <w:p>
      <w:pPr>
        <w:spacing w:line="360" w:lineRule="auto"/>
        <w:ind w:firstLine="480" w:firstLineChars="200"/>
        <w:rPr>
          <w:rFonts w:ascii="宋体" w:hAnsi="宋体" w:cs="Kalinga"/>
          <w:sz w:val="24"/>
          <w:szCs w:val="24"/>
        </w:rPr>
      </w:pPr>
      <w:r>
        <w:rPr>
          <w:rFonts w:hint="eastAsia" w:ascii="宋体" w:hAnsi="宋体" w:cs="Kalinga"/>
          <w:sz w:val="24"/>
          <w:szCs w:val="24"/>
        </w:rPr>
        <w:t>通过与医院现有系统编制交互组件。实现与医院现有业务系统：定义业务交互流程、实现数据交互、定义平台服务和消息机制、发布服务和提供消息订阅等功能。</w:t>
      </w:r>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互联网医疗系统</w:t>
      </w:r>
    </w:p>
    <w:p>
      <w:pPr>
        <w:spacing w:line="360" w:lineRule="auto"/>
        <w:ind w:firstLine="480" w:firstLineChars="200"/>
        <w:rPr>
          <w:rFonts w:ascii="宋体" w:hAnsi="宋体" w:cs="宋体"/>
          <w:sz w:val="24"/>
          <w:szCs w:val="24"/>
        </w:rPr>
      </w:pPr>
      <w:r>
        <w:rPr>
          <w:rFonts w:hint="eastAsia" w:ascii="宋体" w:hAnsi="宋体" w:cs="宋体"/>
          <w:sz w:val="24"/>
          <w:szCs w:val="24"/>
        </w:rPr>
        <w:t>包含以下模块：医院互联网开放平台、医院支付平台、云影像平台、远程门诊、协同门诊、移动医生APP及移动院长日报。</w:t>
      </w:r>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对外接口</w:t>
      </w:r>
      <w:bookmarkEnd w:id="444"/>
      <w:bookmarkEnd w:id="445"/>
    </w:p>
    <w:p>
      <w:pPr>
        <w:spacing w:line="360" w:lineRule="auto"/>
        <w:ind w:firstLine="480" w:firstLineChars="200"/>
        <w:rPr>
          <w:rFonts w:ascii="宋体" w:hAnsi="宋体" w:cs="Kalinga"/>
          <w:sz w:val="24"/>
          <w:szCs w:val="24"/>
        </w:rPr>
      </w:pPr>
      <w:r>
        <w:rPr>
          <w:rFonts w:hint="eastAsia" w:ascii="宋体" w:hAnsi="宋体" w:cs="Kalinga"/>
          <w:sz w:val="24"/>
          <w:szCs w:val="24"/>
        </w:rPr>
        <w:t>含区域平台接口、医保接口、新农合接口、设备接口、远程医疗接口、互联网医院对外接口以及医院等其他接口功能要求。</w:t>
      </w:r>
    </w:p>
    <w:p>
      <w:pPr>
        <w:spacing w:line="360" w:lineRule="auto"/>
        <w:ind w:firstLine="480" w:firstLineChars="200"/>
        <w:rPr>
          <w:rFonts w:ascii="宋体" w:hAnsi="宋体" w:cs="Kalinga"/>
          <w:sz w:val="24"/>
          <w:szCs w:val="24"/>
        </w:rPr>
      </w:pPr>
      <w:bookmarkStart w:id="446" w:name="_Hlk29733201"/>
      <w:r>
        <w:rPr>
          <w:rFonts w:hint="eastAsia" w:ascii="宋体" w:hAnsi="宋体" w:cs="Kalinga"/>
          <w:sz w:val="24"/>
          <w:szCs w:val="24"/>
        </w:rPr>
        <w:t>各类接口应开放，提供源代码、接口开发、配置、部署、使用文档，并不得含有硬件台数、机器绑定、授权序列号等限制医院使用的条款。</w:t>
      </w:r>
    </w:p>
    <w:p>
      <w:pPr>
        <w:pStyle w:val="3"/>
        <w:numPr>
          <w:ilvl w:val="1"/>
          <w:numId w:val="93"/>
        </w:numPr>
        <w:spacing w:line="360" w:lineRule="auto"/>
        <w:jc w:val="both"/>
        <w:rPr>
          <w:rFonts w:ascii="宋体" w:hAnsi="宋体" w:eastAsia="宋体"/>
          <w:sz w:val="24"/>
          <w:szCs w:val="24"/>
        </w:rPr>
      </w:pPr>
      <w:bookmarkStart w:id="447" w:name="_Toc28045191"/>
      <w:bookmarkStart w:id="448" w:name="_Toc31582"/>
      <w:r>
        <w:rPr>
          <w:rFonts w:hint="eastAsia" w:ascii="宋体" w:hAnsi="宋体" w:eastAsia="宋体"/>
          <w:sz w:val="24"/>
          <w:szCs w:val="24"/>
        </w:rPr>
        <w:t>智慧养老系统</w:t>
      </w:r>
      <w:bookmarkEnd w:id="447"/>
      <w:bookmarkEnd w:id="448"/>
      <w:r>
        <w:rPr>
          <w:rFonts w:hint="eastAsia" w:ascii="宋体" w:hAnsi="宋体" w:eastAsia="宋体"/>
          <w:sz w:val="24"/>
          <w:szCs w:val="24"/>
        </w:rPr>
        <w:t>（二期实施）</w:t>
      </w:r>
    </w:p>
    <w:tbl>
      <w:tblPr>
        <w:tblStyle w:val="42"/>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shd w:val="clear" w:color="000000" w:fill="FFFFFF"/>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系统名称</w:t>
            </w:r>
          </w:p>
        </w:tc>
        <w:tc>
          <w:tcPr>
            <w:tcW w:w="1276" w:type="dxa"/>
            <w:shd w:val="clear" w:color="000000" w:fill="FFFFFF"/>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系统模块</w:t>
            </w:r>
          </w:p>
        </w:tc>
        <w:tc>
          <w:tcPr>
            <w:tcW w:w="1701" w:type="dxa"/>
            <w:shd w:val="clear" w:color="000000" w:fill="FFFFFF"/>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项目</w:t>
            </w:r>
          </w:p>
        </w:tc>
        <w:tc>
          <w:tcPr>
            <w:tcW w:w="5954" w:type="dxa"/>
            <w:shd w:val="clear" w:color="000000" w:fill="FFFFFF"/>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详细功能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Merge w:val="restart"/>
            <w:shd w:val="clear" w:color="000000" w:fill="FFFFFF"/>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运营管理系统</w:t>
            </w: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会员信息管理</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新增会员</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根据会员登记资料进行注册，资料内容包括（姓名，性别，出生日期，民族、身份证件名称，身份证件号码、学历，婚姻、政治面貌、联系方式、兴趣爱好等。</w:t>
            </w:r>
            <w:r>
              <w:rPr>
                <w:rFonts w:hint="eastAsia" w:ascii="宋体" w:hAnsi="宋体" w:cs="宋体"/>
                <w:kern w:val="0"/>
                <w:sz w:val="24"/>
                <w:szCs w:val="24"/>
              </w:rPr>
              <w:br w:type="textWrapping"/>
            </w:r>
            <w:r>
              <w:rPr>
                <w:rFonts w:hint="eastAsia" w:ascii="宋体" w:hAnsi="宋体" w:cs="宋体"/>
                <w:kern w:val="0"/>
                <w:sz w:val="24"/>
                <w:szCs w:val="24"/>
              </w:rPr>
              <w:t>支持身份证读卡器接入。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修改信息</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修改会员基本信息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删除会员信息</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删除会员信息（ 数据库保留记录）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会员信息查询</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支持会员基本信息，联系人信息，健康档案 信息，健康数据、护理评估报告等统一查询界面。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新增亲属信息</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姓名，性别，电话号码，手机号码，与会员关系，通讯地址，是否紧急联系人等。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修改亲属信息</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编辑修改亲属信息。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删除亲属信息</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删除亲属信息。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查询亲属信息</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根据会员名字等查询亲属信息。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营销管理</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接待和回访、会籍卡及套餐管理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入住管理</w:t>
            </w:r>
          </w:p>
        </w:tc>
        <w:tc>
          <w:tcPr>
            <w:tcW w:w="7655" w:type="dxa"/>
            <w:gridSpan w:val="2"/>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入住签约、床位全景、入住、换床和退住管理、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服务管理</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保洁、维修、代购登记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财务管理</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业务管理、费用结算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人事管理</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员工管理、分组管理、排班系统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生活服务管理</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活动室管理、活动管理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服务质量管理</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满意度管理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用户门户</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用户门户登录、信息查询</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用户可以登录门户、查看基本信息、查询个人档案、查询健康数据、查询告警数据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消息推送</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后台消息推送</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系统可按一定条件（按地理区属、年龄、性别等）选择对应的用户，自动或人工手动通过短信、APP消息通知给老年人的手机发送消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Merge w:val="restart"/>
            <w:shd w:val="clear" w:color="000000" w:fill="FFFFFF"/>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养老服务系统</w:t>
            </w: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呼叫中心</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呼叫中心管理系统</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提供全区呼叫接入、转接、工单生成、服务响应等。</w:t>
            </w:r>
            <w:r>
              <w:rPr>
                <w:rFonts w:hint="eastAsia" w:ascii="宋体" w:hAnsi="宋体" w:cs="宋体"/>
                <w:kern w:val="0"/>
                <w:sz w:val="24"/>
                <w:szCs w:val="24"/>
              </w:rPr>
              <w:br w:type="textWrapping"/>
            </w:r>
            <w:r>
              <w:rPr>
                <w:rFonts w:hint="eastAsia" w:ascii="宋体" w:hAnsi="宋体" w:cs="宋体"/>
                <w:kern w:val="0"/>
                <w:sz w:val="24"/>
                <w:szCs w:val="24"/>
              </w:rPr>
              <w:t>呼叫中心7*24小时以建立呼叫、呼叫响应、工单生成等方式进行服务，负责受理居家养老服务需求；呼叫中心系统支持呼叫弹屏功能。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呼叫中心座席</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1个座席客户端、号码资源费用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居家便捷养老服务</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居家生活服务系统</w:t>
            </w:r>
          </w:p>
        </w:tc>
        <w:tc>
          <w:tcPr>
            <w:tcW w:w="5954" w:type="dxa"/>
            <w:shd w:val="clear" w:color="000000" w:fill="FFFFFF"/>
          </w:tcPr>
          <w:p>
            <w:pPr>
              <w:widowControl/>
              <w:spacing w:line="360" w:lineRule="auto"/>
              <w:jc w:val="left"/>
              <w:rPr>
                <w:rFonts w:ascii="宋体" w:hAnsi="宋体" w:cs="宋体"/>
                <w:kern w:val="0"/>
                <w:sz w:val="24"/>
                <w:szCs w:val="24"/>
              </w:rPr>
            </w:pPr>
            <w:r>
              <w:rPr>
                <w:rFonts w:hint="eastAsia" w:ascii="宋体" w:hAnsi="宋体" w:cs="宋体"/>
                <w:kern w:val="0"/>
                <w:sz w:val="24"/>
                <w:szCs w:val="24"/>
              </w:rPr>
              <w:t>引入家政、物业等企业和社会组织来建立健全居家养老服务网点，通过服务组织为居家老年人提供全方位的虚拟养老院服务。建立完整的服务商管理流程，系统对接第三方服务商，建立服务商评价体系。</w:t>
            </w:r>
            <w:r>
              <w:rPr>
                <w:rFonts w:hint="eastAsia" w:ascii="宋体" w:hAnsi="宋体" w:cs="宋体"/>
                <w:kern w:val="0"/>
                <w:sz w:val="24"/>
                <w:szCs w:val="24"/>
              </w:rPr>
              <w:br w:type="textWrapping"/>
            </w:r>
            <w:r>
              <w:rPr>
                <w:rFonts w:hint="eastAsia" w:ascii="宋体" w:hAnsi="宋体" w:cs="宋体"/>
                <w:kern w:val="0"/>
                <w:sz w:val="24"/>
                <w:szCs w:val="24"/>
              </w:rPr>
              <w:t>系统可对第三方服务商人员上门服务全过程进行跟踪，跟踪内容包括：上门服务时间、服务完成时间、服务内容、服务人员信息等。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服务人员APP</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接单</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接单处理、查询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restart"/>
            <w:shd w:val="clear" w:color="000000" w:fill="FFFFFF"/>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健康管理系统</w:t>
            </w: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健康档案</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新增健康档案</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住户身高，体重，三围，血型，慢性病史，手术史，过敏史，家族史等。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健康档案修改</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修改健康档案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健康档案查询</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查询健康档案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体检报告录入</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按《国家基本公共卫生服务规范(第三版)20170316终稿》的标准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健康评估</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中医体质评估和辨识、慢病风险评估、心里评估、膳食评估、运动评估等各项评估管理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健康指导</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中医养生方案、心里指导、膳食中指导、运动指导等各项指导管理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健康监测</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智能医疗设备接口</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支持智能医疗设备接口，设备包括一款智能血压计、一款血糖仪、一款多参数仪、一款人体成分分析仪。智能检测设备数据自动录入系统。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健康数据手工录入</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支持用户生理特征监测数据（体温、血糖、血压、心率等）手工录入。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数据异常报警</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设定用户健康数据异常自动报警，提供住户健康数据异常提醒功能，超出系统默认数值自动报警，每天自动汇总测量数据异常人员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当前健康指标</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查询当前各项健康数据指标（血压，血糖等系统中采集到的数据）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本周数据曲线</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各项指标本周的趋势图表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本月数据曲线</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各项指标本月的趋势图表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曲线趋势查询</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各项指标指定时间段的趋势图表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健康管理手机APP</w:t>
            </w:r>
          </w:p>
        </w:tc>
        <w:tc>
          <w:tcPr>
            <w:tcW w:w="7655" w:type="dxa"/>
            <w:gridSpan w:val="2"/>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公司、项目介绍等信息发布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健康管理功能</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健康查询、健康评估、健康报告、健康预警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接收消息推送</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报警信息、通知、关爱信息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应用发布</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应用发布到10个主流应用程序商店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restart"/>
            <w:shd w:val="clear" w:color="000000" w:fill="FFFFFF"/>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照护管理系统</w:t>
            </w: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照护基础管理</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评估问卷管理</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定义评估问卷的条目内容，答案分值，总分规则，系统内置常用护理评估问卷，支持修改和自定义评估问卷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评估等级设置</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定义护理等级（含具体项目）的建立及管理。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护理项目管理</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对护理项目进行增加，修改，删除，查询等操作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护理计划模板</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定义不同护理等级对应的护理服务项目及服务频次信息，预置护理计划模板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照护评估</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评估报告管理</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在线录入评估体系表数据，自动计算得分，生成评估报告，确定评估等级，生成评估报告。评估等级和报告可手动编辑，可查询。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评估计划管理</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设置评估周期，指定下次评估时间等，到时自动提醒评估人员进行新一轮评估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评估结果统计</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根据时间区间，人员范围等提供评估结果统计报告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护理工作计划及执行管理</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护理计划管理</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根据住户的评估等级（可调整），生成每个住户个性化的护理计划，支持住户护理计划的新增、修改、删除）。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照护计划查询</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  可查询每个住户各阶段（每日、每周、每月或其他设定周期）的护理计划、具体服务项目，并可关联与护理计划相关的健康数据信息。（自动分配每日工作至责任人、监控执行情况、延时或未完成提醒）。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护理任务管理</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查询护工（护士）各阶段（每日、每周、每月或其他设定周期）待完成和已完成的护理工作任务及完成情况。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护理计划统计</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对指定用户区间和时间区间的护理计划输出统计报告，报告可导出。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告警提醒功能</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未完成或延期任务系统通过任务看板自动提醒。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Merge w:val="restart"/>
            <w:shd w:val="clear" w:color="000000" w:fill="FFFFFF"/>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安康监护系统</w:t>
            </w: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智能设备支持</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智能腕表</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智能腕表，实现心率检测、亲情通话、一键报警、用药提醒、运动计步、数据传输等功能，与平台绑定，数据互通，可满足老年人全天候的健康监测需求。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远程看护设备</w:t>
            </w:r>
          </w:p>
        </w:tc>
        <w:tc>
          <w:tcPr>
            <w:tcW w:w="5954" w:type="dxa"/>
            <w:shd w:val="clear" w:color="000000" w:fill="FFFFFF"/>
          </w:tcPr>
          <w:p>
            <w:pPr>
              <w:widowControl/>
              <w:spacing w:line="360" w:lineRule="auto"/>
              <w:rPr>
                <w:rFonts w:ascii="宋体" w:hAnsi="宋体" w:cs="宋体"/>
                <w:kern w:val="0"/>
                <w:sz w:val="24"/>
                <w:szCs w:val="24"/>
              </w:rPr>
            </w:pPr>
            <w:r>
              <w:rPr>
                <w:rFonts w:hint="eastAsia" w:ascii="宋体" w:hAnsi="宋体" w:cs="宋体"/>
                <w:kern w:val="0"/>
                <w:sz w:val="24"/>
                <w:szCs w:val="24"/>
              </w:rPr>
              <w:t>可通过桌面客户端、手机客户端进行远程查看，探视老人生活作息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智能床垫</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睡眠、心率、呼吸率检测</w:t>
            </w:r>
            <w:r>
              <w:rPr>
                <w:rFonts w:hint="eastAsia" w:ascii="宋体" w:hAnsi="宋体" w:cs="宋体"/>
                <w:kern w:val="0"/>
                <w:sz w:val="24"/>
                <w:szCs w:val="24"/>
              </w:rPr>
              <w:br w:type="textWrapping"/>
            </w:r>
            <w:r>
              <w:rPr>
                <w:rFonts w:hint="eastAsia" w:ascii="宋体" w:hAnsi="宋体" w:cs="宋体"/>
                <w:kern w:val="0"/>
                <w:sz w:val="24"/>
                <w:szCs w:val="24"/>
              </w:rPr>
              <w:t>离床预警、体动异常预警、心率异常预警、呼吸暂停预警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紧急救助平台</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数据异常报警</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设定用户健康数据报警阈值，提供住户健康数据异常提醒功能，超出系统默认数值自动报警，每天自动汇总测量数据异常人员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人员定位</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提供腕表的定位展示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紧急救助报警</w:t>
            </w:r>
          </w:p>
        </w:tc>
        <w:tc>
          <w:tcPr>
            <w:tcW w:w="5954"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提供腕表的告警展示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shd w:val="clear" w:color="000000" w:fill="FFFFFF"/>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大数据平台</w:t>
            </w: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报表管理</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报表模板定制</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定制报表模板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图文形式选择</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选择报告图文形式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报表生成</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根据报表数据筛选条件生成报表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报表输出</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导出报表，格式可选（excel、pdf）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restart"/>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运营统计</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客户信息统计</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根据客户性别、年龄、文化程度等多维度输出统计图文结果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健康统计（基本信息）</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根据系统基本信息输出住户健康统计（慢病分类，疾病分型等）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健康统计（采集数据）</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根据系统中采集动态数据输出住户健康统计（按慢病种类等）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中医体质统计</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对住户中医体质评估结果进行统计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设备运营统计</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对公共智能设备运营情况、使用情况进行统计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告警统计</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指定时间段的各类告警分布（指标，紧急求助等）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vMerge w:val="continue"/>
            <w:vAlign w:val="center"/>
          </w:tcPr>
          <w:p>
            <w:pPr>
              <w:widowControl/>
              <w:spacing w:line="360" w:lineRule="auto"/>
              <w:jc w:val="left"/>
              <w:rPr>
                <w:rFonts w:ascii="宋体" w:hAnsi="宋体" w:cs="宋体"/>
                <w:kern w:val="0"/>
                <w:sz w:val="24"/>
                <w:szCs w:val="24"/>
              </w:rPr>
            </w:pP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数据采集运营统计</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对指定时间各健康监测数据采集情况进行统计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9" w:type="dxa"/>
            <w:vMerge w:val="continue"/>
            <w:vAlign w:val="center"/>
          </w:tcPr>
          <w:p>
            <w:pPr>
              <w:widowControl/>
              <w:spacing w:line="360" w:lineRule="auto"/>
              <w:jc w:val="left"/>
              <w:rPr>
                <w:rFonts w:ascii="宋体" w:hAnsi="宋体" w:cs="宋体"/>
                <w:kern w:val="0"/>
                <w:sz w:val="24"/>
                <w:szCs w:val="24"/>
              </w:rPr>
            </w:pPr>
          </w:p>
        </w:tc>
        <w:tc>
          <w:tcPr>
            <w:tcW w:w="1276"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大屏支持</w:t>
            </w:r>
          </w:p>
        </w:tc>
        <w:tc>
          <w:tcPr>
            <w:tcW w:w="1701" w:type="dxa"/>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监控大屏支持</w:t>
            </w:r>
          </w:p>
        </w:tc>
        <w:tc>
          <w:tcPr>
            <w:tcW w:w="5954" w:type="dxa"/>
            <w:shd w:val="clear" w:color="000000" w:fill="FFFFFF"/>
            <w:vAlign w:val="bottom"/>
          </w:tcPr>
          <w:p>
            <w:pPr>
              <w:widowControl/>
              <w:spacing w:line="360" w:lineRule="auto"/>
              <w:jc w:val="left"/>
              <w:rPr>
                <w:rFonts w:ascii="宋体" w:hAnsi="宋体" w:cs="宋体"/>
                <w:kern w:val="0"/>
                <w:sz w:val="24"/>
                <w:szCs w:val="24"/>
              </w:rPr>
            </w:pPr>
            <w:r>
              <w:rPr>
                <w:rFonts w:hint="eastAsia" w:ascii="宋体" w:hAnsi="宋体" w:cs="宋体"/>
                <w:kern w:val="0"/>
                <w:sz w:val="24"/>
                <w:szCs w:val="24"/>
              </w:rPr>
              <w:t>大屏展示、分屏展示</w:t>
            </w:r>
          </w:p>
        </w:tc>
      </w:tr>
    </w:tbl>
    <w:p>
      <w:pPr>
        <w:pStyle w:val="28"/>
        <w:spacing w:line="360" w:lineRule="auto"/>
        <w:ind w:firstLine="480"/>
        <w:rPr>
          <w:rFonts w:ascii="宋体" w:hAnsi="宋体"/>
        </w:rPr>
      </w:pPr>
    </w:p>
    <w:bookmarkEnd w:id="446"/>
    <w:p>
      <w:pPr>
        <w:pStyle w:val="2"/>
        <w:numPr>
          <w:ilvl w:val="0"/>
          <w:numId w:val="93"/>
        </w:numPr>
        <w:spacing w:line="360" w:lineRule="auto"/>
        <w:rPr>
          <w:rFonts w:ascii="宋体" w:hAnsi="宋体"/>
          <w:sz w:val="24"/>
          <w:szCs w:val="24"/>
        </w:rPr>
      </w:pPr>
      <w:bookmarkStart w:id="449" w:name="_Toc28045192"/>
      <w:bookmarkStart w:id="450" w:name="_Toc16127"/>
      <w:r>
        <w:rPr>
          <w:rFonts w:hint="eastAsia" w:ascii="宋体" w:hAnsi="宋体"/>
          <w:sz w:val="24"/>
          <w:szCs w:val="24"/>
        </w:rPr>
        <w:t>硬件功能需求</w:t>
      </w:r>
      <w:bookmarkEnd w:id="449"/>
      <w:bookmarkEnd w:id="450"/>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通用硬件需求见蚌埠市智慧医院信息系统建设项目总体需求。</w:t>
      </w:r>
    </w:p>
    <w:tbl>
      <w:tblPr>
        <w:tblStyle w:val="42"/>
        <w:tblW w:w="5517"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874"/>
        <w:gridCol w:w="6261"/>
        <w:gridCol w:w="73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D0CECE"/>
            <w:noWrap/>
            <w:vAlign w:val="center"/>
          </w:tcPr>
          <w:p>
            <w:pPr>
              <w:widowControl/>
              <w:spacing w:line="360" w:lineRule="auto"/>
              <w:jc w:val="center"/>
              <w:rPr>
                <w:rFonts w:ascii="宋体" w:hAnsi="宋体" w:cs="宋体"/>
                <w:b/>
                <w:bCs/>
                <w:kern w:val="0"/>
                <w:sz w:val="24"/>
                <w:szCs w:val="24"/>
              </w:rPr>
            </w:pPr>
            <w:bookmarkStart w:id="451" w:name="_Toc9594764"/>
            <w:r>
              <w:rPr>
                <w:rFonts w:hint="eastAsia" w:ascii="宋体" w:hAnsi="宋体" w:cs="宋体"/>
                <w:b/>
                <w:bCs/>
                <w:kern w:val="0"/>
                <w:sz w:val="24"/>
                <w:szCs w:val="24"/>
              </w:rPr>
              <w:t>序号</w:t>
            </w:r>
          </w:p>
        </w:tc>
        <w:tc>
          <w:tcPr>
            <w:tcW w:w="465" w:type="pct"/>
            <w:shd w:val="clear" w:color="auto" w:fill="D0CECE"/>
            <w:noWrap/>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名称</w:t>
            </w:r>
          </w:p>
        </w:tc>
        <w:tc>
          <w:tcPr>
            <w:tcW w:w="3329" w:type="pct"/>
            <w:shd w:val="clear" w:color="auto" w:fill="D0CECE"/>
            <w:noWrap/>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技术参数</w:t>
            </w:r>
          </w:p>
        </w:tc>
        <w:tc>
          <w:tcPr>
            <w:tcW w:w="388" w:type="pct"/>
            <w:shd w:val="clear" w:color="auto" w:fill="D0CECE"/>
            <w:noWrap/>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数量</w:t>
            </w:r>
          </w:p>
        </w:tc>
        <w:tc>
          <w:tcPr>
            <w:tcW w:w="415" w:type="pct"/>
            <w:shd w:val="clear" w:color="auto" w:fill="D0CECE"/>
            <w:noWrap/>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46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服务器</w:t>
            </w:r>
          </w:p>
        </w:tc>
        <w:tc>
          <w:tcPr>
            <w:tcW w:w="3329" w:type="pct"/>
            <w:shd w:val="clear" w:color="auto" w:fill="auto"/>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总体要求：</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 总体架构：单机框支持集成刀片服务器、刀片网络模块、刀片存储、X86服务器虚拟化软件、存储虚拟化软件、云管理平台等组件；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 计算：单个机框可支持≥16台两路刀片服务器或8台四路刀片服务器；</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 存储：单个机框可支持≥8台刀片存储，每台刀片存储支持≥14个硬盘槽位；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 网络：单个机框可支持≥8个网络插槽；</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 无源背板，背板带宽≥42Tbps；</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 机箱高度≤12U；</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7. 配置LCD液晶显示屏。要求：显示屏能够对刀箱进行初始化设置，如管理口IP地址设置，且显示设备的监控告警；</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8. 配置6个热插拔冗余电源模块。要求：刀箱支持≥6个电源模块，支持N+1、N+N冗余模式；</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9. 配置12个风扇散热模块。要求：刀箱支持≥12个风扇散热模块；</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10.本次配置1个业务刀片交换机模块（16*10Gb下行口+4*40Gb上行口）；1个8端口FC16交换机；配置万兆多模光模块8个，配置16Gb FC光模块8个；允许采用扩展模块的方式，支持所需要的端口数量；</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11、支持≥2个独立的UISM管理服务器，预装虚拟化专业管理软件，实现软硬件一体化管理，本次配置1个独立的UISM管理服务器；</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12、支持≥2个硬件管理模块，并支持2*Ge+2 10G SFP+业务端口。无需安装管理软件，远程实时监控整个机箱和跨机箱整个机架服务器的正面、背面各部件的真实图形监控；显示内部网络互联、监控电源和风扇利用率，监控散热情况，并直接链接虚拟电源、虚拟KVM和虚拟光驱。配置2个管理模块；</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刀片服务器，配置6台；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1、物理特性：半宽刀片服务器；</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2、处理器：配置2颗处理器，性能要求≥4114(2.2GHz/10核)  ；</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3、内存：DDR4 DIMM内存槽位≥24个，本次配置内存模块类型DDR4-2400P，容量要求256G；</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4、硬盘：支持≥3个SFF硬盘槽位，最大支持4个存储设备；本次配置3块600GB SAS 10k HDD硬盘，硬盘托架支持状态显示，防止读写数据中拔出硬盘；</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5、RAID控制器：实际配置缓存≥4GB，支持8个SAS口；支持RAID0/1/5/10/50；</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6、扩展I/O：最多支持4个PCIe 3.0插槽，支持≥3个MEZZ（PCIe3.0 x16）扩展槽位, 可选刀片通用Mezzanine扩展卡(NIC/HBA等)；</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7、配置2个10Gbps以太网口，2个16Gb FC端口；单端口可虚拟成4个虚端口，支持TOE、ICP/IP卸载、iSCSI加速、SR-IOV、FCOE等功能，允许采用扩展网卡方式满足此需求，要求可以连接外挂存储；</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虚拟化软件，配置12颗物理CPU授权；</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1.虚拟化软件非OEM或贴牌产品，禁止借用第三方软件的整合，以保证功能的可靠性和安全性；</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2.虚拟化软件应基于KVM开发，可维护性好，能够随着Linux版本的升级而升级，部署时无需绑定安装OpenStack相关组件；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3.提供统一的虚拟机管理界面，在同一界面上提供虚拟机启动、暂停、恢复、休眠、重启、关闭、关闭电源、克隆、迁移、备份、快照、克隆为模板、修改虚拟机等功能；</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4.提供统一的虚拟化集群管理界面，在同一界面上提供集群HA（高可靠性），DRS（动态资源调度）等配置功能；</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5.支持批量修改虚拟机的配置参数，包括：I/O优先级、启动优先级、是否自动迁移、CPU调度优先级、CPU个数、内存大小、自动启动、启用VNC代理、tools自动升级等；</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6.支持将多个物理服务器组成集群，可基于CPU、内存、网络流量、存储容量、磁盘IO等资源利用率进行动态资源调度功能；</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7.支持僵尸虚机一键管理功能，对于长时间未使用且处于关闭状态的僵尸虚拟机，可以快速查看、启动、删除、批量启动和批量删除；</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8.支持虚拟机迁移历史记录功能，记录中包含迁移的操作员、迁移方式、源主机、目的主机、开始时间、迁移耗时等信息，便于对虚拟机的迁移路径进行回溯；</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9.支持虚拟机桌面预览功能，无需登录虚拟机即可在虚拟化管理平台上看到虚拟机当前桌面的状态；</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10.主机资源、虚拟机资源告警项支持CPU利用率、内存利用率、磁盘分区利用率、磁盘吞吐量、网络吞吐量、磁盘IOPS、磁盘I/O延时告警设置；集群资源告警支持集群CPU利用率、内存利用率、共享存储利用率、共享存储吞吐量、共享存储IOPS告警设置；</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11.支持虚拟化内核集成虚拟化安全防护功能模块，无需单独占用虚拟机资源安装安全防护功能模块；虚拟化管理平台支持批量对虚拟机一键开启杀毒功能； </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12.支持健康巡检功能，用于快速查看超融合系统健康情况。包括：总体健康状况、集群健康状况、存储健康状况、网络健康状况、告警信息状况和其它配置信息，可自定义检测项；</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13.支持大屏展示功能，直观展示虚拟化资源池的健康度、告警、资源使用情况等，展示指标包括但不限于主机健康度、CPU分配比、内存分配比、存储分配比、系统告警、主机和虚拟机状态统计等；</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14.配置12颗CPU授权许可；软件要求实配DRS动态资源调度功能、DPM智能电源管理功能、分布式虚拟交换机功能、网络IO控制功能、虚机一键杀毒功能；</w:t>
            </w:r>
          </w:p>
        </w:tc>
        <w:tc>
          <w:tcPr>
            <w:tcW w:w="388"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41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465" w:type="pct"/>
            <w:shd w:val="clear" w:color="auto" w:fill="auto"/>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存储</w:t>
            </w:r>
          </w:p>
        </w:tc>
        <w:tc>
          <w:tcPr>
            <w:tcW w:w="3329" w:type="pct"/>
            <w:shd w:val="clear" w:color="auto" w:fill="auto"/>
          </w:tcPr>
          <w:p>
            <w:pPr>
              <w:widowControl/>
              <w:spacing w:line="360" w:lineRule="auto"/>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 xml:space="preserve"> </w:t>
            </w:r>
            <w:r>
              <w:rPr>
                <w:rFonts w:hint="eastAsia" w:ascii="宋体" w:hAnsi="宋体" w:cs="宋体"/>
                <w:kern w:val="0"/>
                <w:sz w:val="24"/>
                <w:szCs w:val="24"/>
              </w:rPr>
              <w:t>与服务器同一品牌；</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 支持MS Windows、VMware ESX、Linux、AIX、PowerVM、HP UNIX、Solaris、Oracle Linux、Oracle VM等多种操作系统；</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 存储系统混合IOPS性能数值≥35000(实现条件：4KB数据块，50%读50%写，开启2倍以上实时数据压缩，访问时延≤0.5ms)；</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 全冗余性能无损配置，控制器数量≥2；单一控制器故障，系统自动进行切换及业务接管，业务无影响；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 双控制器配置≥2颗CPU，每个控制器≥1颗CPU，每个控制器≥6 CPU核心，存储控制器支持SAN存储集群扩展，同一集群中支持存储控制器数目≥8；</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 双控制器采用DDR4和NVDIMM技术，DDR4≥64GB、NVDIMM≥16GB，提供掉电后数据回写到数据盘机制；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7. 配置三重校验技术，单一RAID组内任意3块盘同时故障数据无丢失；</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8. 配置配置6块480G SSD硬盘，21块2TB SATA硬盘，可通过Scale up扩展空间、Scale deep扩展性能、Scale out扩展集群，在线不停机的不断的扩展系统的容量、性能；</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9. SSD可以在线热插拔并更换为更高容量，系统不发生控制器切换，SSD全部损坏，用户数据不丢失。SSD采用先进的热点数据追踪策略，可对冷热数据进行排序、清除管理，不采用传统的先进先出管理策略；</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10. 配置在线重删和在线压缩功能，且存储在开启重删压缩功能时，整体性能和延时无明显变化；</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11.服务支持：配置三年7*24软件、硬件服务。</w:t>
            </w:r>
          </w:p>
        </w:tc>
        <w:tc>
          <w:tcPr>
            <w:tcW w:w="388"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41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46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万兆接入交换机</w:t>
            </w:r>
          </w:p>
        </w:tc>
        <w:tc>
          <w:tcPr>
            <w:tcW w:w="3329" w:type="pct"/>
            <w:shd w:val="clear" w:color="auto" w:fill="auto"/>
          </w:tcPr>
          <w:p>
            <w:pPr>
              <w:widowControl/>
              <w:spacing w:line="360" w:lineRule="auto"/>
              <w:jc w:val="left"/>
              <w:rPr>
                <w:rFonts w:ascii="宋体" w:hAnsi="宋体" w:cs="宋体"/>
                <w:kern w:val="0"/>
                <w:sz w:val="24"/>
                <w:szCs w:val="24"/>
              </w:rPr>
            </w:pPr>
            <w:r>
              <w:rPr>
                <w:rFonts w:hint="eastAsia" w:ascii="宋体" w:hAnsi="宋体" w:cs="宋体"/>
                <w:kern w:val="0"/>
                <w:sz w:val="24"/>
                <w:szCs w:val="24"/>
              </w:rPr>
              <w:t>1. 为了适应环境条件有限的机房要求及易维护性，设备必须为前后通风，风道可调，电源和风扇模块化热插拔，高度不超过1U；</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 整机交换容量≥40Tbps，包转发率≥1000Mpps，业务模块插槽数≥2个，整机最大支持不少于48个万兆光口、整机最大支持不少于48个万兆电口、整机最大支持不少于18个40G接口；</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 支持设备的多虚一功能,能够将4台交换机虚拟化为一台逻辑设备，可以实现一致的转发表项；</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 支持纵向虚拟化技术，支持和接入设备形成一台纵向逻辑虚拟设备且作为逻辑设备的控制核心；</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 支持RIP、OSPF、IS-IS、OSPFv3、IS-ISv6、BGP4等路由协议，支持策略路由；</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配置要求：</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 每台配置24个SFP+接口、2端口QSFP+，堆叠线缆1根，2个电源，2个风扇。</w:t>
            </w:r>
          </w:p>
        </w:tc>
        <w:tc>
          <w:tcPr>
            <w:tcW w:w="388"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41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46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防火墙</w:t>
            </w:r>
          </w:p>
        </w:tc>
        <w:tc>
          <w:tcPr>
            <w:tcW w:w="3329" w:type="pct"/>
            <w:shd w:val="clear" w:color="auto" w:fill="auto"/>
          </w:tcPr>
          <w:p>
            <w:pPr>
              <w:widowControl/>
              <w:spacing w:line="360" w:lineRule="auto"/>
              <w:jc w:val="left"/>
              <w:rPr>
                <w:rFonts w:ascii="宋体" w:hAnsi="宋体" w:cs="宋体"/>
                <w:kern w:val="0"/>
                <w:sz w:val="24"/>
                <w:szCs w:val="24"/>
              </w:rPr>
            </w:pPr>
            <w:r>
              <w:rPr>
                <w:rFonts w:hint="eastAsia" w:ascii="宋体" w:hAnsi="宋体" w:cs="宋体"/>
                <w:kern w:val="0"/>
                <w:sz w:val="24"/>
                <w:szCs w:val="24"/>
              </w:rPr>
              <w:t>1．1U设备，采用≥4核MIPS多核并行处理器，配备至少6个10/100/1000MBase-T电口(至少一对接口支持BYPASS功能)，4个千兆SFP光纤插槽，2个万兆接口,，每个接口可划分到不同安全域实现各接口间的安全隔离，2个扩展插槽。支持扩展至少4个POE供电接口，三层吞吐量≥10Gbps,防病毒吞吐量≥2Gbps，最大并发会话数≥400万，每秒新建会话数≥15万。标配IPSEC VPN10000条免费隧道授权， SSL VPN支持6000个SSL VPN用户，标配提供8个；</w:t>
            </w:r>
          </w:p>
          <w:p>
            <w:pPr>
              <w:widowControl/>
              <w:spacing w:line="360" w:lineRule="auto"/>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出站负载均衡：提供P2P引流、WCMP、智能链路负载均衡技术，可动态探测链路响应速度并选择最优链路进行转发；提供多出口DNS透明代理功能，解决链路切换带来的跨运营商解析问题，并结合DNS、HTTP、TCP、接口流量、报文延迟监测进行流量负载均衡；服务器负载均衡：提供智能Smart DNS功能，实现当外部用户访问内部服务器时，指定运营商用户解析成对应的运营商IP；</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3．提供旁路、虚拟线工作模式；提供8个配置文件并存；NAT的端口扩展技术，突破单个IP地址64512个端口的瓶颈达到更大值；</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支持采用虚拟管道QOS技术，支持两层八级管道，对多层级管道流量进行带宽限制、最小带宽保证、预留带宽、TOS标记、对端抑制，可根据业务的优先级进行流量的差分服务，对剩余带宽根据优先级进行带弹性分配，按照业务优先级比例借用剩余带宽，充分利用现有网络资源，管理模式支持整形、管制及监控。支持七层应用并发连接数与新建连接数限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5．基于满足等级保护2.0物联网安全扩展要求，支持安全域IoT策略控制，支持IoT终端识别、终端行为、准入名单模板配置；支持IoT监控： 终端类型、厂商、型号、MAC地址、IoT监控模板、认证状态、更新时间、可信、当前上下行流量等，实现IoT的管控与可视化</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6．云环境支持性：支持openstack，支持SDN组网。</w:t>
            </w:r>
          </w:p>
        </w:tc>
        <w:tc>
          <w:tcPr>
            <w:tcW w:w="388"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41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5</w:t>
            </w:r>
          </w:p>
        </w:tc>
        <w:tc>
          <w:tcPr>
            <w:tcW w:w="46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入侵防御系统</w:t>
            </w:r>
          </w:p>
        </w:tc>
        <w:tc>
          <w:tcPr>
            <w:tcW w:w="3329" w:type="pct"/>
            <w:shd w:val="clear" w:color="auto" w:fill="auto"/>
          </w:tcPr>
          <w:p>
            <w:pPr>
              <w:widowControl/>
              <w:spacing w:line="360" w:lineRule="auto"/>
              <w:jc w:val="left"/>
              <w:rPr>
                <w:rFonts w:ascii="宋体" w:hAnsi="宋体" w:cs="宋体"/>
                <w:kern w:val="0"/>
                <w:sz w:val="24"/>
                <w:szCs w:val="24"/>
              </w:rPr>
            </w:pPr>
            <w:r>
              <w:rPr>
                <w:rFonts w:hint="eastAsia" w:ascii="宋体" w:hAnsi="宋体" w:cs="宋体"/>
                <w:kern w:val="0"/>
                <w:sz w:val="24"/>
                <w:szCs w:val="24"/>
              </w:rPr>
              <w:t>1．标配≥6个10/100/1000Mbps自适应电口(必须含2组Bypass接口，支持扩展千兆/万兆光口Bypass)，标配1个接口扩展槽，10/100/1000Mbps自适应电口最大可扩展至14个，千兆SFP光口最大可扩展至8个，万兆SFP+光口最大可扩展至4个；配置1T存储空间用于存储威胁相关日志与报表；网络层吞吐≥25Gbps，IPS吞吐≥10Gbps，最大并发连接数≥ 400万，每秒新建连接数≥12万；</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2．入侵防御：支持HTTP Get、Head、Put、Post等多种协议方法检查，依据IP、TCP、UDP、IGMP、ICMP等网络层的各项参数设置特征，全面设置TCP/IP应用层的特征比对内容，不受通信协议的限制；支持跨数据包检测机制；提供7000多种特征的攻击检测和防御，特征库支持网络实时更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3．应用识别：可识别超过3,000种以上应用程序；支持SSL加密应用识别与控制，支持针对Android、iOS等移动应用的识别；</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4．网页访问控制：支持基于角色、时间、优先级、网页类别等条件的 Web 网页访问控制，支持自定义URL类别，支持千万级URL特征库，URL库支持网络实时更新；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5．病毒过滤：基于流的病毒过滤，支持压缩病毒文件的扫描，超过1300万的病毒特征库，病毒库支持网络实时更新；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日志与报表：报表需要包含多视角,提供安全风险概览、安全风险详情、威胁类型、网络流量分析、系统运行状况不同维度报表。支持用户自定义报表，支持PDF报表格式，支持周期性报表输出，丰富的威胁日志内容，包含CVE-ID、漏洞描述信息和解决方案；</w:t>
            </w:r>
          </w:p>
          <w:p>
            <w:pPr>
              <w:widowControl/>
              <w:spacing w:line="360" w:lineRule="auto"/>
              <w:jc w:val="left"/>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 xml:space="preserve">提供应用识别、入侵防御三年上述特征升级服务。  </w:t>
            </w:r>
          </w:p>
        </w:tc>
        <w:tc>
          <w:tcPr>
            <w:tcW w:w="388"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41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46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网闸</w:t>
            </w:r>
          </w:p>
        </w:tc>
        <w:tc>
          <w:tcPr>
            <w:tcW w:w="3329" w:type="pct"/>
            <w:shd w:val="clear" w:color="auto" w:fill="auto"/>
          </w:tcPr>
          <w:p>
            <w:pPr>
              <w:widowControl/>
              <w:spacing w:line="360" w:lineRule="auto"/>
              <w:jc w:val="left"/>
              <w:rPr>
                <w:rFonts w:ascii="宋体" w:hAnsi="宋体" w:cs="宋体"/>
                <w:kern w:val="0"/>
                <w:sz w:val="24"/>
                <w:szCs w:val="24"/>
              </w:rPr>
            </w:pPr>
            <w:r>
              <w:rPr>
                <w:rFonts w:hint="eastAsia" w:ascii="宋体" w:hAnsi="宋体" w:cs="宋体"/>
                <w:kern w:val="0"/>
                <w:sz w:val="24"/>
                <w:szCs w:val="24"/>
              </w:rPr>
              <w:t>1.硬件要求：2U高机架式硬件架构，单电源，要求提供设备为三机架构：内端机、外端机、仲裁机；提供内网6个10/100/1000M RJ45接口（含一个管理口），1个串口，2个USB口，2个千兆光；外网6个10/100/1000M RJ45接口（含一个HA口），1个串口，2个USB口，2个千兆光；</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2.性能指标：网络吞吐量：600Mbps，系统整体时延：&lt;10ms，并发连接数：28000；</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3.仲裁审计系统部署于内端机上，通用协议无法通过外端机直接连接到仲裁系统;只能通过内端机上的管理口对网闸进行配置，外端机上禁止配置管理;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4.提供安全的文件传输功能，支持FTP、NFS、SAMBA等文件传输协议，支持对传输文件的类型过滤非后缀；支持对FTP传输协议的指令进行过滤，支持对FTP传输文件的关键字进行过滤；</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5.为保证网闸安全性，管理端和审计端需独立与管理口连接使用，禁止使用内端机或外端机上的通讯口对网闸进行配置管理，禁止在外端机上具有管理接口；</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6.为方便管理配置，管理和审计采用B/S结构。</w:t>
            </w:r>
          </w:p>
        </w:tc>
        <w:tc>
          <w:tcPr>
            <w:tcW w:w="388"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41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3"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7</w:t>
            </w:r>
          </w:p>
        </w:tc>
        <w:tc>
          <w:tcPr>
            <w:tcW w:w="46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杀毒软件</w:t>
            </w:r>
          </w:p>
        </w:tc>
        <w:tc>
          <w:tcPr>
            <w:tcW w:w="3329" w:type="pct"/>
            <w:shd w:val="clear" w:color="auto" w:fill="auto"/>
          </w:tcPr>
          <w:p>
            <w:pPr>
              <w:widowControl/>
              <w:spacing w:line="360" w:lineRule="auto"/>
              <w:jc w:val="left"/>
              <w:rPr>
                <w:rFonts w:ascii="宋体" w:hAnsi="宋体" w:cs="宋体"/>
                <w:kern w:val="0"/>
                <w:sz w:val="24"/>
                <w:szCs w:val="24"/>
              </w:rPr>
            </w:pPr>
            <w:r>
              <w:rPr>
                <w:rFonts w:hint="eastAsia" w:ascii="宋体" w:hAnsi="宋体" w:cs="宋体"/>
                <w:kern w:val="0"/>
                <w:sz w:val="24"/>
                <w:szCs w:val="24"/>
              </w:rPr>
              <w:t>1、采用B/S架构管理端，支持多级管理，具备设备分组管理、策略制定下发、全网健康状况监测、统一杀毒、统一漏洞修复、网络流量管理、终端软件管理、硬件资产管理以及各种报表和查询等能力；本次配置100个Windows客户端授权许可，要求具有防病毒、补丁管理、资产管理、日志报表功能模块；支持主流操作系统：支持linux、国产操作系统杀毒、云桌面（至少两家）产品。</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病毒、恶意代码、木马防护：要求产品本身具备病毒检测功能。产品具备公有云检测能力。支持私有云查杀，预置至少2亿黑名单及2000万全面的白名单，终端威胁统一到控制中心查询黑白并进行查杀。要求产品在断网状态下具备不依赖病毒库特征的情况下对未知病毒查杀的能力。</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补丁管理：产品生产公司具备热补丁修复功能，漏洞集中修复过程中的流量控制和保证带宽,补丁分发支持服务端带宽限流与客户端P2P补丁分发加速，有效节省外网带宽资源；产品具备漏洞集中修复，强制修复，自动修复，蓝屏修复功能。</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4、支持自动发现设备的IP-MAC地址的绑定。</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5、要求支持文件解压缩病毒查杀，支持对zip、rar、7z等多种格式的压缩文件查杀能力；对敲诈者病毒提供防护机制，同时提供解密工具，解密工具应为自主研发。</w:t>
            </w:r>
          </w:p>
        </w:tc>
        <w:tc>
          <w:tcPr>
            <w:tcW w:w="388"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415" w:type="pct"/>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r>
      <w:bookmarkEnd w:id="451"/>
    </w:tbl>
    <w:p>
      <w:pPr>
        <w:pStyle w:val="2"/>
        <w:numPr>
          <w:ilvl w:val="0"/>
          <w:numId w:val="93"/>
        </w:numPr>
        <w:spacing w:line="360" w:lineRule="auto"/>
        <w:rPr>
          <w:rFonts w:ascii="宋体" w:hAnsi="宋体"/>
          <w:sz w:val="24"/>
          <w:szCs w:val="24"/>
        </w:rPr>
      </w:pPr>
      <w:r>
        <w:rPr>
          <w:rFonts w:hint="eastAsia" w:ascii="宋体" w:hAnsi="宋体"/>
          <w:sz w:val="24"/>
          <w:szCs w:val="24"/>
        </w:rPr>
        <w:t>项目进度及售后服务要求</w:t>
      </w:r>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项目进度要求</w:t>
      </w:r>
    </w:p>
    <w:p>
      <w:pPr>
        <w:spacing w:line="360" w:lineRule="auto"/>
        <w:ind w:firstLine="482" w:firstLineChars="200"/>
        <w:rPr>
          <w:rFonts w:ascii="宋体" w:hAnsi="宋体" w:cs="Kalinga"/>
          <w:b/>
          <w:sz w:val="24"/>
          <w:szCs w:val="24"/>
        </w:rPr>
      </w:pPr>
      <w:r>
        <w:rPr>
          <w:rFonts w:hint="eastAsia" w:ascii="宋体" w:hAnsi="宋体" w:cs="Kalinga"/>
          <w:b/>
          <w:sz w:val="24"/>
          <w:szCs w:val="24"/>
        </w:rPr>
        <w:t>2020年达到《电子病历系统功能应用水平分级评价方法及标准》四级要求。</w:t>
      </w:r>
    </w:p>
    <w:p>
      <w:pPr>
        <w:spacing w:line="360" w:lineRule="auto"/>
        <w:ind w:firstLine="482" w:firstLineChars="200"/>
        <w:rPr>
          <w:rFonts w:ascii="宋体" w:hAnsi="宋体" w:cs="Kalinga"/>
          <w:b/>
          <w:sz w:val="24"/>
          <w:szCs w:val="24"/>
        </w:rPr>
      </w:pPr>
      <w:r>
        <w:rPr>
          <w:rFonts w:hint="eastAsia" w:ascii="宋体" w:hAnsi="宋体" w:cs="Kalinga"/>
          <w:b/>
          <w:sz w:val="24"/>
          <w:szCs w:val="24"/>
        </w:rPr>
        <w:t>2020年通过《国家医疗健康信息医院信息互联互通标准化成熟度测评》三级测评。</w:t>
      </w:r>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验收要求</w:t>
      </w:r>
    </w:p>
    <w:p>
      <w:pPr>
        <w:spacing w:line="360" w:lineRule="auto"/>
        <w:ind w:firstLine="482" w:firstLineChars="200"/>
        <w:rPr>
          <w:rFonts w:ascii="宋体" w:hAnsi="宋体" w:cs="Kalinga"/>
          <w:b/>
          <w:sz w:val="24"/>
          <w:szCs w:val="24"/>
        </w:rPr>
      </w:pPr>
      <w:r>
        <w:rPr>
          <w:rFonts w:hint="eastAsia" w:ascii="宋体" w:hAnsi="宋体" w:cs="Kalinga"/>
          <w:b/>
          <w:sz w:val="24"/>
          <w:szCs w:val="24"/>
        </w:rPr>
        <w:t>2020年达到《电子病历系统功能应用水平分级评价方法及标准》四级要求。</w:t>
      </w:r>
    </w:p>
    <w:p>
      <w:pPr>
        <w:spacing w:line="360" w:lineRule="auto"/>
        <w:ind w:firstLine="482" w:firstLineChars="200"/>
        <w:rPr>
          <w:rFonts w:ascii="宋体" w:hAnsi="宋体" w:cs="Kalinga"/>
          <w:b/>
          <w:sz w:val="24"/>
          <w:szCs w:val="24"/>
        </w:rPr>
      </w:pPr>
      <w:r>
        <w:rPr>
          <w:rFonts w:hint="eastAsia" w:ascii="宋体" w:hAnsi="宋体" w:cs="Kalinga"/>
          <w:b/>
          <w:sz w:val="24"/>
          <w:szCs w:val="24"/>
        </w:rPr>
        <w:t>2020年通过《国家医疗健康信息医院信息互联互通标准化成熟度测评》三级测评。</w:t>
      </w:r>
    </w:p>
    <w:p>
      <w:pPr>
        <w:pStyle w:val="3"/>
        <w:numPr>
          <w:ilvl w:val="1"/>
          <w:numId w:val="93"/>
        </w:numPr>
        <w:spacing w:line="360" w:lineRule="auto"/>
        <w:jc w:val="both"/>
        <w:rPr>
          <w:rFonts w:ascii="宋体" w:hAnsi="宋体" w:eastAsia="宋体"/>
          <w:sz w:val="24"/>
          <w:szCs w:val="24"/>
        </w:rPr>
      </w:pPr>
      <w:r>
        <w:rPr>
          <w:rFonts w:hint="eastAsia" w:ascii="宋体" w:hAnsi="宋体" w:eastAsia="宋体"/>
          <w:sz w:val="24"/>
          <w:szCs w:val="24"/>
        </w:rPr>
        <w:t>售后服务要求</w:t>
      </w:r>
    </w:p>
    <w:p>
      <w:pPr>
        <w:spacing w:line="360" w:lineRule="auto"/>
        <w:ind w:firstLine="480" w:firstLineChars="200"/>
        <w:rPr>
          <w:rFonts w:ascii="宋体" w:hAnsi="宋体" w:cs="Kalinga"/>
          <w:sz w:val="24"/>
          <w:szCs w:val="24"/>
        </w:rPr>
      </w:pPr>
      <w:r>
        <w:rPr>
          <w:rFonts w:hint="eastAsia" w:ascii="宋体" w:hAnsi="宋体" w:cs="Kalinga"/>
          <w:sz w:val="24"/>
          <w:szCs w:val="24"/>
        </w:rPr>
        <w:t>质保期：硬件设备自验收之日起质保三年。信息系统软件从项目上线验收合格之日起</w:t>
      </w:r>
      <w:r>
        <w:rPr>
          <w:rFonts w:hint="eastAsia" w:ascii="宋体" w:hAnsi="宋体" w:cs="Kalinga"/>
          <w:b/>
          <w:bCs/>
          <w:sz w:val="24"/>
          <w:szCs w:val="24"/>
        </w:rPr>
        <w:t>质保3年（质保期内的质保费用包含在项目总报价内并单独列出）</w:t>
      </w:r>
      <w:r>
        <w:rPr>
          <w:rFonts w:hint="eastAsia" w:ascii="宋体" w:hAnsi="宋体" w:cs="Kalinga"/>
          <w:sz w:val="24"/>
          <w:szCs w:val="24"/>
        </w:rPr>
        <w:t>。质保期内，至少派驻1名工程师（具有大型三甲医院现场开发经验，中标</w:t>
      </w:r>
      <w:r>
        <w:rPr>
          <w:rFonts w:ascii="宋体" w:hAnsi="宋体" w:cs="Kalinga"/>
          <w:sz w:val="24"/>
          <w:szCs w:val="24"/>
        </w:rPr>
        <w:t>供应商在进场服务前向采购人提供</w:t>
      </w:r>
      <w:r>
        <w:rPr>
          <w:rFonts w:hint="eastAsia" w:ascii="宋体" w:hAnsi="宋体" w:cs="Kalinga"/>
          <w:sz w:val="24"/>
          <w:szCs w:val="24"/>
        </w:rPr>
        <w:t>相关</w:t>
      </w:r>
      <w:r>
        <w:rPr>
          <w:rFonts w:ascii="宋体" w:hAnsi="宋体" w:cs="Kalinga"/>
          <w:sz w:val="24"/>
          <w:szCs w:val="24"/>
        </w:rPr>
        <w:t>证明材料</w:t>
      </w:r>
      <w:r>
        <w:rPr>
          <w:rFonts w:hint="eastAsia" w:ascii="宋体" w:hAnsi="宋体" w:cs="Kalinga"/>
          <w:sz w:val="24"/>
          <w:szCs w:val="24"/>
        </w:rPr>
        <w:t>）</w:t>
      </w:r>
      <w:r>
        <w:rPr>
          <w:rFonts w:hint="eastAsia" w:ascii="宋体" w:hAnsi="宋体" w:cs="Kalinga"/>
          <w:b/>
          <w:bCs/>
          <w:sz w:val="24"/>
          <w:szCs w:val="24"/>
        </w:rPr>
        <w:t>负责驻场服务</w:t>
      </w:r>
      <w:r>
        <w:rPr>
          <w:rFonts w:hint="eastAsia" w:ascii="宋体" w:hAnsi="宋体" w:cs="Kalinga"/>
          <w:sz w:val="24"/>
          <w:szCs w:val="24"/>
        </w:rPr>
        <w:t>，</w:t>
      </w:r>
      <w:r>
        <w:rPr>
          <w:rFonts w:hint="eastAsia" w:ascii="宋体" w:hAnsi="宋体" w:cs="Kalinga"/>
          <w:b/>
          <w:bCs/>
          <w:sz w:val="24"/>
          <w:szCs w:val="24"/>
        </w:rPr>
        <w:t>在医院信息科指定办公地点工作，按照医院考勤制度执行上下班考核，医院对质保期内服务质量进行满意度考核，按考核结果支付质保金。</w:t>
      </w:r>
      <w:r>
        <w:rPr>
          <w:rFonts w:hint="eastAsia" w:ascii="宋体" w:hAnsi="宋体" w:cs="Kalinga"/>
          <w:sz w:val="24"/>
          <w:szCs w:val="24"/>
        </w:rPr>
        <w:t>质保期内信息系统软件和硬件的升级、维护均免费。</w:t>
      </w:r>
    </w:p>
    <w:p>
      <w:pPr>
        <w:spacing w:line="360" w:lineRule="auto"/>
        <w:ind w:firstLine="480" w:firstLineChars="200"/>
        <w:rPr>
          <w:rFonts w:ascii="宋体" w:hAnsi="宋体" w:cs="Kalinga"/>
          <w:sz w:val="24"/>
          <w:szCs w:val="24"/>
        </w:rPr>
      </w:pPr>
      <w:r>
        <w:rPr>
          <w:rFonts w:hint="eastAsia" w:ascii="宋体" w:hAnsi="宋体" w:cs="Kalinga"/>
          <w:sz w:val="24"/>
          <w:szCs w:val="24"/>
        </w:rPr>
        <w:t>免费质保服务期内提供的服务：驻场服务，各级医保和新农合接口，HQMS接口、省市各级卫生平台、设备接口、现有系统等采购人需要对接的接口，新增接口、应用软件的维护，大小版本的升级。所涉及的一切相关费用全部包含在本次投标总价中。</w:t>
      </w:r>
    </w:p>
    <w:p>
      <w:pPr>
        <w:spacing w:line="360" w:lineRule="auto"/>
        <w:ind w:firstLine="480" w:firstLineChars="200"/>
        <w:rPr>
          <w:rFonts w:ascii="宋体" w:hAnsi="宋体"/>
          <w:sz w:val="24"/>
          <w:szCs w:val="24"/>
        </w:rPr>
      </w:pPr>
      <w:r>
        <w:rPr>
          <w:rFonts w:hint="eastAsia" w:ascii="宋体" w:hAnsi="宋体" w:cs="Kalinga"/>
          <w:sz w:val="24"/>
          <w:szCs w:val="24"/>
        </w:rPr>
        <w:t>质保期过后，投标人应提供系统软件终身维护服务，另派驻1名工程师（具有现场开发经验，中标</w:t>
      </w:r>
      <w:r>
        <w:rPr>
          <w:rFonts w:ascii="宋体" w:hAnsi="宋体" w:cs="Kalinga"/>
          <w:sz w:val="24"/>
          <w:szCs w:val="24"/>
        </w:rPr>
        <w:t>供应商在进场服务前向采购人提供</w:t>
      </w:r>
      <w:r>
        <w:rPr>
          <w:rFonts w:hint="eastAsia" w:ascii="宋体" w:hAnsi="宋体" w:cs="Kalinga"/>
          <w:sz w:val="24"/>
          <w:szCs w:val="24"/>
        </w:rPr>
        <w:t>相关</w:t>
      </w:r>
      <w:r>
        <w:rPr>
          <w:rFonts w:ascii="宋体" w:hAnsi="宋体" w:cs="Kalinga"/>
          <w:sz w:val="24"/>
          <w:szCs w:val="24"/>
        </w:rPr>
        <w:t>证明材料</w:t>
      </w:r>
      <w:r>
        <w:rPr>
          <w:rFonts w:hint="eastAsia" w:ascii="宋体" w:hAnsi="宋体" w:cs="Kalinga"/>
          <w:sz w:val="24"/>
          <w:szCs w:val="24"/>
        </w:rPr>
        <w:t>）负责驻场服务，基础维保费用为软件中标价的5%。驻场工程师费用包含在基础维保费用中，不另行支付相关费用。</w:t>
      </w:r>
    </w:p>
    <w:p>
      <w:pPr>
        <w:widowControl/>
        <w:spacing w:line="360" w:lineRule="auto"/>
        <w:jc w:val="left"/>
        <w:rPr>
          <w:rFonts w:ascii="宋体" w:hAnsi="宋体"/>
          <w:sz w:val="24"/>
          <w:szCs w:val="24"/>
        </w:rPr>
      </w:pPr>
    </w:p>
    <w:p>
      <w:pPr>
        <w:pStyle w:val="2"/>
        <w:spacing w:line="360" w:lineRule="auto"/>
        <w:ind w:left="432" w:hanging="432"/>
        <w:jc w:val="center"/>
        <w:rPr>
          <w:rFonts w:ascii="宋体" w:hAnsi="宋体" w:cs="Kalinga"/>
          <w:sz w:val="24"/>
          <w:szCs w:val="24"/>
        </w:rPr>
      </w:pPr>
      <w:r>
        <w:rPr>
          <w:rFonts w:hint="eastAsia" w:ascii="宋体" w:hAnsi="宋体" w:cs="Kalinga"/>
          <w:sz w:val="24"/>
          <w:szCs w:val="24"/>
        </w:rPr>
        <w:t>七、蚌埠市第五人民医院智慧医院信息系统建设项目技术需求</w:t>
      </w:r>
    </w:p>
    <w:p>
      <w:pPr>
        <w:keepNext/>
        <w:keepLines/>
        <w:numPr>
          <w:ilvl w:val="0"/>
          <w:numId w:val="95"/>
        </w:numPr>
        <w:spacing w:before="340" w:after="330" w:line="360" w:lineRule="auto"/>
        <w:outlineLvl w:val="0"/>
        <w:rPr>
          <w:rFonts w:ascii="宋体" w:hAnsi="宋体" w:cs="Kalinga"/>
          <w:b/>
          <w:bCs/>
          <w:kern w:val="44"/>
          <w:sz w:val="24"/>
          <w:szCs w:val="24"/>
        </w:rPr>
      </w:pPr>
      <w:r>
        <w:rPr>
          <w:rFonts w:hint="eastAsia" w:ascii="宋体" w:hAnsi="宋体" w:cs="Kalinga"/>
          <w:b/>
          <w:bCs/>
          <w:kern w:val="44"/>
          <w:sz w:val="24"/>
          <w:szCs w:val="24"/>
        </w:rPr>
        <w:t>项目背景</w:t>
      </w:r>
    </w:p>
    <w:p>
      <w:pPr>
        <w:widowControl/>
        <w:spacing w:line="360" w:lineRule="auto"/>
        <w:ind w:firstLine="480" w:firstLineChars="200"/>
        <w:rPr>
          <w:rFonts w:ascii="宋体" w:hAnsi="宋体"/>
          <w:sz w:val="24"/>
          <w:szCs w:val="24"/>
        </w:rPr>
      </w:pPr>
      <w:r>
        <w:rPr>
          <w:rFonts w:hint="eastAsia" w:ascii="宋体" w:hAnsi="宋体"/>
          <w:sz w:val="24"/>
          <w:szCs w:val="24"/>
        </w:rPr>
        <w:t>蚌埠市第五人民医院（蚌埠市传染病医院、蚌埠市职业病防治院）坐落在风光旖旎的张公湖东岸，经过60多年的发展，如今已成为技术人才密集、仪器设备先进、专科特色明显、全省规模最大的集医疗、科研、教学、康复、预防保健、职业病防治等功能于一体的现代化传染病专科医院。是蚌埠医学院教学医院，首都医科大学附属北京佑安医疗联盟以及北京大学附属北京地坛皖北协作医院。</w:t>
      </w:r>
    </w:p>
    <w:p>
      <w:pPr>
        <w:widowControl/>
        <w:spacing w:line="360" w:lineRule="auto"/>
        <w:ind w:firstLine="480" w:firstLineChars="200"/>
        <w:jc w:val="left"/>
        <w:rPr>
          <w:rFonts w:ascii="宋体" w:hAnsi="宋体"/>
          <w:sz w:val="24"/>
          <w:szCs w:val="24"/>
        </w:rPr>
      </w:pPr>
      <w:r>
        <w:rPr>
          <w:rFonts w:hint="eastAsia" w:ascii="宋体" w:hAnsi="宋体"/>
          <w:sz w:val="24"/>
          <w:szCs w:val="24"/>
        </w:rPr>
        <w:t>医院创建于1953年，占地面积22亩，现有医疗用房24000平方米，在职职工300人，其中高级职称13人。实际开放医疗康复床位352张，设有肝科、肺科、急性传染病科、外科、内科、职业病防治科、康复医学科、ICU、血液净化中心等科室。</w:t>
      </w:r>
    </w:p>
    <w:p>
      <w:pPr>
        <w:widowControl/>
        <w:spacing w:line="360" w:lineRule="auto"/>
        <w:ind w:firstLine="480" w:firstLineChars="200"/>
        <w:jc w:val="left"/>
        <w:rPr>
          <w:rFonts w:ascii="宋体" w:hAnsi="宋体"/>
          <w:sz w:val="24"/>
          <w:szCs w:val="24"/>
        </w:rPr>
      </w:pPr>
      <w:r>
        <w:rPr>
          <w:rFonts w:hint="eastAsia" w:ascii="宋体" w:hAnsi="宋体"/>
          <w:sz w:val="24"/>
          <w:szCs w:val="24"/>
        </w:rPr>
        <w:t>医院拥有CT机、高频千伏X光机、数字x光机、多台彩色超声诊断仪、肝纤维化检测仪、全自动生化分析仪、血液透析机、荧光定量PCR基因分裂检测系统、全自动微生物分析系统，全自动血凝仪、CR、DSA等检测治疗设备，有力保证了患者的就医需求。形成了人工肝支持疗法治疗重症肝炎、中西医结合治疗肝炎、结核分支杆菌培养加药敏新技术、经皮肺大疱穿刺生物胶注入术、空洞型肺结核穿刺注药术、肺大疱经皮穿刺注胶术、CT引导下各种穿刺活检术等优势特色专科技术。</w:t>
      </w:r>
    </w:p>
    <w:p>
      <w:pPr>
        <w:widowControl/>
        <w:spacing w:line="360" w:lineRule="auto"/>
        <w:ind w:firstLine="480" w:firstLineChars="200"/>
        <w:jc w:val="left"/>
        <w:rPr>
          <w:rFonts w:ascii="宋体" w:hAnsi="宋体"/>
          <w:sz w:val="24"/>
          <w:szCs w:val="24"/>
        </w:rPr>
      </w:pPr>
      <w:r>
        <w:rPr>
          <w:rFonts w:hint="eastAsia" w:ascii="宋体" w:hAnsi="宋体"/>
          <w:sz w:val="24"/>
          <w:szCs w:val="24"/>
        </w:rPr>
        <w:t>医院坚持“务实、精诚、奉献，创新、尊重、理解、宽容、和谐”的十六字医院精神，坚持病人至上、患者第一，时刻牢记以病人为中心的服务宗旨，提升亲情服务品牌，赢得了患者和社会广泛认可。</w:t>
      </w:r>
    </w:p>
    <w:p>
      <w:pPr>
        <w:widowControl/>
        <w:spacing w:line="360" w:lineRule="auto"/>
        <w:ind w:firstLine="480" w:firstLineChars="200"/>
        <w:jc w:val="left"/>
        <w:rPr>
          <w:rFonts w:ascii="宋体" w:hAnsi="宋体"/>
          <w:sz w:val="24"/>
          <w:szCs w:val="24"/>
        </w:rPr>
      </w:pPr>
      <w:r>
        <w:rPr>
          <w:rFonts w:hint="eastAsia" w:ascii="宋体" w:hAnsi="宋体"/>
          <w:sz w:val="24"/>
          <w:szCs w:val="24"/>
        </w:rPr>
        <w:t>先后荣获了全国第一届“敬老文明号”，省市级文明单位、省“爱国卫生先进单位”、省“巾帼标兵岗”、省“工会财务工作先进集体”、省“模范职工之家”；蚌埠市“先进基层党组织”、“物价诚信单位”、“为人民服务、树行业新风先进单位”、“女职工先进单位”等荣誉称号。</w:t>
      </w:r>
    </w:p>
    <w:p>
      <w:pPr>
        <w:widowControl/>
        <w:spacing w:line="360" w:lineRule="auto"/>
        <w:ind w:firstLine="480" w:firstLineChars="200"/>
        <w:jc w:val="left"/>
        <w:rPr>
          <w:rFonts w:ascii="宋体" w:hAnsi="宋体"/>
          <w:sz w:val="24"/>
          <w:szCs w:val="24"/>
        </w:rPr>
      </w:pPr>
      <w:r>
        <w:rPr>
          <w:rFonts w:hint="eastAsia" w:ascii="宋体" w:hAnsi="宋体"/>
          <w:sz w:val="24"/>
          <w:szCs w:val="24"/>
        </w:rPr>
        <w:t>2020年我市将全面推进各级医疗卫生机构与卫健委平台数据对接，进一步巩固和夯实医疗健康服务平台建设，根据《安徽省智慧医疗工作三年提升计划（2018-2020年）实施方案》文件精神，并结合《蚌埠市智慧医疗两年提升计划（2019-2020年）实施方案》文件的要求，医院将建设基于蚌埠市平台构建的惠民服务等线上应用与医院业务系统深度融合，革新传统医疗服务模式，实现医疗服务移动化、健康管理在线化、诊疗服务共享化，并进一步改善患者就医体验。</w:t>
      </w:r>
    </w:p>
    <w:p>
      <w:pPr>
        <w:keepNext/>
        <w:keepLines/>
        <w:numPr>
          <w:ilvl w:val="0"/>
          <w:numId w:val="95"/>
        </w:numPr>
        <w:spacing w:before="340" w:after="330" w:line="360" w:lineRule="auto"/>
        <w:outlineLvl w:val="0"/>
        <w:rPr>
          <w:rFonts w:ascii="宋体" w:hAnsi="宋体" w:cs="Kalinga"/>
          <w:b/>
          <w:bCs/>
          <w:kern w:val="44"/>
          <w:sz w:val="24"/>
          <w:szCs w:val="24"/>
        </w:rPr>
      </w:pPr>
      <w:r>
        <w:rPr>
          <w:rFonts w:hint="eastAsia" w:ascii="宋体" w:hAnsi="宋体" w:cs="Kalinga"/>
          <w:b/>
          <w:bCs/>
          <w:kern w:val="44"/>
          <w:sz w:val="24"/>
          <w:szCs w:val="24"/>
        </w:rPr>
        <w:t>建设目标</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总体目标</w:t>
      </w:r>
    </w:p>
    <w:p>
      <w:pPr>
        <w:spacing w:line="360" w:lineRule="auto"/>
        <w:ind w:firstLine="480" w:firstLineChars="200"/>
        <w:rPr>
          <w:rFonts w:ascii="宋体" w:hAnsi="宋体" w:cs="Kalinga"/>
          <w:sz w:val="24"/>
          <w:szCs w:val="24"/>
        </w:rPr>
      </w:pPr>
      <w:r>
        <w:rPr>
          <w:rFonts w:hint="eastAsia" w:ascii="宋体" w:hAnsi="宋体" w:cs="Kalinga"/>
          <w:sz w:val="24"/>
          <w:szCs w:val="24"/>
        </w:rPr>
        <w:t>2020年达到《电子病历系统功能应用水平分级评价方法及标准》三级要求。</w:t>
      </w:r>
    </w:p>
    <w:p>
      <w:pPr>
        <w:spacing w:line="360" w:lineRule="auto"/>
        <w:ind w:firstLine="480" w:firstLineChars="200"/>
        <w:rPr>
          <w:rFonts w:ascii="宋体" w:hAnsi="宋体" w:cs="Kalinga"/>
          <w:sz w:val="24"/>
          <w:szCs w:val="24"/>
        </w:rPr>
      </w:pPr>
      <w:r>
        <w:rPr>
          <w:rFonts w:hint="eastAsia" w:ascii="宋体" w:hAnsi="宋体" w:cs="Kalinga"/>
          <w:sz w:val="24"/>
          <w:szCs w:val="24"/>
        </w:rPr>
        <w:t>2020年通过国家卫健委《国家医疗健康信息医院信息互联互通标准化成熟度测评》三级测评。</w:t>
      </w:r>
    </w:p>
    <w:p>
      <w:pPr>
        <w:widowControl/>
        <w:spacing w:line="360" w:lineRule="auto"/>
        <w:ind w:firstLine="480" w:firstLineChars="200"/>
        <w:jc w:val="left"/>
        <w:rPr>
          <w:rFonts w:ascii="宋体" w:hAnsi="宋体"/>
          <w:sz w:val="24"/>
          <w:szCs w:val="24"/>
        </w:rPr>
      </w:pPr>
      <w:r>
        <w:rPr>
          <w:rFonts w:hint="eastAsia" w:ascii="宋体" w:hAnsi="宋体"/>
          <w:sz w:val="24"/>
          <w:szCs w:val="24"/>
        </w:rPr>
        <w:t>建设一体化智慧医院信息服务平台。</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电子病历系统功能应用水平达到国家标准</w:t>
      </w:r>
    </w:p>
    <w:p>
      <w:pPr>
        <w:spacing w:line="360" w:lineRule="auto"/>
        <w:ind w:firstLine="480" w:firstLineChars="200"/>
        <w:rPr>
          <w:rFonts w:ascii="宋体" w:hAnsi="宋体" w:cs="Kalinga"/>
          <w:sz w:val="24"/>
          <w:szCs w:val="24"/>
        </w:rPr>
      </w:pPr>
      <w:r>
        <w:rPr>
          <w:rFonts w:hint="eastAsia" w:ascii="宋体" w:hAnsi="宋体" w:cs="Kalinga"/>
          <w:sz w:val="24"/>
          <w:szCs w:val="24"/>
        </w:rPr>
        <w:t>按国家《关于进一步推进以电子病历为核心的医疗机构信息化建设工作的通知》的文件要求，医院将于2020年达到《电子病历系统功能应用水平分级评价方法及标准》三级要求，2020年通过国家卫健委《国家医疗健康信息医院信息互联互通标准化成熟度测评》三级测评，为下一步的信息化发展打下夯实的基础。</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建成一体化智慧医院信息系统</w:t>
      </w:r>
    </w:p>
    <w:p>
      <w:pPr>
        <w:spacing w:line="360" w:lineRule="auto"/>
        <w:ind w:firstLine="480" w:firstLineChars="200"/>
        <w:rPr>
          <w:rFonts w:ascii="宋体" w:hAnsi="宋体" w:cs="Kalinga"/>
          <w:sz w:val="24"/>
          <w:szCs w:val="24"/>
        </w:rPr>
      </w:pPr>
      <w:r>
        <w:rPr>
          <w:rFonts w:hint="eastAsia" w:ascii="宋体" w:hAnsi="宋体" w:cs="Kalinga"/>
          <w:sz w:val="24"/>
          <w:szCs w:val="24"/>
        </w:rPr>
        <w:t>以院本部为中心，辐射社区卫生服务中心，将社区卫生服务中心和院本部建立成一体化智慧医院信息系统，快速</w:t>
      </w:r>
      <w:r>
        <w:rPr>
          <w:rFonts w:ascii="宋体" w:hAnsi="宋体" w:cs="Kalinga"/>
          <w:sz w:val="24"/>
          <w:szCs w:val="24"/>
        </w:rPr>
        <w:t>发展基于互联网的医疗卫生服务，充分发挥互联网、大数据等信息技术手段在分级诊疗中的作用。推进医联体内信息系统的互联互通，实现电子健康档案和电子病历的连续记录，确保转诊信息畅通，统一医联体内药品、医用耗材编码,逐步实现医联体内医疗卫生信息有效共享。推进互联网诊疗服务，提升远程医疗服务能力，利用信息化手段促进医疗资源上下流动，提高优质医疗资源可及性和医疗服务整体效率，方便患者看病就医。首期目标实现心电、影像等项目的远程诊断。形成医联体网格内远程医疗服务网络。推进“健康就医一卡通”，促进信息共享，打造一个覆盖</w:t>
      </w:r>
      <w:r>
        <w:rPr>
          <w:rFonts w:hint="eastAsia" w:ascii="宋体" w:hAnsi="宋体" w:cs="Kalinga"/>
          <w:sz w:val="24"/>
          <w:szCs w:val="24"/>
        </w:rPr>
        <w:t>群体</w:t>
      </w:r>
      <w:r>
        <w:rPr>
          <w:rFonts w:ascii="宋体" w:hAnsi="宋体" w:cs="Kalinga"/>
          <w:sz w:val="24"/>
          <w:szCs w:val="24"/>
        </w:rPr>
        <w:t>的全方位、一</w:t>
      </w:r>
      <w:r>
        <w:rPr>
          <w:rFonts w:hint="eastAsia" w:ascii="宋体" w:hAnsi="宋体" w:cs="Kalinga"/>
          <w:sz w:val="24"/>
          <w:szCs w:val="24"/>
        </w:rPr>
        <w:t>体</w:t>
      </w:r>
      <w:r>
        <w:rPr>
          <w:rFonts w:ascii="宋体" w:hAnsi="宋体" w:cs="Kalinga"/>
          <w:sz w:val="24"/>
          <w:szCs w:val="24"/>
        </w:rPr>
        <w:t>式的“</w:t>
      </w:r>
      <w:r>
        <w:rPr>
          <w:rFonts w:hint="eastAsia" w:ascii="宋体" w:hAnsi="宋体" w:cs="Kalinga"/>
          <w:sz w:val="24"/>
          <w:szCs w:val="24"/>
        </w:rPr>
        <w:t>蚌埠市第五人民医院智慧医院信息平台</w:t>
      </w:r>
      <w:r>
        <w:rPr>
          <w:rFonts w:ascii="宋体" w:hAnsi="宋体" w:cs="Kalinga"/>
          <w:sz w:val="24"/>
          <w:szCs w:val="24"/>
        </w:rPr>
        <w:t>”</w:t>
      </w:r>
      <w:r>
        <w:rPr>
          <w:rFonts w:hint="eastAsia" w:ascii="宋体" w:hAnsi="宋体" w:cs="Kalinga"/>
          <w:sz w:val="24"/>
          <w:szCs w:val="24"/>
        </w:rPr>
        <w:t>。</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设心电、影像中心、会诊中心，强化医疗业务协同</w:t>
      </w:r>
    </w:p>
    <w:p>
      <w:pPr>
        <w:spacing w:line="360" w:lineRule="auto"/>
        <w:ind w:firstLine="480" w:firstLineChars="200"/>
        <w:rPr>
          <w:rFonts w:ascii="宋体" w:hAnsi="宋体" w:cs="Kalinga"/>
          <w:sz w:val="24"/>
          <w:szCs w:val="24"/>
        </w:rPr>
      </w:pPr>
      <w:r>
        <w:rPr>
          <w:rFonts w:hint="eastAsia" w:ascii="宋体" w:hAnsi="宋体" w:cs="Kalinga"/>
          <w:sz w:val="24"/>
          <w:szCs w:val="24"/>
        </w:rPr>
        <w:t>建设并完善蚌埠市第五人民医院的PACS信息平台，并实现全院级的心电、影像调阅和报告查阅，进一步加强与蚌埠市级临床心电、影像共享协同平台的接入与共享，通过市级平台实现市属医院跨院心电、影像互阅共享，实现蚌埠市第五人民医院与下属社区卫生服务中心的心电、</w:t>
      </w:r>
      <w:r>
        <w:rPr>
          <w:rFonts w:ascii="宋体" w:hAnsi="宋体" w:cs="Kalinga"/>
          <w:sz w:val="24"/>
          <w:szCs w:val="24"/>
        </w:rPr>
        <w:t>影像互阅共享，并按照省</w:t>
      </w:r>
      <w:r>
        <w:rPr>
          <w:rFonts w:hint="eastAsia" w:ascii="宋体" w:hAnsi="宋体" w:cs="Kalinga"/>
          <w:sz w:val="24"/>
          <w:szCs w:val="24"/>
        </w:rPr>
        <w:t>卫健委</w:t>
      </w:r>
      <w:r>
        <w:rPr>
          <w:rFonts w:ascii="宋体" w:hAnsi="宋体" w:cs="Kalinga"/>
          <w:sz w:val="24"/>
          <w:szCs w:val="24"/>
        </w:rPr>
        <w:t>要求与省</w:t>
      </w:r>
      <w:r>
        <w:rPr>
          <w:rFonts w:hint="eastAsia" w:ascii="宋体" w:hAnsi="宋体" w:cs="Kalinga"/>
          <w:sz w:val="24"/>
          <w:szCs w:val="24"/>
        </w:rPr>
        <w:t>级影像平台实现对接</w:t>
      </w:r>
      <w:r>
        <w:rPr>
          <w:rFonts w:ascii="宋体" w:hAnsi="宋体" w:cs="Kalinga"/>
          <w:sz w:val="24"/>
          <w:szCs w:val="24"/>
        </w:rPr>
        <w:t>。强化</w:t>
      </w:r>
      <w:r>
        <w:rPr>
          <w:rFonts w:hint="eastAsia" w:ascii="宋体" w:hAnsi="宋体" w:cs="Kalinga"/>
          <w:sz w:val="24"/>
          <w:szCs w:val="24"/>
        </w:rPr>
        <w:t>心电、</w:t>
      </w:r>
      <w:r>
        <w:rPr>
          <w:rFonts w:ascii="宋体" w:hAnsi="宋体" w:cs="Kalinga"/>
          <w:sz w:val="24"/>
          <w:szCs w:val="24"/>
        </w:rPr>
        <w:t>影像互阅和重复检查提醒在诊疗服务过程中的应用，提高医疗服务质量，减少重复检查。</w:t>
      </w:r>
    </w:p>
    <w:p>
      <w:pPr>
        <w:spacing w:line="360" w:lineRule="auto"/>
        <w:ind w:firstLine="480" w:firstLineChars="200"/>
        <w:rPr>
          <w:rFonts w:ascii="宋体" w:hAnsi="宋体" w:cs="Kalinga"/>
          <w:sz w:val="24"/>
          <w:szCs w:val="24"/>
        </w:rPr>
      </w:pPr>
      <w:r>
        <w:rPr>
          <w:rFonts w:hint="eastAsia" w:ascii="宋体" w:hAnsi="宋体" w:cs="Kalinga"/>
          <w:sz w:val="24"/>
          <w:szCs w:val="24"/>
        </w:rPr>
        <w:t>建立统一的慢病会诊平台</w:t>
      </w:r>
      <w:r>
        <w:rPr>
          <w:rFonts w:ascii="宋体" w:hAnsi="宋体" w:cs="Kalinga"/>
          <w:sz w:val="24"/>
          <w:szCs w:val="24"/>
        </w:rPr>
        <w:t>，家庭医生遇疑难病例，可线上申请会诊，医院值班医生诊间接到申请后，开启远程视频，启动联合门诊。</w:t>
      </w:r>
    </w:p>
    <w:p>
      <w:pPr>
        <w:spacing w:line="360" w:lineRule="auto"/>
        <w:ind w:firstLine="480" w:firstLineChars="200"/>
        <w:rPr>
          <w:rFonts w:ascii="宋体" w:hAnsi="宋体" w:cs="Kalinga"/>
          <w:sz w:val="24"/>
          <w:szCs w:val="24"/>
        </w:rPr>
      </w:pPr>
      <w:r>
        <w:rPr>
          <w:rFonts w:hint="eastAsia" w:ascii="宋体" w:hAnsi="宋体" w:cs="Kalinga"/>
          <w:sz w:val="24"/>
          <w:szCs w:val="24"/>
        </w:rPr>
        <w:t>探索建立养老服务中心，尝试将家庭医生处方和诊断等信息传送到医院网络审方模块，审方完成后，把结果信息反馈到社区。医院采用信息系统对社区卫生服务中心进行处方点评，对家庭医生加强用药指导。</w:t>
      </w:r>
    </w:p>
    <w:p>
      <w:pPr>
        <w:spacing w:line="360" w:lineRule="auto"/>
        <w:ind w:firstLine="480" w:firstLineChars="200"/>
        <w:rPr>
          <w:rFonts w:ascii="宋体" w:hAnsi="宋体" w:cs="Kalinga"/>
          <w:sz w:val="24"/>
          <w:szCs w:val="24"/>
        </w:rPr>
      </w:pPr>
      <w:r>
        <w:rPr>
          <w:rFonts w:hint="eastAsia" w:ascii="宋体" w:hAnsi="宋体" w:cs="Kalinga"/>
          <w:sz w:val="24"/>
          <w:szCs w:val="24"/>
        </w:rPr>
        <w:t>建设远程视频会诊中心。以医联体牵头单位为远程会诊中心，各下属社区服务中心接入，应用远程视频会诊系统开展远程会诊等活动。</w:t>
      </w:r>
      <w:r>
        <w:rPr>
          <w:rFonts w:ascii="宋体" w:hAnsi="宋体" w:cs="Kalinga"/>
          <w:sz w:val="24"/>
          <w:szCs w:val="24"/>
        </w:rPr>
        <w:t>实现医联体牵头医院与各成员单位建立更紧密的纽带关系，</w:t>
      </w:r>
      <w:r>
        <w:rPr>
          <w:rFonts w:hint="eastAsia" w:ascii="宋体" w:hAnsi="宋体" w:cs="Kalinga"/>
          <w:sz w:val="24"/>
          <w:szCs w:val="24"/>
        </w:rPr>
        <w:t>可将下属社区服务中心各种</w:t>
      </w:r>
      <w:r>
        <w:rPr>
          <w:rFonts w:ascii="宋体" w:hAnsi="宋体" w:cs="Kalinga"/>
          <w:sz w:val="24"/>
          <w:szCs w:val="24"/>
        </w:rPr>
        <w:t>检查资料</w:t>
      </w:r>
      <w:r>
        <w:rPr>
          <w:rFonts w:hint="eastAsia" w:ascii="宋体" w:hAnsi="宋体" w:cs="Kalinga"/>
          <w:sz w:val="24"/>
          <w:szCs w:val="24"/>
        </w:rPr>
        <w:t>和体检资料</w:t>
      </w:r>
      <w:r>
        <w:rPr>
          <w:rFonts w:ascii="宋体" w:hAnsi="宋体" w:cs="Kalinga"/>
          <w:sz w:val="24"/>
          <w:szCs w:val="24"/>
        </w:rPr>
        <w:t>上传至</w:t>
      </w:r>
      <w:r>
        <w:rPr>
          <w:rFonts w:hint="eastAsia" w:ascii="宋体" w:hAnsi="宋体" w:cs="Kalinga"/>
          <w:sz w:val="24"/>
          <w:szCs w:val="24"/>
        </w:rPr>
        <w:t>院区</w:t>
      </w:r>
      <w:r>
        <w:rPr>
          <w:rFonts w:ascii="宋体" w:hAnsi="宋体" w:cs="Kalinga"/>
          <w:sz w:val="24"/>
          <w:szCs w:val="24"/>
        </w:rPr>
        <w:t>进行集中诊断。</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与市健康信息平台对接与“互联网+医疗健康”服务应用</w:t>
      </w:r>
    </w:p>
    <w:p>
      <w:pPr>
        <w:spacing w:line="360" w:lineRule="auto"/>
        <w:ind w:firstLine="480" w:firstLineChars="200"/>
        <w:rPr>
          <w:rFonts w:ascii="宋体" w:hAnsi="宋体" w:cs="Kalinga"/>
          <w:sz w:val="24"/>
          <w:szCs w:val="24"/>
        </w:rPr>
      </w:pPr>
      <w:r>
        <w:rPr>
          <w:rFonts w:hint="eastAsia" w:ascii="宋体" w:hAnsi="宋体" w:cs="Kalinga"/>
          <w:sz w:val="24"/>
          <w:szCs w:val="24"/>
        </w:rPr>
        <w:t>1.与市居民健康信息平台对接。</w:t>
      </w:r>
    </w:p>
    <w:p>
      <w:pPr>
        <w:spacing w:line="360" w:lineRule="auto"/>
        <w:ind w:firstLine="480" w:firstLineChars="200"/>
        <w:rPr>
          <w:rFonts w:ascii="宋体" w:hAnsi="宋体" w:cs="Kalinga"/>
          <w:sz w:val="24"/>
          <w:szCs w:val="24"/>
        </w:rPr>
      </w:pPr>
      <w:r>
        <w:rPr>
          <w:rFonts w:hint="eastAsia" w:ascii="宋体" w:hAnsi="宋体" w:cs="Kalinga"/>
          <w:sz w:val="24"/>
          <w:szCs w:val="24"/>
        </w:rPr>
        <w:t>2. “互联网+医疗健康”服务应用：按卫健委关于推进“互联网+医疗健康”惠民服务平台的工作要求，采取松耦合模式与平台对接，实现线上预约及履约和线下履约的功能。</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建设互联网医院</w:t>
      </w:r>
    </w:p>
    <w:p>
      <w:pPr>
        <w:spacing w:line="360" w:lineRule="auto"/>
        <w:ind w:firstLine="480" w:firstLineChars="200"/>
        <w:rPr>
          <w:rFonts w:ascii="宋体" w:hAnsi="宋体" w:cs="Kalinga"/>
          <w:sz w:val="24"/>
          <w:szCs w:val="24"/>
        </w:rPr>
      </w:pPr>
      <w:r>
        <w:rPr>
          <w:rFonts w:hint="eastAsia" w:ascii="宋体" w:hAnsi="宋体" w:cs="Kalinga"/>
          <w:sz w:val="24"/>
          <w:szCs w:val="24"/>
        </w:rPr>
        <w:t>按省卫健委互联网医院管理办法要求，提高医疗服务效率，与省卫生健康行政部门互联网医疗服务平台对接并建设互联网医院，严格按照“国家互联网医院基本标准（试行）”要求，信息系统实施第三级信息安全等级保护，建立数据访问控制信息系统，逐步完善互联网医疗服务管理体系和相关管理制度、人员岗位职责、服务器流程等。</w:t>
      </w:r>
    </w:p>
    <w:p>
      <w:pPr>
        <w:spacing w:line="360" w:lineRule="auto"/>
        <w:ind w:firstLine="480" w:firstLineChars="200"/>
        <w:rPr>
          <w:rFonts w:ascii="宋体" w:hAnsi="宋体" w:cs="Kalinga"/>
          <w:sz w:val="24"/>
          <w:szCs w:val="24"/>
        </w:rPr>
      </w:pPr>
      <w:r>
        <w:rPr>
          <w:rFonts w:hint="eastAsia" w:ascii="宋体" w:hAnsi="宋体" w:cs="Kalinga"/>
          <w:sz w:val="24"/>
          <w:szCs w:val="24"/>
        </w:rPr>
        <w:t>医院信息化的建设是一个高投入的领域，设计理念不一样，投入产出比是有着巨大差异的。智慧医院建设的目的就是让医院能够把有限的资金真正发挥到最大的效益，把医院各个智慧的部分都能够互联互通，形成一个有机的整体。最终实现多功能自助服务、业务管理、满意度分析、人员管理、信息互联互通等智慧医院管理，全面打造“互联网+医疗”的服务模式，切实提升患者就医体验及服务需求。</w:t>
      </w:r>
    </w:p>
    <w:p>
      <w:pPr>
        <w:keepNext/>
        <w:keepLines/>
        <w:numPr>
          <w:ilvl w:val="1"/>
          <w:numId w:val="95"/>
        </w:numPr>
        <w:spacing w:before="260" w:after="260" w:line="360" w:lineRule="auto"/>
        <w:ind w:left="567"/>
        <w:outlineLvl w:val="1"/>
        <w:rPr>
          <w:rFonts w:ascii="宋体" w:hAnsi="宋体" w:cs="Kalinga"/>
          <w:b/>
          <w:bCs/>
          <w:sz w:val="24"/>
          <w:szCs w:val="24"/>
        </w:rPr>
      </w:pPr>
      <w:bookmarkStart w:id="452" w:name="_Toc10635"/>
      <w:r>
        <w:rPr>
          <w:rFonts w:hint="eastAsia" w:ascii="宋体" w:hAnsi="宋体" w:cs="Kalinga"/>
          <w:b/>
          <w:bCs/>
          <w:sz w:val="24"/>
          <w:szCs w:val="24"/>
        </w:rPr>
        <w:t>系统建设模块清单</w:t>
      </w:r>
    </w:p>
    <w:tbl>
      <w:tblPr>
        <w:tblStyle w:val="42"/>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1817"/>
        <w:gridCol w:w="4394"/>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blHeader/>
        </w:trPr>
        <w:tc>
          <w:tcPr>
            <w:tcW w:w="750"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rPr>
              <w:t>序号</w:t>
            </w:r>
          </w:p>
        </w:tc>
        <w:tc>
          <w:tcPr>
            <w:tcW w:w="1817"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rPr>
              <w:t>系统名称</w:t>
            </w:r>
          </w:p>
        </w:tc>
        <w:tc>
          <w:tcPr>
            <w:tcW w:w="4394"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rPr>
              <w:t>子系统名称</w:t>
            </w:r>
          </w:p>
        </w:tc>
        <w:tc>
          <w:tcPr>
            <w:tcW w:w="1398" w:type="dxa"/>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750" w:type="dxa"/>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1</w:t>
            </w:r>
          </w:p>
        </w:tc>
        <w:tc>
          <w:tcPr>
            <w:tcW w:w="181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系统管理平台</w:t>
            </w:r>
          </w:p>
        </w:tc>
        <w:tc>
          <w:tcPr>
            <w:tcW w:w="4394" w:type="dxa"/>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2</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门诊诊疗服务</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门诊分诊系统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门急诊挂号系统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预约挂号系统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门急诊收费系统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门诊医生工作站</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门诊护士工作站</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门急诊药房系统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门诊应急系统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3</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急诊诊疗服务</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急诊预检分诊系统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急诊医生工作站</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急诊护士工作站</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急诊留观系统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4</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住院诊疗服务</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住院出入转系统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住院收费系统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住院医生工作站</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住院护士工作站</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住院药房系统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会诊管理系统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5</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电子病历</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电子病历（门诊和住院）</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护理电子病历</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病历质控系统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6</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医技科室服务</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临床用血管理系统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血库信息系统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放射科室信息管理系统（RIS）</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放射影像信息系统（PACS）</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超声信息系统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内镜信息系统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心电管理系统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血液净化系统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7</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医院临床管理</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传染病上报系统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反统方软件</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院内感染管理系统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医务管理系统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护理管理系统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临床路径管理系统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不良事件管理</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8</w:t>
            </w:r>
          </w:p>
        </w:tc>
        <w:tc>
          <w:tcPr>
            <w:tcW w:w="1817" w:type="dxa"/>
            <w:vMerge w:val="restart"/>
            <w:shd w:val="clear" w:color="auto" w:fill="auto"/>
            <w:tcMar>
              <w:top w:w="15" w:type="dxa"/>
              <w:left w:w="15" w:type="dxa"/>
              <w:right w:w="15" w:type="dxa"/>
            </w:tcMar>
            <w:vAlign w:val="center"/>
          </w:tcPr>
          <w:p>
            <w:pPr>
              <w:widowControl/>
              <w:spacing w:line="360" w:lineRule="auto"/>
              <w:textAlignment w:val="center"/>
              <w:rPr>
                <w:rFonts w:ascii="宋体" w:hAnsi="宋体" w:cs="宋体"/>
                <w:sz w:val="24"/>
                <w:szCs w:val="24"/>
              </w:rPr>
            </w:pPr>
            <w:r>
              <w:rPr>
                <w:rFonts w:hint="eastAsia" w:ascii="宋体" w:hAnsi="宋体" w:cs="宋体"/>
                <w:kern w:val="0"/>
                <w:sz w:val="24"/>
                <w:szCs w:val="24"/>
              </w:rPr>
              <w:t>药事管理</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合理用药管理系统</w:t>
            </w:r>
          </w:p>
        </w:tc>
        <w:tc>
          <w:tcPr>
            <w:tcW w:w="1398" w:type="dxa"/>
            <w:shd w:val="clear" w:color="auto" w:fill="auto"/>
            <w:tcMar>
              <w:top w:w="15" w:type="dxa"/>
              <w:left w:w="15" w:type="dxa"/>
              <w:right w:w="15" w:type="dxa"/>
            </w:tcMar>
          </w:tcPr>
          <w:p>
            <w:pPr>
              <w:widowControl/>
              <w:spacing w:line="360" w:lineRule="auto"/>
              <w:jc w:val="center"/>
              <w:textAlignment w:val="top"/>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抗菌药物管理系统</w:t>
            </w:r>
          </w:p>
        </w:tc>
        <w:tc>
          <w:tcPr>
            <w:tcW w:w="1398" w:type="dxa"/>
            <w:shd w:val="clear" w:color="auto" w:fill="auto"/>
            <w:tcMar>
              <w:top w:w="15" w:type="dxa"/>
              <w:left w:w="15" w:type="dxa"/>
              <w:right w:w="15" w:type="dxa"/>
            </w:tcMar>
          </w:tcPr>
          <w:p>
            <w:pPr>
              <w:widowControl/>
              <w:spacing w:line="360" w:lineRule="auto"/>
              <w:jc w:val="center"/>
              <w:textAlignment w:val="top"/>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处方点评系统</w:t>
            </w:r>
          </w:p>
        </w:tc>
        <w:tc>
          <w:tcPr>
            <w:tcW w:w="1398" w:type="dxa"/>
            <w:shd w:val="clear" w:color="auto" w:fill="auto"/>
            <w:tcMar>
              <w:top w:w="15" w:type="dxa"/>
              <w:left w:w="15" w:type="dxa"/>
              <w:right w:w="15" w:type="dxa"/>
            </w:tcMar>
          </w:tcPr>
          <w:p>
            <w:pPr>
              <w:widowControl/>
              <w:spacing w:line="360" w:lineRule="auto"/>
              <w:jc w:val="center"/>
              <w:textAlignment w:val="top"/>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9</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医疗运营管理</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人力资源管理系统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成本核算管理系统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财务监审系统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物价管理系统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药库管理系统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物资管理系统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高值耗材管理系统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医疗设备管理系统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10</w:t>
            </w:r>
          </w:p>
        </w:tc>
        <w:tc>
          <w:tcPr>
            <w:tcW w:w="1817"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综合查询及决策支持</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综合查询系统</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11</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综合服务</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就诊卡管理系统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排队叫号管理系统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协同办公系统（OA）</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12</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医院信息平台</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医院服务总线</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主数据管理</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患者主索引</w:t>
            </w:r>
          </w:p>
        </w:tc>
        <w:tc>
          <w:tcPr>
            <w:tcW w:w="1398" w:type="dxa"/>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restart"/>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13</w:t>
            </w:r>
          </w:p>
        </w:tc>
        <w:tc>
          <w:tcPr>
            <w:tcW w:w="1817" w:type="dxa"/>
            <w:vMerge w:val="restart"/>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接口</w:t>
            </w: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医保系统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市区域平台</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LIS系统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病案系统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财务系统</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微信公众号</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vMerge w:val="continue"/>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17" w:type="dxa"/>
            <w:vMerge w:val="continue"/>
            <w:shd w:val="clear" w:color="auto" w:fill="auto"/>
            <w:tcMar>
              <w:top w:w="15" w:type="dxa"/>
              <w:left w:w="15" w:type="dxa"/>
              <w:right w:w="15" w:type="dxa"/>
            </w:tcMar>
            <w:vAlign w:val="center"/>
          </w:tcPr>
          <w:p>
            <w:pPr>
              <w:spacing w:line="360" w:lineRule="auto"/>
              <w:jc w:val="center"/>
              <w:rPr>
                <w:rFonts w:ascii="宋体" w:hAnsi="宋体" w:cs="宋体"/>
                <w:sz w:val="24"/>
                <w:szCs w:val="24"/>
              </w:rPr>
            </w:pPr>
          </w:p>
        </w:tc>
        <w:tc>
          <w:tcPr>
            <w:tcW w:w="4394"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支付宝</w:t>
            </w:r>
          </w:p>
        </w:tc>
        <w:tc>
          <w:tcPr>
            <w:tcW w:w="1398" w:type="dxa"/>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50"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14</w:t>
            </w:r>
          </w:p>
        </w:tc>
        <w:tc>
          <w:tcPr>
            <w:tcW w:w="1817"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医联体医院</w:t>
            </w:r>
          </w:p>
        </w:tc>
        <w:tc>
          <w:tcPr>
            <w:tcW w:w="4394" w:type="dxa"/>
            <w:shd w:val="clear" w:color="auto" w:fill="auto"/>
            <w:noWrap/>
            <w:tcMar>
              <w:top w:w="15" w:type="dxa"/>
              <w:left w:w="15" w:type="dxa"/>
              <w:right w:w="15" w:type="dxa"/>
            </w:tcMar>
            <w:vAlign w:val="center"/>
          </w:tcPr>
          <w:p>
            <w:pPr>
              <w:spacing w:line="360" w:lineRule="auto"/>
              <w:jc w:val="center"/>
              <w:rPr>
                <w:rFonts w:ascii="宋体" w:hAnsi="宋体" w:cs="宋体"/>
                <w:sz w:val="24"/>
                <w:szCs w:val="24"/>
              </w:rPr>
            </w:pPr>
            <w:r>
              <w:rPr>
                <w:rFonts w:hint="eastAsia" w:ascii="宋体" w:hAnsi="宋体" w:cs="宋体"/>
                <w:sz w:val="24"/>
                <w:szCs w:val="24"/>
              </w:rPr>
              <w:t>1个社区卫生服务中心</w:t>
            </w:r>
          </w:p>
        </w:tc>
        <w:tc>
          <w:tcPr>
            <w:tcW w:w="1398"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bl>
    <w:p>
      <w:pPr>
        <w:spacing w:line="360" w:lineRule="auto"/>
        <w:rPr>
          <w:rFonts w:ascii="宋体" w:hAnsi="宋体" w:cs="Kalinga"/>
          <w:sz w:val="24"/>
          <w:szCs w:val="24"/>
        </w:rPr>
      </w:pPr>
    </w:p>
    <w:p>
      <w:pPr>
        <w:spacing w:line="360" w:lineRule="auto"/>
        <w:ind w:firstLine="482" w:firstLineChars="200"/>
        <w:rPr>
          <w:rFonts w:ascii="宋体" w:hAnsi="宋体" w:cs="Kalinga"/>
          <w:b/>
          <w:bCs/>
          <w:sz w:val="24"/>
          <w:szCs w:val="24"/>
        </w:rPr>
      </w:pPr>
      <w:bookmarkStart w:id="453" w:name="_Toc14332"/>
      <w:bookmarkStart w:id="454" w:name="_Toc29331"/>
      <w:r>
        <w:rPr>
          <w:rFonts w:hint="eastAsia" w:ascii="宋体" w:hAnsi="宋体" w:cs="Kalinga"/>
          <w:b/>
          <w:bCs/>
          <w:sz w:val="24"/>
          <w:szCs w:val="24"/>
        </w:rPr>
        <w:t>通用模块需求见蚌埠市智慧医院信息系统建设项目总体需求，以下为医院个性化模块需求。</w:t>
      </w:r>
    </w:p>
    <w:bookmarkEnd w:id="453"/>
    <w:bookmarkEnd w:id="454"/>
    <w:p>
      <w:pPr>
        <w:keepNext/>
        <w:keepLines/>
        <w:numPr>
          <w:ilvl w:val="0"/>
          <w:numId w:val="95"/>
        </w:numPr>
        <w:spacing w:before="340" w:after="330" w:line="360" w:lineRule="auto"/>
        <w:outlineLvl w:val="0"/>
        <w:rPr>
          <w:rFonts w:ascii="宋体" w:hAnsi="宋体" w:cs="Kalinga"/>
          <w:b/>
          <w:bCs/>
          <w:kern w:val="44"/>
          <w:sz w:val="24"/>
          <w:szCs w:val="24"/>
        </w:rPr>
      </w:pPr>
      <w:r>
        <w:rPr>
          <w:rFonts w:hint="eastAsia" w:ascii="宋体" w:hAnsi="宋体" w:cs="Kalinga"/>
          <w:b/>
          <w:bCs/>
          <w:kern w:val="44"/>
          <w:sz w:val="24"/>
          <w:szCs w:val="24"/>
        </w:rPr>
        <w:t>软件功能需求</w:t>
      </w:r>
    </w:p>
    <w:bookmarkEnd w:id="452"/>
    <w:p>
      <w:pPr>
        <w:keepNext/>
        <w:keepLines/>
        <w:numPr>
          <w:ilvl w:val="1"/>
          <w:numId w:val="95"/>
        </w:numPr>
        <w:spacing w:before="260" w:after="260" w:line="360" w:lineRule="auto"/>
        <w:ind w:left="567"/>
        <w:outlineLvl w:val="1"/>
        <w:rPr>
          <w:rFonts w:ascii="宋体" w:hAnsi="宋体" w:cs="Kalinga"/>
          <w:b/>
          <w:bCs/>
          <w:sz w:val="24"/>
          <w:szCs w:val="24"/>
        </w:rPr>
      </w:pPr>
      <w:bookmarkStart w:id="455" w:name="_Toc6111"/>
      <w:bookmarkStart w:id="456" w:name="_Toc16924"/>
      <w:bookmarkStart w:id="457" w:name="_Toc8865"/>
      <w:r>
        <w:rPr>
          <w:rFonts w:hint="eastAsia" w:ascii="宋体" w:hAnsi="宋体" w:cs="Kalinga"/>
          <w:b/>
          <w:bCs/>
          <w:sz w:val="24"/>
          <w:szCs w:val="24"/>
        </w:rPr>
        <w:t>医院临床管理系统</w:t>
      </w:r>
      <w:bookmarkEnd w:id="455"/>
      <w:bookmarkEnd w:id="456"/>
      <w:bookmarkEnd w:id="457"/>
    </w:p>
    <w:p>
      <w:pPr>
        <w:keepNext/>
        <w:keepLines/>
        <w:numPr>
          <w:ilvl w:val="2"/>
          <w:numId w:val="95"/>
        </w:numPr>
        <w:spacing w:before="260" w:after="260" w:line="360" w:lineRule="auto"/>
        <w:ind w:left="1418"/>
        <w:outlineLvl w:val="2"/>
        <w:rPr>
          <w:rFonts w:ascii="宋体" w:hAnsi="宋体" w:cs="Kalinga"/>
          <w:b/>
          <w:bCs/>
          <w:sz w:val="24"/>
          <w:szCs w:val="24"/>
        </w:rPr>
      </w:pPr>
      <w:bookmarkStart w:id="458" w:name="_Toc7246"/>
      <w:bookmarkStart w:id="459" w:name="_Toc24379"/>
      <w:bookmarkStart w:id="460" w:name="_Toc2007"/>
      <w:r>
        <w:rPr>
          <w:rFonts w:hint="eastAsia" w:ascii="宋体" w:hAnsi="宋体" w:cs="Kalinga"/>
          <w:b/>
          <w:bCs/>
          <w:sz w:val="24"/>
          <w:szCs w:val="24"/>
        </w:rPr>
        <w:t>反统方软件</w:t>
      </w:r>
      <w:bookmarkEnd w:id="458"/>
      <w:bookmarkEnd w:id="459"/>
      <w:bookmarkEnd w:id="460"/>
    </w:p>
    <w:p>
      <w:pPr>
        <w:spacing w:line="360" w:lineRule="auto"/>
        <w:ind w:firstLine="480" w:firstLineChars="200"/>
        <w:rPr>
          <w:rFonts w:ascii="宋体" w:hAnsi="宋体" w:cs="Kalinga"/>
          <w:sz w:val="24"/>
          <w:szCs w:val="24"/>
        </w:rPr>
      </w:pPr>
      <w:r>
        <w:rPr>
          <w:rFonts w:hint="eastAsia" w:ascii="宋体" w:hAnsi="宋体" w:cs="Kalinga"/>
          <w:sz w:val="24"/>
          <w:szCs w:val="24"/>
        </w:rPr>
        <w:t>第三方软件外采并做接口。</w:t>
      </w:r>
    </w:p>
    <w:p>
      <w:pPr>
        <w:keepNext/>
        <w:keepLines/>
        <w:numPr>
          <w:ilvl w:val="1"/>
          <w:numId w:val="95"/>
        </w:numPr>
        <w:spacing w:before="260" w:after="260" w:line="360" w:lineRule="auto"/>
        <w:ind w:left="567"/>
        <w:outlineLvl w:val="1"/>
        <w:rPr>
          <w:rFonts w:ascii="宋体" w:hAnsi="宋体" w:cs="Kalinga"/>
          <w:b/>
          <w:bCs/>
          <w:sz w:val="24"/>
          <w:szCs w:val="24"/>
        </w:rPr>
      </w:pPr>
      <w:bookmarkStart w:id="461" w:name="_Toc22407"/>
      <w:bookmarkStart w:id="462" w:name="_Toc10068"/>
      <w:bookmarkStart w:id="463" w:name="_Toc9302"/>
      <w:r>
        <w:rPr>
          <w:rFonts w:hint="eastAsia" w:ascii="宋体" w:hAnsi="宋体" w:cs="Kalinga"/>
          <w:b/>
          <w:bCs/>
          <w:sz w:val="24"/>
          <w:szCs w:val="24"/>
        </w:rPr>
        <w:t>医技科室服务系统</w:t>
      </w:r>
      <w:bookmarkEnd w:id="461"/>
      <w:bookmarkEnd w:id="462"/>
      <w:bookmarkEnd w:id="463"/>
    </w:p>
    <w:p>
      <w:pPr>
        <w:keepNext/>
        <w:widowControl/>
        <w:numPr>
          <w:ilvl w:val="2"/>
          <w:numId w:val="95"/>
        </w:numPr>
        <w:spacing w:before="260" w:after="260" w:line="360" w:lineRule="auto"/>
        <w:ind w:left="1418"/>
        <w:outlineLvl w:val="2"/>
        <w:rPr>
          <w:rFonts w:ascii="宋体" w:hAnsi="宋体" w:cs="Kalinga"/>
          <w:b/>
          <w:bCs/>
          <w:sz w:val="24"/>
          <w:szCs w:val="24"/>
        </w:rPr>
      </w:pPr>
      <w:bookmarkStart w:id="464" w:name="_Toc3591"/>
      <w:bookmarkStart w:id="465" w:name="_Toc10552"/>
      <w:bookmarkStart w:id="466" w:name="_Toc23823"/>
      <w:r>
        <w:rPr>
          <w:rFonts w:ascii="宋体" w:hAnsi="宋体" w:cs="Kalinga"/>
          <w:b/>
          <w:bCs/>
          <w:sz w:val="24"/>
          <w:szCs w:val="24"/>
        </w:rPr>
        <w:t>血液净化系统</w:t>
      </w:r>
      <w:bookmarkEnd w:id="464"/>
      <w:bookmarkEnd w:id="465"/>
      <w:bookmarkEnd w:id="466"/>
    </w:p>
    <w:p>
      <w:pPr>
        <w:spacing w:line="360" w:lineRule="auto"/>
        <w:ind w:firstLine="480" w:firstLineChars="200"/>
        <w:rPr>
          <w:rFonts w:ascii="宋体" w:hAnsi="宋体" w:cs="Kalinga"/>
          <w:sz w:val="24"/>
          <w:szCs w:val="24"/>
        </w:rPr>
      </w:pPr>
      <w:r>
        <w:rPr>
          <w:rFonts w:hint="eastAsia" w:ascii="宋体" w:hAnsi="宋体" w:cs="Kalinga"/>
          <w:sz w:val="24"/>
          <w:szCs w:val="24"/>
        </w:rPr>
        <w:t>本系统至少包含以下功能：透析管理、患者管理、检查管理、费用管理、报表处理以及权限设定等。</w:t>
      </w:r>
    </w:p>
    <w:p>
      <w:pPr>
        <w:spacing w:line="360" w:lineRule="auto"/>
        <w:ind w:firstLine="480" w:firstLineChars="200"/>
        <w:rPr>
          <w:rFonts w:ascii="宋体" w:hAnsi="宋体" w:cs="Kalinga"/>
          <w:sz w:val="24"/>
          <w:szCs w:val="24"/>
        </w:rPr>
      </w:pPr>
      <w:r>
        <w:rPr>
          <w:rFonts w:hint="eastAsia" w:ascii="宋体" w:hAnsi="宋体" w:cs="Kalinga"/>
          <w:sz w:val="24"/>
          <w:szCs w:val="24"/>
        </w:rPr>
        <w:t>透析管理包括透析医嘱下达、透析计划安排、透析记录生成，以及医生护士工作计划安排等功能。</w:t>
      </w:r>
    </w:p>
    <w:p>
      <w:pPr>
        <w:spacing w:line="360" w:lineRule="auto"/>
        <w:ind w:firstLine="480" w:firstLineChars="200"/>
        <w:rPr>
          <w:rFonts w:ascii="宋体" w:hAnsi="宋体" w:cs="Kalinga"/>
          <w:sz w:val="24"/>
          <w:szCs w:val="24"/>
        </w:rPr>
      </w:pPr>
      <w:r>
        <w:rPr>
          <w:rFonts w:hint="eastAsia" w:ascii="宋体" w:hAnsi="宋体" w:cs="Kalinga"/>
          <w:sz w:val="24"/>
          <w:szCs w:val="24"/>
        </w:rPr>
        <w:t>检查管理实现对患者各项检查结果的查看，并可以按照指定条件进行数据统计。</w:t>
      </w:r>
    </w:p>
    <w:p>
      <w:pPr>
        <w:spacing w:line="360" w:lineRule="auto"/>
        <w:ind w:firstLine="480" w:firstLineChars="200"/>
        <w:rPr>
          <w:rFonts w:ascii="宋体" w:hAnsi="宋体" w:cs="Kalinga"/>
          <w:sz w:val="24"/>
          <w:szCs w:val="24"/>
        </w:rPr>
      </w:pPr>
      <w:r>
        <w:rPr>
          <w:rFonts w:hint="eastAsia" w:ascii="宋体" w:hAnsi="宋体" w:cs="Kalinga"/>
          <w:sz w:val="24"/>
          <w:szCs w:val="24"/>
        </w:rPr>
        <w:t>费用管理实现对患者缴费的管理，并按照指定的条件进行统计。</w:t>
      </w:r>
    </w:p>
    <w:p>
      <w:pPr>
        <w:spacing w:line="360" w:lineRule="auto"/>
        <w:ind w:firstLine="480" w:firstLineChars="200"/>
        <w:rPr>
          <w:rFonts w:ascii="宋体" w:hAnsi="宋体" w:cs="Kalinga"/>
          <w:sz w:val="24"/>
          <w:szCs w:val="24"/>
        </w:rPr>
      </w:pPr>
      <w:r>
        <w:rPr>
          <w:rFonts w:hint="eastAsia" w:ascii="宋体" w:hAnsi="宋体" w:cs="Kalinga"/>
          <w:sz w:val="24"/>
          <w:szCs w:val="24"/>
        </w:rPr>
        <w:t>权限管理，采用分权分域多级管理模式，结合医院实际，从功能权限、数据权限出发，对系统用户、角色进行管理。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同时，针对血透业务数据量大、录入繁琐等特点，系统需要从使用者的角度出发，对一些常用的医嘱和透析处理，通过设置模板等辅助手段，减少了数据录入的复杂度，使本系统更易于上手，大大减少使用者的工作量。</w:t>
      </w:r>
    </w:p>
    <w:p>
      <w:pPr>
        <w:keepNext/>
        <w:keepLines/>
        <w:numPr>
          <w:ilvl w:val="1"/>
          <w:numId w:val="95"/>
        </w:numPr>
        <w:spacing w:before="260" w:after="260" w:line="360" w:lineRule="auto"/>
        <w:ind w:left="567"/>
        <w:outlineLvl w:val="1"/>
        <w:rPr>
          <w:rFonts w:ascii="宋体" w:hAnsi="宋体" w:cs="Kalinga"/>
          <w:b/>
          <w:bCs/>
          <w:sz w:val="24"/>
          <w:szCs w:val="24"/>
        </w:rPr>
      </w:pPr>
      <w:bookmarkStart w:id="467" w:name="_Toc17526"/>
      <w:bookmarkStart w:id="468" w:name="_Toc24436"/>
      <w:bookmarkStart w:id="469" w:name="_Toc17243"/>
      <w:r>
        <w:rPr>
          <w:rFonts w:hint="eastAsia" w:ascii="宋体" w:hAnsi="宋体" w:cs="Kalinga"/>
          <w:b/>
          <w:bCs/>
          <w:sz w:val="24"/>
          <w:szCs w:val="24"/>
        </w:rPr>
        <w:t>医疗运营管理系统</w:t>
      </w:r>
      <w:bookmarkEnd w:id="467"/>
      <w:bookmarkEnd w:id="468"/>
      <w:bookmarkEnd w:id="469"/>
    </w:p>
    <w:p>
      <w:pPr>
        <w:keepNext/>
        <w:widowControl/>
        <w:numPr>
          <w:ilvl w:val="2"/>
          <w:numId w:val="95"/>
        </w:numPr>
        <w:spacing w:before="260" w:after="260" w:line="360" w:lineRule="auto"/>
        <w:ind w:left="1418"/>
        <w:outlineLvl w:val="2"/>
        <w:rPr>
          <w:rFonts w:ascii="宋体" w:hAnsi="宋体" w:cs="Kalinga"/>
          <w:b/>
          <w:bCs/>
          <w:sz w:val="24"/>
          <w:szCs w:val="24"/>
        </w:rPr>
      </w:pPr>
      <w:bookmarkStart w:id="470" w:name="_Toc2611"/>
      <w:bookmarkStart w:id="471" w:name="_Toc11393"/>
      <w:bookmarkStart w:id="472" w:name="_Toc8731"/>
      <w:bookmarkStart w:id="473" w:name="_Toc452576620"/>
      <w:r>
        <w:rPr>
          <w:rFonts w:hint="eastAsia" w:ascii="宋体" w:hAnsi="宋体" w:cs="Kalinga"/>
          <w:b/>
          <w:bCs/>
          <w:sz w:val="24"/>
          <w:szCs w:val="24"/>
        </w:rPr>
        <w:t>成本核算管理系统</w:t>
      </w:r>
      <w:bookmarkEnd w:id="470"/>
      <w:bookmarkEnd w:id="471"/>
      <w:bookmarkEnd w:id="472"/>
      <w:bookmarkEnd w:id="473"/>
    </w:p>
    <w:p>
      <w:pPr>
        <w:spacing w:line="360" w:lineRule="auto"/>
        <w:ind w:firstLine="480" w:firstLineChars="200"/>
        <w:rPr>
          <w:rFonts w:ascii="宋体" w:hAnsi="宋体" w:cs="Kalinga"/>
          <w:sz w:val="24"/>
          <w:szCs w:val="24"/>
        </w:rPr>
      </w:pPr>
      <w:r>
        <w:rPr>
          <w:rFonts w:hint="eastAsia" w:ascii="宋体" w:hAnsi="宋体" w:cs="Kalinga"/>
          <w:sz w:val="24"/>
          <w:szCs w:val="24"/>
        </w:rPr>
        <w:t>成本核算经济核算管理分系统包括医院收支情况汇总、科室收支情况汇总、医院和科室成本核算等功能。经济核算是强化医院经济管理的重要手段，可促进医院增收节支，达到“优质、高效、低耗”的管理目标。</w:t>
      </w:r>
    </w:p>
    <w:p>
      <w:pPr>
        <w:spacing w:line="360" w:lineRule="auto"/>
        <w:ind w:firstLine="480" w:firstLineChars="200"/>
        <w:rPr>
          <w:rFonts w:ascii="宋体" w:hAnsi="宋体" w:cs="Kalinga"/>
          <w:sz w:val="24"/>
          <w:szCs w:val="24"/>
        </w:rPr>
      </w:pPr>
      <w:r>
        <w:rPr>
          <w:rFonts w:hint="eastAsia" w:ascii="宋体" w:hAnsi="宋体" w:cs="Kalinga"/>
          <w:sz w:val="24"/>
          <w:szCs w:val="24"/>
        </w:rPr>
        <w:t>提供院科两级全成本核算，采取四级五类分摊方法；</w:t>
      </w:r>
    </w:p>
    <w:p>
      <w:pPr>
        <w:spacing w:line="360" w:lineRule="auto"/>
        <w:ind w:firstLine="480" w:firstLineChars="200"/>
        <w:rPr>
          <w:rFonts w:ascii="宋体" w:hAnsi="宋体" w:cs="Kalinga"/>
          <w:sz w:val="24"/>
          <w:szCs w:val="24"/>
        </w:rPr>
      </w:pPr>
      <w:r>
        <w:rPr>
          <w:rFonts w:hint="eastAsia" w:ascii="宋体" w:hAnsi="宋体" w:cs="Kalinga"/>
          <w:sz w:val="24"/>
          <w:szCs w:val="24"/>
        </w:rPr>
        <w:t>收入、支出数据采集；</w:t>
      </w:r>
    </w:p>
    <w:p>
      <w:pPr>
        <w:spacing w:line="360" w:lineRule="auto"/>
        <w:ind w:firstLine="480" w:firstLineChars="200"/>
        <w:rPr>
          <w:rFonts w:ascii="宋体" w:hAnsi="宋体" w:cs="Kalinga"/>
          <w:sz w:val="24"/>
          <w:szCs w:val="24"/>
        </w:rPr>
      </w:pPr>
      <w:r>
        <w:rPr>
          <w:rFonts w:hint="eastAsia" w:ascii="宋体" w:hAnsi="宋体" w:cs="Kalinga"/>
          <w:sz w:val="24"/>
          <w:szCs w:val="24"/>
        </w:rPr>
        <w:t>分配参数采集；</w:t>
      </w:r>
    </w:p>
    <w:p>
      <w:pPr>
        <w:spacing w:line="360" w:lineRule="auto"/>
        <w:ind w:firstLine="480" w:firstLineChars="200"/>
        <w:rPr>
          <w:rFonts w:ascii="宋体" w:hAnsi="宋体" w:cs="Kalinga"/>
          <w:sz w:val="24"/>
          <w:szCs w:val="24"/>
        </w:rPr>
      </w:pPr>
      <w:r>
        <w:rPr>
          <w:rFonts w:hint="eastAsia" w:ascii="宋体" w:hAnsi="宋体" w:cs="Kalinga"/>
          <w:sz w:val="24"/>
          <w:szCs w:val="24"/>
        </w:rPr>
        <w:t>分摊方法设置；</w:t>
      </w:r>
    </w:p>
    <w:p>
      <w:pPr>
        <w:spacing w:line="360" w:lineRule="auto"/>
        <w:ind w:firstLine="480" w:firstLineChars="200"/>
        <w:rPr>
          <w:rFonts w:ascii="宋体" w:hAnsi="宋体" w:cs="Kalinga"/>
          <w:sz w:val="24"/>
          <w:szCs w:val="24"/>
        </w:rPr>
      </w:pPr>
      <w:r>
        <w:rPr>
          <w:rFonts w:hint="eastAsia" w:ascii="宋体" w:hAnsi="宋体" w:cs="Kalinga"/>
          <w:sz w:val="24"/>
          <w:szCs w:val="24"/>
        </w:rPr>
        <w:t>分摊核算；</w:t>
      </w:r>
    </w:p>
    <w:p>
      <w:pPr>
        <w:spacing w:line="360" w:lineRule="auto"/>
        <w:ind w:firstLine="480" w:firstLineChars="200"/>
        <w:rPr>
          <w:rFonts w:ascii="宋体" w:hAnsi="宋体" w:cs="Kalinga"/>
          <w:sz w:val="24"/>
          <w:szCs w:val="24"/>
        </w:rPr>
      </w:pPr>
      <w:r>
        <w:rPr>
          <w:rFonts w:hint="eastAsia" w:ascii="宋体" w:hAnsi="宋体" w:cs="Kalinga"/>
          <w:sz w:val="24"/>
          <w:szCs w:val="24"/>
        </w:rPr>
        <w:t>收益：全院收益分析、科室全成本收益分析、科室直接成本收益分析；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全院成本分析：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全院成本构成分析、比较分析、趋势分析；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全院收比较分析、构成分析、趋势分析；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全院主要经营指标分析；</w:t>
      </w:r>
    </w:p>
    <w:p>
      <w:pPr>
        <w:spacing w:line="360" w:lineRule="auto"/>
        <w:ind w:firstLine="480" w:firstLineChars="200"/>
        <w:rPr>
          <w:rFonts w:ascii="宋体" w:hAnsi="宋体" w:cs="Kalinga"/>
          <w:sz w:val="24"/>
          <w:szCs w:val="24"/>
        </w:rPr>
      </w:pPr>
      <w:r>
        <w:rPr>
          <w:rFonts w:hint="eastAsia" w:ascii="宋体" w:hAnsi="宋体" w:cs="Kalinga"/>
          <w:sz w:val="24"/>
          <w:szCs w:val="24"/>
        </w:rPr>
        <w:t>临床科室收益排名分析；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科室成本分析: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科室收益分析；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科室成本构成分析、比较分析、趋势分析；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科室收比较分析、构成分析、趋势分析；</w:t>
      </w:r>
    </w:p>
    <w:p>
      <w:pPr>
        <w:spacing w:line="360" w:lineRule="auto"/>
        <w:ind w:firstLine="480" w:firstLineChars="200"/>
        <w:rPr>
          <w:rFonts w:ascii="宋体" w:hAnsi="宋体" w:cs="Kalinga"/>
          <w:sz w:val="24"/>
          <w:szCs w:val="24"/>
        </w:rPr>
      </w:pPr>
      <w:r>
        <w:rPr>
          <w:rFonts w:hint="eastAsia" w:ascii="宋体" w:hAnsi="宋体" w:cs="Kalinga"/>
          <w:sz w:val="24"/>
          <w:szCs w:val="24"/>
        </w:rPr>
        <w:t>科室主要经营指标分析；</w:t>
      </w:r>
    </w:p>
    <w:p>
      <w:pPr>
        <w:spacing w:line="360" w:lineRule="auto"/>
        <w:ind w:firstLine="480" w:firstLineChars="200"/>
        <w:rPr>
          <w:rFonts w:ascii="宋体" w:hAnsi="宋体" w:cs="Kalinga"/>
          <w:sz w:val="24"/>
          <w:szCs w:val="24"/>
        </w:rPr>
      </w:pPr>
      <w:r>
        <w:rPr>
          <w:rFonts w:hint="eastAsia" w:ascii="宋体" w:hAnsi="宋体" w:cs="Kalinga"/>
          <w:sz w:val="24"/>
          <w:szCs w:val="24"/>
        </w:rPr>
        <w:t>成本分析：成本习性分析、成本构成分析、成本比较分析、直接间接成本分析；</w:t>
      </w:r>
    </w:p>
    <w:p>
      <w:pPr>
        <w:spacing w:line="360" w:lineRule="auto"/>
        <w:ind w:firstLine="482" w:firstLineChars="200"/>
        <w:rPr>
          <w:rFonts w:ascii="宋体" w:hAnsi="宋体" w:cs="Kalinga"/>
          <w:b/>
          <w:sz w:val="24"/>
          <w:szCs w:val="24"/>
        </w:rPr>
      </w:pPr>
      <w:r>
        <w:rPr>
          <w:rFonts w:hint="eastAsia" w:ascii="宋体" w:hAnsi="宋体" w:cs="Kalinga"/>
          <w:b/>
          <w:sz w:val="24"/>
          <w:szCs w:val="24"/>
        </w:rPr>
        <w:t>其他功能：</w:t>
      </w:r>
    </w:p>
    <w:p>
      <w:pPr>
        <w:spacing w:line="360" w:lineRule="auto"/>
        <w:ind w:firstLine="480" w:firstLineChars="200"/>
        <w:rPr>
          <w:rFonts w:ascii="宋体" w:hAnsi="宋体" w:cs="Kalinga"/>
          <w:sz w:val="24"/>
          <w:szCs w:val="24"/>
        </w:rPr>
      </w:pPr>
      <w:r>
        <w:rPr>
          <w:rFonts w:hint="eastAsia" w:ascii="宋体" w:hAnsi="宋体" w:cs="Kalinga"/>
          <w:sz w:val="24"/>
          <w:szCs w:val="24"/>
        </w:rPr>
        <w:t>与财务管理系统接口，直接读取有关信息；</w:t>
      </w:r>
    </w:p>
    <w:p>
      <w:pPr>
        <w:spacing w:line="360" w:lineRule="auto"/>
        <w:ind w:firstLine="480" w:firstLineChars="200"/>
        <w:rPr>
          <w:rFonts w:ascii="宋体" w:hAnsi="宋体" w:cs="Kalinga"/>
          <w:sz w:val="24"/>
          <w:szCs w:val="24"/>
        </w:rPr>
      </w:pPr>
      <w:r>
        <w:rPr>
          <w:rFonts w:hint="eastAsia" w:ascii="宋体" w:hAnsi="宋体" w:cs="Kalinga"/>
          <w:sz w:val="24"/>
          <w:szCs w:val="24"/>
        </w:rPr>
        <w:t>与医院信息系统接口，直接读取有关信息；</w:t>
      </w:r>
    </w:p>
    <w:p>
      <w:pPr>
        <w:spacing w:line="360" w:lineRule="auto"/>
        <w:ind w:firstLine="480" w:firstLineChars="200"/>
        <w:rPr>
          <w:rFonts w:ascii="宋体" w:hAnsi="宋体" w:cs="Kalinga"/>
          <w:sz w:val="24"/>
          <w:szCs w:val="24"/>
        </w:rPr>
      </w:pPr>
      <w:r>
        <w:rPr>
          <w:rFonts w:hint="eastAsia" w:ascii="宋体" w:hAnsi="宋体" w:cs="Kalinga"/>
          <w:sz w:val="24"/>
          <w:szCs w:val="24"/>
        </w:rPr>
        <w:t>门诊收入、支出统计汇总；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住院收入、支出统计汇总；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药品进、销、差价统计汇总；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物资消耗和库存统计汇总；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固定资产统计和折旧计算；</w:t>
      </w:r>
    </w:p>
    <w:p>
      <w:pPr>
        <w:spacing w:line="360" w:lineRule="auto"/>
        <w:ind w:firstLine="480" w:firstLineChars="200"/>
        <w:rPr>
          <w:rFonts w:ascii="宋体" w:hAnsi="宋体" w:cs="Kalinga"/>
          <w:sz w:val="24"/>
          <w:szCs w:val="24"/>
        </w:rPr>
      </w:pPr>
      <w:r>
        <w:rPr>
          <w:rFonts w:hint="eastAsia" w:ascii="宋体" w:hAnsi="宋体" w:cs="Kalinga"/>
          <w:sz w:val="24"/>
          <w:szCs w:val="24"/>
        </w:rPr>
        <w:t>房屋面积统计汇总；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各科室和病房工作量统计汇总；</w:t>
      </w:r>
    </w:p>
    <w:p>
      <w:pPr>
        <w:spacing w:line="360" w:lineRule="auto"/>
        <w:ind w:firstLine="480" w:firstLineChars="200"/>
        <w:rPr>
          <w:rFonts w:ascii="宋体" w:hAnsi="宋体" w:cs="Kalinga"/>
          <w:sz w:val="24"/>
          <w:szCs w:val="24"/>
        </w:rPr>
      </w:pPr>
      <w:r>
        <w:rPr>
          <w:rFonts w:hint="eastAsia" w:ascii="宋体" w:hAnsi="宋体" w:cs="Kalinga"/>
          <w:sz w:val="24"/>
          <w:szCs w:val="24"/>
        </w:rPr>
        <w:t>临床工作人员工作量统计；</w:t>
      </w:r>
    </w:p>
    <w:p>
      <w:pPr>
        <w:spacing w:line="360" w:lineRule="auto"/>
        <w:ind w:firstLine="480" w:firstLineChars="200"/>
        <w:rPr>
          <w:rFonts w:ascii="宋体" w:hAnsi="宋体" w:cs="Kalinga"/>
          <w:sz w:val="24"/>
          <w:szCs w:val="24"/>
        </w:rPr>
      </w:pPr>
      <w:r>
        <w:rPr>
          <w:rFonts w:hint="eastAsia" w:ascii="宋体" w:hAnsi="宋体" w:cs="Kalinga"/>
          <w:sz w:val="24"/>
          <w:szCs w:val="24"/>
        </w:rPr>
        <w:t>管理部门和后勤保障部门收支和工作量统计；</w:t>
      </w:r>
    </w:p>
    <w:p>
      <w:pPr>
        <w:spacing w:line="360" w:lineRule="auto"/>
        <w:ind w:firstLine="480" w:firstLineChars="200"/>
        <w:rPr>
          <w:rFonts w:ascii="宋体" w:hAnsi="宋体" w:cs="Kalinga"/>
          <w:sz w:val="24"/>
          <w:szCs w:val="24"/>
        </w:rPr>
      </w:pPr>
      <w:r>
        <w:rPr>
          <w:rFonts w:hint="eastAsia" w:ascii="宋体" w:hAnsi="宋体" w:cs="Kalinga"/>
          <w:sz w:val="24"/>
          <w:szCs w:val="24"/>
        </w:rPr>
        <w:t>支持多种算法进行医院成本摊分；</w:t>
      </w:r>
    </w:p>
    <w:p>
      <w:pPr>
        <w:spacing w:line="360" w:lineRule="auto"/>
        <w:ind w:firstLine="480" w:firstLineChars="200"/>
        <w:rPr>
          <w:rFonts w:ascii="宋体" w:hAnsi="宋体" w:cs="Kalinga"/>
          <w:sz w:val="24"/>
          <w:szCs w:val="24"/>
        </w:rPr>
      </w:pPr>
      <w:r>
        <w:rPr>
          <w:rFonts w:hint="eastAsia" w:ascii="宋体" w:hAnsi="宋体" w:cs="Kalinga"/>
          <w:sz w:val="24"/>
          <w:szCs w:val="24"/>
        </w:rPr>
        <w:t>全院综合分析统计核算；</w:t>
      </w:r>
    </w:p>
    <w:p>
      <w:pPr>
        <w:spacing w:line="360" w:lineRule="auto"/>
        <w:ind w:firstLine="480" w:firstLineChars="200"/>
        <w:rPr>
          <w:rFonts w:ascii="宋体" w:hAnsi="宋体" w:cs="Kalinga"/>
          <w:sz w:val="24"/>
          <w:szCs w:val="24"/>
        </w:rPr>
      </w:pPr>
      <w:r>
        <w:rPr>
          <w:rFonts w:hint="eastAsia" w:ascii="宋体" w:hAnsi="宋体" w:cs="Kalinga"/>
          <w:sz w:val="24"/>
          <w:szCs w:val="24"/>
        </w:rPr>
        <w:t>各科室、病房、各部门核算和分配；</w:t>
      </w:r>
    </w:p>
    <w:p>
      <w:pPr>
        <w:spacing w:line="360" w:lineRule="auto"/>
        <w:ind w:firstLine="480" w:firstLineChars="200"/>
        <w:rPr>
          <w:rFonts w:ascii="宋体" w:hAnsi="宋体" w:cs="Kalinga"/>
          <w:sz w:val="24"/>
          <w:szCs w:val="24"/>
        </w:rPr>
      </w:pPr>
      <w:r>
        <w:rPr>
          <w:rFonts w:hint="eastAsia" w:ascii="宋体" w:hAnsi="宋体" w:cs="Kalinga"/>
          <w:sz w:val="24"/>
          <w:szCs w:val="24"/>
        </w:rPr>
        <w:t>提供各项统计汇总信息查询、显示、打印功能。</w:t>
      </w:r>
    </w:p>
    <w:p>
      <w:pPr>
        <w:keepNext/>
        <w:keepLines/>
        <w:numPr>
          <w:ilvl w:val="1"/>
          <w:numId w:val="95"/>
        </w:numPr>
        <w:spacing w:before="260" w:after="260" w:line="360" w:lineRule="auto"/>
        <w:ind w:left="567"/>
        <w:outlineLvl w:val="1"/>
        <w:rPr>
          <w:rFonts w:ascii="宋体" w:hAnsi="宋体" w:cs="Kalinga"/>
          <w:b/>
          <w:bCs/>
          <w:sz w:val="24"/>
          <w:szCs w:val="24"/>
        </w:rPr>
      </w:pPr>
      <w:bookmarkStart w:id="474" w:name="_Toc21347"/>
      <w:bookmarkStart w:id="475" w:name="_Toc31220"/>
      <w:bookmarkStart w:id="476" w:name="_Toc25448"/>
      <w:r>
        <w:rPr>
          <w:rFonts w:hint="eastAsia" w:ascii="宋体" w:hAnsi="宋体" w:cs="Kalinga"/>
          <w:b/>
          <w:bCs/>
          <w:sz w:val="24"/>
          <w:szCs w:val="24"/>
        </w:rPr>
        <w:t>综合服务系统</w:t>
      </w:r>
      <w:bookmarkEnd w:id="474"/>
      <w:bookmarkEnd w:id="475"/>
      <w:bookmarkEnd w:id="476"/>
    </w:p>
    <w:p>
      <w:pPr>
        <w:keepNext/>
        <w:keepLines/>
        <w:numPr>
          <w:ilvl w:val="2"/>
          <w:numId w:val="95"/>
        </w:numPr>
        <w:spacing w:before="260" w:after="260" w:line="360" w:lineRule="auto"/>
        <w:ind w:left="1418"/>
        <w:outlineLvl w:val="2"/>
        <w:rPr>
          <w:rFonts w:ascii="宋体" w:hAnsi="宋体" w:cs="Kalinga"/>
          <w:b/>
          <w:bCs/>
          <w:sz w:val="24"/>
          <w:szCs w:val="24"/>
        </w:rPr>
      </w:pPr>
      <w:bookmarkStart w:id="477" w:name="_Toc18369"/>
      <w:bookmarkStart w:id="478" w:name="_Toc22147"/>
      <w:bookmarkStart w:id="479" w:name="_Toc5317"/>
      <w:r>
        <w:rPr>
          <w:rFonts w:hint="eastAsia" w:ascii="宋体" w:hAnsi="宋体" w:cs="Kalinga"/>
          <w:b/>
          <w:bCs/>
          <w:sz w:val="24"/>
          <w:szCs w:val="24"/>
        </w:rPr>
        <w:t>排队叫号管理</w:t>
      </w:r>
      <w:bookmarkEnd w:id="477"/>
      <w:bookmarkEnd w:id="478"/>
      <w:bookmarkEnd w:id="479"/>
      <w:r>
        <w:rPr>
          <w:rFonts w:hint="eastAsia" w:ascii="宋体" w:hAnsi="宋体" w:cs="Kalinga"/>
          <w:b/>
          <w:bCs/>
          <w:sz w:val="24"/>
          <w:szCs w:val="24"/>
        </w:rPr>
        <w:t>系统</w:t>
      </w:r>
    </w:p>
    <w:p>
      <w:pPr>
        <w:spacing w:line="360" w:lineRule="auto"/>
        <w:ind w:firstLine="480" w:firstLineChars="200"/>
        <w:rPr>
          <w:rFonts w:ascii="宋体" w:hAnsi="宋体" w:cs="Kalinga"/>
          <w:sz w:val="24"/>
          <w:szCs w:val="24"/>
        </w:rPr>
      </w:pPr>
      <w:r>
        <w:rPr>
          <w:rFonts w:hint="eastAsia" w:ascii="宋体" w:hAnsi="宋体" w:cs="Kalinga"/>
          <w:sz w:val="24"/>
          <w:szCs w:val="24"/>
        </w:rPr>
        <w:t>通过统一的预约体系中心，协调、调度医院各类资源，实现一体化的多机制、多资源的预约体系。具体功能要求根据医院需求进行定制开发。</w:t>
      </w:r>
      <w:r>
        <w:rPr>
          <w:rFonts w:ascii="宋体" w:hAnsi="宋体" w:cs="Kalinga"/>
          <w:sz w:val="24"/>
          <w:szCs w:val="24"/>
        </w:rPr>
        <w:t>支持</w:t>
      </w:r>
      <w:r>
        <w:rPr>
          <w:rFonts w:hint="eastAsia" w:ascii="宋体" w:hAnsi="宋体" w:cs="Kalinga"/>
          <w:sz w:val="24"/>
          <w:szCs w:val="24"/>
        </w:rPr>
        <w:t>门诊诊区、门急诊药房、门诊采血中心、门急诊输液大厅、超声、放射、内镜、心电、体检等的排队叫号。</w:t>
      </w:r>
    </w:p>
    <w:p>
      <w:pPr>
        <w:spacing w:line="360" w:lineRule="auto"/>
        <w:ind w:firstLine="480" w:firstLineChars="200"/>
        <w:rPr>
          <w:rFonts w:ascii="宋体" w:hAnsi="宋体" w:cs="Kalinga"/>
          <w:sz w:val="24"/>
          <w:szCs w:val="24"/>
        </w:rPr>
      </w:pPr>
      <w:r>
        <w:rPr>
          <w:rFonts w:ascii="宋体" w:hAnsi="宋体" w:cs="Kalinga"/>
          <w:sz w:val="24"/>
          <w:szCs w:val="24"/>
        </w:rPr>
        <w:t>1</w:t>
      </w:r>
      <w:r>
        <w:rPr>
          <w:rFonts w:hint="eastAsia" w:ascii="宋体" w:hAnsi="宋体" w:cs="Kalinga"/>
          <w:sz w:val="24"/>
          <w:szCs w:val="24"/>
        </w:rPr>
        <w:t>、预约挂号、诊间排队、药房、管理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支持多种形式的挂号预约；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支持诊间分诊排队管理；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2、预约手术排队管理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支持手术预约和排班；</w:t>
      </w:r>
    </w:p>
    <w:p>
      <w:pPr>
        <w:spacing w:line="360" w:lineRule="auto"/>
        <w:ind w:firstLine="480" w:firstLineChars="200"/>
        <w:rPr>
          <w:rFonts w:ascii="宋体" w:hAnsi="宋体" w:cs="Kalinga"/>
          <w:sz w:val="24"/>
          <w:szCs w:val="24"/>
        </w:rPr>
      </w:pPr>
      <w:r>
        <w:rPr>
          <w:rFonts w:hint="eastAsia" w:ascii="宋体" w:hAnsi="宋体" w:cs="Kalinga"/>
          <w:sz w:val="24"/>
          <w:szCs w:val="24"/>
        </w:rPr>
        <w:t>支持排队管理。</w:t>
      </w:r>
    </w:p>
    <w:p>
      <w:pPr>
        <w:spacing w:line="360" w:lineRule="auto"/>
        <w:ind w:firstLine="420" w:firstLineChars="175"/>
        <w:rPr>
          <w:rFonts w:ascii="宋体" w:hAnsi="宋体" w:cs="Kalinga"/>
          <w:sz w:val="24"/>
          <w:szCs w:val="24"/>
        </w:rPr>
      </w:pPr>
      <w:r>
        <w:rPr>
          <w:rFonts w:ascii="宋体" w:hAnsi="宋体" w:cs="Kalinga"/>
          <w:sz w:val="24"/>
          <w:szCs w:val="24"/>
        </w:rPr>
        <w:t>3</w:t>
      </w:r>
      <w:r>
        <w:rPr>
          <w:rFonts w:hint="eastAsia" w:ascii="宋体" w:hAnsi="宋体" w:cs="Kalinga"/>
          <w:sz w:val="24"/>
          <w:szCs w:val="24"/>
        </w:rPr>
        <w:t>、预约检验采血、检查（超声、放射、内镜、心电等）排队管理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支持检验检查预约；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支持检验检查分诊排队</w:t>
      </w:r>
    </w:p>
    <w:p>
      <w:pPr>
        <w:spacing w:line="360" w:lineRule="auto"/>
        <w:ind w:firstLine="480" w:firstLineChars="200"/>
        <w:rPr>
          <w:rFonts w:ascii="宋体" w:hAnsi="宋体" w:cs="Kalinga"/>
          <w:sz w:val="24"/>
          <w:szCs w:val="24"/>
        </w:rPr>
      </w:pPr>
      <w:r>
        <w:rPr>
          <w:rFonts w:ascii="宋体" w:hAnsi="宋体" w:cs="Kalinga"/>
          <w:sz w:val="24"/>
          <w:szCs w:val="24"/>
        </w:rPr>
        <w:t>4</w:t>
      </w:r>
      <w:r>
        <w:rPr>
          <w:rFonts w:hint="eastAsia" w:ascii="宋体" w:hAnsi="宋体" w:cs="Kalinga"/>
          <w:sz w:val="24"/>
          <w:szCs w:val="24"/>
        </w:rPr>
        <w:t>、预约床位管理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支持床位预约；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支持排队管理。</w:t>
      </w:r>
    </w:p>
    <w:p>
      <w:pPr>
        <w:spacing w:line="360" w:lineRule="auto"/>
        <w:ind w:firstLine="420" w:firstLineChars="175"/>
        <w:rPr>
          <w:rFonts w:ascii="宋体" w:hAnsi="宋体" w:cs="Kalinga"/>
          <w:sz w:val="24"/>
          <w:szCs w:val="24"/>
        </w:rPr>
      </w:pPr>
      <w:r>
        <w:rPr>
          <w:rFonts w:ascii="宋体" w:hAnsi="宋体" w:cs="Kalinga"/>
          <w:sz w:val="24"/>
          <w:szCs w:val="24"/>
        </w:rPr>
        <w:t>5</w:t>
      </w:r>
      <w:r>
        <w:rPr>
          <w:rFonts w:hint="eastAsia" w:ascii="宋体" w:hAnsi="宋体" w:cs="Kalinga"/>
          <w:sz w:val="24"/>
          <w:szCs w:val="24"/>
        </w:rPr>
        <w:t>、预约体检管理</w:t>
      </w:r>
    </w:p>
    <w:p>
      <w:pPr>
        <w:spacing w:line="360" w:lineRule="auto"/>
        <w:ind w:firstLine="480" w:firstLineChars="200"/>
        <w:rPr>
          <w:rFonts w:ascii="宋体" w:hAnsi="宋体" w:cs="Kalinga"/>
          <w:sz w:val="24"/>
          <w:szCs w:val="24"/>
        </w:rPr>
      </w:pPr>
      <w:r>
        <w:rPr>
          <w:rFonts w:hint="eastAsia" w:ascii="宋体" w:hAnsi="宋体" w:cs="Kalinga"/>
          <w:sz w:val="24"/>
          <w:szCs w:val="24"/>
        </w:rPr>
        <w:t>支持团检和个检预约；</w:t>
      </w:r>
    </w:p>
    <w:p>
      <w:pPr>
        <w:spacing w:line="360" w:lineRule="auto"/>
        <w:ind w:firstLine="480" w:firstLineChars="200"/>
        <w:rPr>
          <w:rFonts w:ascii="宋体" w:hAnsi="宋体" w:cs="Kalinga"/>
          <w:sz w:val="24"/>
          <w:szCs w:val="24"/>
        </w:rPr>
      </w:pPr>
      <w:r>
        <w:rPr>
          <w:rFonts w:hint="eastAsia" w:ascii="宋体" w:hAnsi="宋体" w:cs="Kalinga"/>
          <w:sz w:val="24"/>
          <w:szCs w:val="24"/>
        </w:rPr>
        <w:t>支持排队管理。</w:t>
      </w:r>
    </w:p>
    <w:p>
      <w:pPr>
        <w:spacing w:line="360" w:lineRule="auto"/>
        <w:ind w:firstLine="480" w:firstLineChars="200"/>
        <w:rPr>
          <w:rFonts w:ascii="宋体" w:hAnsi="宋体" w:cs="Kalinga"/>
          <w:sz w:val="24"/>
          <w:szCs w:val="24"/>
        </w:rPr>
      </w:pPr>
      <w:r>
        <w:rPr>
          <w:rFonts w:ascii="宋体" w:hAnsi="宋体" w:cs="Kalinga"/>
          <w:sz w:val="24"/>
          <w:szCs w:val="24"/>
        </w:rPr>
        <w:t>6</w:t>
      </w:r>
      <w:r>
        <w:rPr>
          <w:rFonts w:hint="eastAsia" w:ascii="宋体" w:hAnsi="宋体" w:cs="Kalinga"/>
          <w:sz w:val="24"/>
          <w:szCs w:val="24"/>
        </w:rPr>
        <w:t>、</w:t>
      </w:r>
      <w:r>
        <w:rPr>
          <w:rFonts w:ascii="宋体" w:hAnsi="宋体" w:cs="Kalinga"/>
          <w:sz w:val="24"/>
          <w:szCs w:val="24"/>
        </w:rPr>
        <w:t>支持</w:t>
      </w:r>
      <w:r>
        <w:rPr>
          <w:rFonts w:hint="eastAsia" w:ascii="宋体" w:hAnsi="宋体" w:cs="Kalinga"/>
          <w:sz w:val="24"/>
          <w:szCs w:val="24"/>
        </w:rPr>
        <w:t>与医院现有预约系统的接口。</w:t>
      </w:r>
    </w:p>
    <w:p>
      <w:pPr>
        <w:keepNext/>
        <w:keepLines/>
        <w:numPr>
          <w:ilvl w:val="2"/>
          <w:numId w:val="95"/>
        </w:numPr>
        <w:spacing w:before="260" w:after="260" w:line="360" w:lineRule="auto"/>
        <w:ind w:left="1418"/>
        <w:outlineLvl w:val="2"/>
        <w:rPr>
          <w:rFonts w:ascii="宋体" w:hAnsi="宋体" w:cs="Kalinga"/>
          <w:b/>
          <w:bCs/>
          <w:sz w:val="24"/>
          <w:szCs w:val="24"/>
        </w:rPr>
      </w:pPr>
      <w:bookmarkStart w:id="480" w:name="_Toc3006"/>
      <w:bookmarkStart w:id="481" w:name="_Toc26454"/>
      <w:bookmarkStart w:id="482" w:name="_Toc21923"/>
      <w:r>
        <w:rPr>
          <w:rFonts w:hint="eastAsia" w:ascii="宋体" w:hAnsi="宋体" w:cs="Kalinga"/>
          <w:b/>
          <w:bCs/>
          <w:sz w:val="24"/>
          <w:szCs w:val="24"/>
        </w:rPr>
        <w:t>协同办公系统</w:t>
      </w:r>
      <w:bookmarkEnd w:id="480"/>
      <w:bookmarkEnd w:id="481"/>
      <w:bookmarkEnd w:id="482"/>
    </w:p>
    <w:p>
      <w:pPr>
        <w:spacing w:line="360" w:lineRule="auto"/>
        <w:ind w:firstLine="480" w:firstLineChars="200"/>
        <w:rPr>
          <w:rFonts w:ascii="宋体" w:hAnsi="宋体" w:cs="Kalinga"/>
          <w:sz w:val="24"/>
          <w:szCs w:val="24"/>
        </w:rPr>
      </w:pPr>
      <w:r>
        <w:rPr>
          <w:rFonts w:hint="eastAsia" w:ascii="宋体" w:hAnsi="宋体" w:cs="Kalinga"/>
          <w:sz w:val="24"/>
          <w:szCs w:val="24"/>
        </w:rPr>
        <w:t>为适应信息化办公的应用需求，在建立全院级HIS系统的同时，还必须建立办公自动化系统，以在医院内部建立功能强大的、可扩展性强的综合信息办公系统，实现办公信息处理的智能化、网络化、无纸化。系统必须充分结合当前信息技术发展的方向。</w:t>
      </w:r>
    </w:p>
    <w:p>
      <w:pPr>
        <w:spacing w:line="360" w:lineRule="auto"/>
        <w:ind w:firstLine="480" w:firstLineChars="200"/>
        <w:rPr>
          <w:rFonts w:ascii="宋体" w:hAnsi="宋体" w:cs="Kalinga"/>
          <w:sz w:val="24"/>
          <w:szCs w:val="24"/>
        </w:rPr>
      </w:pPr>
      <w:r>
        <w:rPr>
          <w:rFonts w:hint="eastAsia" w:ascii="宋体" w:hAnsi="宋体" w:cs="Kalinga"/>
          <w:sz w:val="24"/>
          <w:szCs w:val="24"/>
        </w:rPr>
        <w:t>系统建设目标是加强和完善医院内部信息化建设，同时实现医院内部与外部的信息化交流，实现信息的共享，加强信息的加工和组织，为管理部门提供进一步的信息分析、分类检索、统计查询功能，为领导提供综合查询和决策支持，实现日常事务处理的现代化。提供与原有系统的信息通道，提供全方位的信息交流和服务。逐步建立完善的办公信息系统，提高业务管理和办公效率，简化办事程序，规范业务管理，使办公手段现代化，提高人员的信息处理能力和效率。</w:t>
      </w:r>
    </w:p>
    <w:p>
      <w:pPr>
        <w:spacing w:line="360" w:lineRule="auto"/>
        <w:ind w:firstLine="480" w:firstLineChars="200"/>
        <w:rPr>
          <w:rFonts w:ascii="宋体" w:hAnsi="宋体" w:cs="Kalinga"/>
          <w:sz w:val="24"/>
          <w:szCs w:val="24"/>
        </w:rPr>
      </w:pPr>
      <w:r>
        <w:rPr>
          <w:rFonts w:ascii="宋体" w:hAnsi="宋体" w:cs="Kalinga"/>
          <w:sz w:val="24"/>
          <w:szCs w:val="24"/>
        </w:rPr>
        <w:t>支持移动办公</w:t>
      </w:r>
      <w:r>
        <w:rPr>
          <w:rFonts w:hint="eastAsia" w:ascii="宋体" w:hAnsi="宋体" w:cs="Kalinga"/>
          <w:sz w:val="24"/>
          <w:szCs w:val="24"/>
        </w:rPr>
        <w:t>。</w:t>
      </w:r>
    </w:p>
    <w:p>
      <w:pPr>
        <w:spacing w:line="360" w:lineRule="auto"/>
        <w:ind w:firstLine="480" w:firstLineChars="200"/>
        <w:rPr>
          <w:rFonts w:ascii="宋体" w:hAnsi="宋体" w:cs="Kalinga"/>
          <w:sz w:val="24"/>
          <w:szCs w:val="24"/>
        </w:rPr>
      </w:pPr>
      <w:r>
        <w:rPr>
          <w:rFonts w:hint="eastAsia" w:ascii="宋体" w:hAnsi="宋体" w:cs="Kalinga"/>
          <w:sz w:val="24"/>
          <w:szCs w:val="24"/>
        </w:rPr>
        <w:t>系统模块</w:t>
      </w:r>
    </w:p>
    <w:p>
      <w:pPr>
        <w:spacing w:line="360" w:lineRule="auto"/>
        <w:ind w:firstLine="480" w:firstLineChars="200"/>
        <w:rPr>
          <w:rFonts w:ascii="宋体" w:hAnsi="宋体" w:cs="Kalinga"/>
          <w:sz w:val="24"/>
          <w:szCs w:val="24"/>
        </w:rPr>
      </w:pPr>
      <w:r>
        <w:rPr>
          <w:rFonts w:hint="eastAsia" w:ascii="宋体" w:hAnsi="宋体" w:cs="Kalinga"/>
          <w:sz w:val="24"/>
          <w:szCs w:val="24"/>
        </w:rPr>
        <w:t>系统应具备但不限于以下功能模块：</w:t>
      </w:r>
    </w:p>
    <w:p>
      <w:pPr>
        <w:spacing w:line="360" w:lineRule="auto"/>
        <w:ind w:firstLine="480" w:firstLineChars="200"/>
        <w:rPr>
          <w:rFonts w:ascii="宋体" w:hAnsi="宋体" w:cs="Kalinga"/>
          <w:sz w:val="24"/>
          <w:szCs w:val="24"/>
        </w:rPr>
      </w:pPr>
      <w:r>
        <w:rPr>
          <w:rFonts w:hint="eastAsia" w:ascii="宋体" w:hAnsi="宋体" w:cs="Kalinga"/>
          <w:sz w:val="24"/>
          <w:szCs w:val="24"/>
        </w:rPr>
        <w:t>1、领导办公</w:t>
      </w:r>
    </w:p>
    <w:p>
      <w:pPr>
        <w:spacing w:line="360" w:lineRule="auto"/>
        <w:ind w:firstLine="480" w:firstLineChars="200"/>
        <w:rPr>
          <w:rFonts w:ascii="宋体" w:hAnsi="宋体" w:cs="Kalinga"/>
          <w:sz w:val="24"/>
          <w:szCs w:val="24"/>
        </w:rPr>
      </w:pPr>
      <w:r>
        <w:rPr>
          <w:rFonts w:hint="eastAsia" w:ascii="宋体" w:hAnsi="宋体" w:cs="Kalinga"/>
          <w:sz w:val="24"/>
          <w:szCs w:val="24"/>
        </w:rPr>
        <w:t>在领导办公方面，系统应可以为领导作出科学的日程安排，能使领导的批示得到快速的执行。</w:t>
      </w:r>
    </w:p>
    <w:p>
      <w:pPr>
        <w:spacing w:line="360" w:lineRule="auto"/>
        <w:ind w:firstLine="480" w:firstLineChars="200"/>
        <w:rPr>
          <w:rFonts w:ascii="宋体" w:hAnsi="宋体" w:cs="Kalinga"/>
          <w:sz w:val="24"/>
          <w:szCs w:val="24"/>
        </w:rPr>
      </w:pPr>
      <w:r>
        <w:rPr>
          <w:rFonts w:hint="eastAsia" w:ascii="宋体" w:hAnsi="宋体" w:cs="Kalinga"/>
          <w:sz w:val="24"/>
          <w:szCs w:val="24"/>
        </w:rPr>
        <w:t>在领导决策支持方面，可以帮助领导及时了解和掌握全国的行业动态，全面了解机关的日常工作，为及时发现问题、解决问题提供了科学的管理决策支持，为领导的高层决策、宏观管理提供了科学依据。同时建立起电子秘书。</w:t>
      </w:r>
    </w:p>
    <w:p>
      <w:pPr>
        <w:spacing w:line="360" w:lineRule="auto"/>
        <w:ind w:firstLine="480" w:firstLineChars="200"/>
        <w:rPr>
          <w:rFonts w:ascii="宋体" w:hAnsi="宋体" w:cs="Kalinga"/>
          <w:sz w:val="24"/>
          <w:szCs w:val="24"/>
        </w:rPr>
      </w:pPr>
      <w:r>
        <w:rPr>
          <w:rFonts w:hint="eastAsia" w:ascii="宋体" w:hAnsi="宋体" w:cs="Kalinga"/>
          <w:sz w:val="24"/>
          <w:szCs w:val="24"/>
        </w:rPr>
        <w:t>2、日常办公</w:t>
      </w:r>
    </w:p>
    <w:p>
      <w:pPr>
        <w:spacing w:line="360" w:lineRule="auto"/>
        <w:ind w:firstLine="480" w:firstLineChars="200"/>
        <w:rPr>
          <w:rFonts w:ascii="宋体" w:hAnsi="宋体" w:cs="Kalinga"/>
          <w:sz w:val="24"/>
          <w:szCs w:val="24"/>
        </w:rPr>
      </w:pPr>
      <w:r>
        <w:rPr>
          <w:rFonts w:hint="eastAsia" w:ascii="宋体" w:hAnsi="宋体" w:cs="Kalinga"/>
          <w:sz w:val="24"/>
          <w:szCs w:val="24"/>
        </w:rPr>
        <w:t>主要就企业的日常事务进行管理，例如公文管理（包括收文管理，发文管理，文件催办，电子审批，文件归档，文件统计，文件查询）、请示报告、公告栏、信息查询等。从而作到日常事务管理工作的制度化，标准化，规范化和网络化，保证办公自动化和工作流自动化。灵活机动地处理日常办公中的一些特殊情况，对这些情况处理的意见及时有效地进行信息反馈。</w:t>
      </w:r>
    </w:p>
    <w:p>
      <w:pPr>
        <w:spacing w:line="360" w:lineRule="auto"/>
        <w:ind w:firstLine="480" w:firstLineChars="200"/>
        <w:rPr>
          <w:rFonts w:ascii="宋体" w:hAnsi="宋体" w:cs="Kalinga"/>
          <w:sz w:val="24"/>
          <w:szCs w:val="24"/>
        </w:rPr>
      </w:pPr>
      <w:r>
        <w:rPr>
          <w:rFonts w:hint="eastAsia" w:ascii="宋体" w:hAnsi="宋体" w:cs="Kalinga"/>
          <w:sz w:val="24"/>
          <w:szCs w:val="24"/>
        </w:rPr>
        <w:t>《收文管理》是对本单位或外单位的来文进行登记、审批，直到最后归档形成正式文件管理数据库。以用计算机实现企业文件接收过程的数据库。系统应支持扫描录入及调入文本文件等方式。同时应具备公章加盖功能，公章管理人员输入公章使用口令方可加盖。</w:t>
      </w:r>
    </w:p>
    <w:p>
      <w:pPr>
        <w:spacing w:line="360" w:lineRule="auto"/>
        <w:ind w:firstLine="480" w:firstLineChars="200"/>
        <w:rPr>
          <w:rFonts w:ascii="宋体" w:hAnsi="宋体" w:cs="Kalinga"/>
          <w:sz w:val="24"/>
          <w:szCs w:val="24"/>
        </w:rPr>
      </w:pPr>
      <w:r>
        <w:rPr>
          <w:rFonts w:hint="eastAsia" w:ascii="宋体" w:hAnsi="宋体" w:cs="Kalinga"/>
          <w:sz w:val="24"/>
          <w:szCs w:val="24"/>
        </w:rPr>
        <w:t>《发文管理》是用来实现企业内部文件的计算机全程自动化控制，达到发文计算机化，此应用可进行文件的输入、部门领导审稿、相关处室会签、办公室核稿、领导签发、办公室编号打印等操作。通过本应用可以实现机关内部文件的自动流转、快速批阅和分送传阅。同时记录了各相关审稿、会签、核稿、签发人的修改情况和批示。</w:t>
      </w:r>
    </w:p>
    <w:p>
      <w:pPr>
        <w:spacing w:line="360" w:lineRule="auto"/>
        <w:ind w:firstLine="480" w:firstLineChars="200"/>
        <w:rPr>
          <w:rFonts w:ascii="宋体" w:hAnsi="宋体" w:cs="Kalinga"/>
          <w:sz w:val="24"/>
          <w:szCs w:val="24"/>
        </w:rPr>
      </w:pPr>
      <w:r>
        <w:rPr>
          <w:rFonts w:hint="eastAsia" w:ascii="宋体" w:hAnsi="宋体" w:cs="Kalinga"/>
          <w:sz w:val="24"/>
          <w:szCs w:val="24"/>
        </w:rPr>
        <w:t>《档案管理》应参照《档案法》的有关规定、主要完成对各类文档进行归档登记、档案组卷、移卷、案卷检查、分类查询等。归档登记可由手工完成，也可由文件管理流程自动输入。对归档文档由密级决定一般用户是否可见，用户可通过档案号、标题等多种检索方式进行查询、借阅。</w:t>
      </w:r>
    </w:p>
    <w:p>
      <w:pPr>
        <w:spacing w:line="360" w:lineRule="auto"/>
        <w:ind w:firstLine="480" w:firstLineChars="200"/>
        <w:rPr>
          <w:rFonts w:ascii="宋体" w:hAnsi="宋体" w:cs="Kalinga"/>
          <w:sz w:val="24"/>
          <w:szCs w:val="24"/>
        </w:rPr>
      </w:pPr>
      <w:r>
        <w:rPr>
          <w:rFonts w:hint="eastAsia" w:ascii="宋体" w:hAnsi="宋体" w:cs="Kalinga"/>
          <w:sz w:val="24"/>
          <w:szCs w:val="24"/>
        </w:rPr>
        <w:t>《请示汇报》主要是针对下级就某些特定事务向上级主管领导请示和汇报，，即达到了现代化的高效快捷，又便于主管领导对特定的事务进行及时有效地决策和处理。</w:t>
      </w:r>
    </w:p>
    <w:p>
      <w:pPr>
        <w:spacing w:line="360" w:lineRule="auto"/>
        <w:ind w:firstLine="480" w:firstLineChars="200"/>
        <w:rPr>
          <w:rFonts w:ascii="宋体" w:hAnsi="宋体" w:cs="Kalinga"/>
          <w:sz w:val="24"/>
          <w:szCs w:val="24"/>
        </w:rPr>
      </w:pPr>
      <w:r>
        <w:rPr>
          <w:rFonts w:hint="eastAsia" w:ascii="宋体" w:hAnsi="宋体" w:cs="Kalinga"/>
          <w:sz w:val="24"/>
          <w:szCs w:val="24"/>
        </w:rPr>
        <w:t>《公共信息》主要是收集和存放有关政治、经济、医疗卫生、文化、教育等方面的信息内容，并进行发布，以便使员工了解各地区的各种信息，同时提供工作计划、目标和规划等综合信息的查询，提高综合信息处理效率。</w:t>
      </w:r>
    </w:p>
    <w:p>
      <w:pPr>
        <w:spacing w:line="360" w:lineRule="auto"/>
        <w:ind w:firstLine="480" w:firstLineChars="200"/>
        <w:rPr>
          <w:rFonts w:ascii="宋体" w:hAnsi="宋体" w:cs="Kalinga"/>
          <w:sz w:val="24"/>
          <w:szCs w:val="24"/>
        </w:rPr>
      </w:pPr>
      <w:r>
        <w:rPr>
          <w:rFonts w:hint="eastAsia" w:ascii="宋体" w:hAnsi="宋体" w:cs="Kalinga"/>
          <w:sz w:val="24"/>
          <w:szCs w:val="24"/>
        </w:rPr>
        <w:t>《BBS论坛》根据要求可分为医疗技术论坛、管理论坛以及员工论坛等多个部份，以建立起企业内部员工的信息交流平台，方便员工进行信息交流和丰富企业文化内涵。</w:t>
      </w:r>
    </w:p>
    <w:p>
      <w:pPr>
        <w:spacing w:line="360" w:lineRule="auto"/>
        <w:ind w:firstLine="480" w:firstLineChars="200"/>
        <w:rPr>
          <w:rFonts w:ascii="宋体" w:hAnsi="宋体" w:cs="Kalinga"/>
          <w:sz w:val="24"/>
          <w:szCs w:val="24"/>
        </w:rPr>
      </w:pPr>
      <w:r>
        <w:rPr>
          <w:rFonts w:hint="eastAsia" w:ascii="宋体" w:hAnsi="宋体" w:cs="Kalinga"/>
          <w:sz w:val="24"/>
          <w:szCs w:val="24"/>
        </w:rPr>
        <w:t>《公告栏》是电子公告牌，有关公告、通知的信息可在应用中发布，同时也可以在应用中获得相应通知的内容。</w:t>
      </w:r>
    </w:p>
    <w:p>
      <w:pPr>
        <w:spacing w:line="360" w:lineRule="auto"/>
        <w:ind w:firstLine="480" w:firstLineChars="200"/>
        <w:rPr>
          <w:rFonts w:ascii="宋体" w:hAnsi="宋体" w:cs="Kalinga"/>
          <w:sz w:val="24"/>
          <w:szCs w:val="24"/>
        </w:rPr>
      </w:pPr>
      <w:r>
        <w:rPr>
          <w:rFonts w:hint="eastAsia" w:ascii="宋体" w:hAnsi="宋体" w:cs="Kalinga"/>
          <w:sz w:val="24"/>
          <w:szCs w:val="24"/>
        </w:rPr>
        <w:t>《外出人员管理》实现对领导干部外出或出差作登记，查询外出人员，以便安排工作。避免因领导外出，不能处理提交的请求，而延误事情的办理时间。可对处级以上干部出差备案进行记录和查询。</w:t>
      </w:r>
    </w:p>
    <w:p>
      <w:pPr>
        <w:spacing w:line="360" w:lineRule="auto"/>
        <w:ind w:firstLine="480" w:firstLineChars="200"/>
        <w:rPr>
          <w:rFonts w:ascii="宋体" w:hAnsi="宋体" w:cs="Kalinga"/>
          <w:sz w:val="24"/>
          <w:szCs w:val="24"/>
        </w:rPr>
      </w:pPr>
      <w:r>
        <w:rPr>
          <w:rFonts w:hint="eastAsia" w:ascii="宋体" w:hAnsi="宋体" w:cs="Kalinga"/>
          <w:sz w:val="24"/>
          <w:szCs w:val="24"/>
        </w:rPr>
        <w:t>3、部门办公</w:t>
      </w:r>
    </w:p>
    <w:p>
      <w:pPr>
        <w:spacing w:line="360" w:lineRule="auto"/>
        <w:ind w:firstLine="480" w:firstLineChars="200"/>
        <w:rPr>
          <w:rFonts w:ascii="宋体" w:hAnsi="宋体" w:cs="Kalinga"/>
          <w:sz w:val="24"/>
          <w:szCs w:val="24"/>
        </w:rPr>
      </w:pPr>
      <w:r>
        <w:rPr>
          <w:rFonts w:hint="eastAsia" w:ascii="宋体" w:hAnsi="宋体" w:cs="Kalinga"/>
          <w:sz w:val="24"/>
          <w:szCs w:val="24"/>
        </w:rPr>
        <w:t>针对各业务部门的事务进行专门的管理，例如图书管理、接待管理、会议管理、车辆管理、值班管理、外出人员管理、人事管理、工程管理、客户管理。</w:t>
      </w:r>
    </w:p>
    <w:p>
      <w:pPr>
        <w:spacing w:line="360" w:lineRule="auto"/>
        <w:ind w:firstLine="480" w:firstLineChars="200"/>
        <w:rPr>
          <w:rFonts w:ascii="宋体" w:hAnsi="宋体" w:cs="Kalinga"/>
          <w:sz w:val="24"/>
          <w:szCs w:val="24"/>
        </w:rPr>
      </w:pPr>
      <w:r>
        <w:rPr>
          <w:rFonts w:hint="eastAsia" w:ascii="宋体" w:hAnsi="宋体" w:cs="Kalinga"/>
          <w:sz w:val="24"/>
          <w:szCs w:val="24"/>
        </w:rPr>
        <w:t>通过部门办公事务的管理，可以使各部门更快速、更准确、更及时的进行各类事务的计划和安排，使其更加规范化，合理化。</w:t>
      </w:r>
    </w:p>
    <w:p>
      <w:pPr>
        <w:spacing w:line="360" w:lineRule="auto"/>
        <w:ind w:firstLine="480" w:firstLineChars="200"/>
        <w:rPr>
          <w:rFonts w:ascii="宋体" w:hAnsi="宋体" w:cs="Kalinga"/>
          <w:sz w:val="24"/>
          <w:szCs w:val="24"/>
        </w:rPr>
      </w:pPr>
      <w:r>
        <w:rPr>
          <w:rFonts w:hint="eastAsia" w:ascii="宋体" w:hAnsi="宋体" w:cs="Kalinga"/>
          <w:sz w:val="24"/>
          <w:szCs w:val="24"/>
        </w:rPr>
        <w:t>《图书管理》模块，其主要功能是对刊物、图书从征订、登到、自动/手工编目入库，以及借阅、归档这一流程的管理，同时能对读者进行登记、注销、挂失及恢复，能查询馆藏的所有图书以及图书借阅归还情况。通过此模块能单位的图书、期刊做到有效、方便的管理，减少繁复的借阅手续，大大提高了工作效率。</w:t>
      </w:r>
    </w:p>
    <w:p>
      <w:pPr>
        <w:spacing w:line="360" w:lineRule="auto"/>
        <w:ind w:firstLine="480" w:firstLineChars="200"/>
        <w:rPr>
          <w:rFonts w:ascii="宋体" w:hAnsi="宋体" w:cs="Kalinga"/>
          <w:sz w:val="24"/>
          <w:szCs w:val="24"/>
        </w:rPr>
      </w:pPr>
      <w:r>
        <w:rPr>
          <w:rFonts w:hint="eastAsia" w:ascii="宋体" w:hAnsi="宋体" w:cs="Kalinga"/>
          <w:sz w:val="24"/>
          <w:szCs w:val="24"/>
        </w:rPr>
        <w:t>《接待管理》主要是对各部门有关接待方面的工作进行记录，以备领导查询和对来年的接待费用进行预测分析。接待管理包括“会议费用结算”、“会议经费结算”、“会议服务管理”、“领导接待费用”和“会议物品管理”。</w:t>
      </w:r>
    </w:p>
    <w:p>
      <w:pPr>
        <w:spacing w:line="360" w:lineRule="auto"/>
        <w:ind w:firstLine="480" w:firstLineChars="200"/>
        <w:rPr>
          <w:rFonts w:ascii="宋体" w:hAnsi="宋体" w:cs="Kalinga"/>
          <w:sz w:val="24"/>
          <w:szCs w:val="24"/>
        </w:rPr>
      </w:pPr>
      <w:r>
        <w:rPr>
          <w:rFonts w:hint="eastAsia" w:ascii="宋体" w:hAnsi="宋体" w:cs="Kalinga"/>
          <w:sz w:val="24"/>
          <w:szCs w:val="24"/>
        </w:rPr>
        <w:t>《值班管理》模块主要是对办公室值班室录入各部门送来的值班报告、提供给有关领导批示，并对值班报告进行统一的安排和处理，模块提供企业值班情况的记录、查询功能。系统根据预先拟订的值班安排自动向当天的值班人员发送通知。值班人员将值班过程中的工作情况进行记录（如各种突发事件、接到的电话、传真等）。</w:t>
      </w:r>
    </w:p>
    <w:p>
      <w:pPr>
        <w:spacing w:line="360" w:lineRule="auto"/>
        <w:ind w:firstLine="480" w:firstLineChars="200"/>
        <w:rPr>
          <w:rFonts w:ascii="宋体" w:hAnsi="宋体" w:cs="Kalinga"/>
          <w:sz w:val="24"/>
          <w:szCs w:val="24"/>
        </w:rPr>
      </w:pPr>
      <w:r>
        <w:rPr>
          <w:rFonts w:hint="eastAsia" w:ascii="宋体" w:hAnsi="宋体" w:cs="Kalinga"/>
          <w:sz w:val="24"/>
          <w:szCs w:val="24"/>
        </w:rPr>
        <w:t>《会议管理》主要提供对常规和临时会议计划、准备、记录、查询的功能。在会议召开前进行会议准备，准备内容包括合理地安排会议的参加人员、时间、场地、内容议题，准备会议文件，发放会议通知等。会议开毕要对出席情况、议题讨论结果，会议决议等内容作记录并整理会议纪要。同时还对所有的会议室的规模、设备服务配置和使用时间安排进行管理。</w:t>
      </w:r>
    </w:p>
    <w:p>
      <w:pPr>
        <w:spacing w:line="360" w:lineRule="auto"/>
        <w:ind w:firstLine="480" w:firstLineChars="200"/>
        <w:rPr>
          <w:rFonts w:ascii="宋体" w:hAnsi="宋体" w:cs="Kalinga"/>
          <w:sz w:val="24"/>
          <w:szCs w:val="24"/>
        </w:rPr>
      </w:pPr>
      <w:r>
        <w:rPr>
          <w:rFonts w:hint="eastAsia" w:ascii="宋体" w:hAnsi="宋体" w:cs="Kalinga"/>
          <w:sz w:val="24"/>
          <w:szCs w:val="24"/>
        </w:rPr>
        <w:t>《车辆管理》模块具有车辆登记和用车预约功能，可自动避免不同部门在用车上问题上的冲突。</w:t>
      </w:r>
    </w:p>
    <w:p>
      <w:pPr>
        <w:spacing w:line="360" w:lineRule="auto"/>
        <w:ind w:firstLine="480" w:firstLineChars="200"/>
        <w:rPr>
          <w:rFonts w:ascii="宋体" w:hAnsi="宋体" w:cs="Kalinga"/>
          <w:sz w:val="24"/>
          <w:szCs w:val="24"/>
        </w:rPr>
      </w:pPr>
      <w:r>
        <w:rPr>
          <w:rFonts w:hint="eastAsia" w:ascii="宋体" w:hAnsi="宋体" w:cs="Kalinga"/>
          <w:sz w:val="24"/>
          <w:szCs w:val="24"/>
        </w:rPr>
        <w:t>《人事管理》模块储存人员的基本信息（包括在职人员、离退休人员），主要提供领导、工作人员等的查询。对所有档案可以按部门、学历、性别和婚姻状况进行统计和查询。通过本功能模块除了可以方便地查询到企业每一位员工的基本信息外，还能查询离岗人员的离岗原因（离休、退休、调动、下岗、除名、开除等）以及自然减员的信息。</w:t>
      </w:r>
    </w:p>
    <w:p>
      <w:pPr>
        <w:spacing w:line="360" w:lineRule="auto"/>
        <w:ind w:firstLine="480" w:firstLineChars="200"/>
        <w:rPr>
          <w:rFonts w:ascii="宋体" w:hAnsi="宋体" w:cs="Kalinga"/>
          <w:sz w:val="24"/>
          <w:szCs w:val="24"/>
        </w:rPr>
      </w:pPr>
      <w:r>
        <w:rPr>
          <w:rFonts w:hint="eastAsia" w:ascii="宋体" w:hAnsi="宋体" w:cs="Kalinga"/>
          <w:sz w:val="24"/>
          <w:szCs w:val="24"/>
        </w:rPr>
        <w:t>4、个人办公</w:t>
      </w:r>
    </w:p>
    <w:p>
      <w:pPr>
        <w:spacing w:line="360" w:lineRule="auto"/>
        <w:ind w:firstLine="480" w:firstLineChars="200"/>
        <w:rPr>
          <w:rFonts w:ascii="宋体" w:hAnsi="宋体" w:cs="Kalinga"/>
          <w:sz w:val="24"/>
          <w:szCs w:val="24"/>
        </w:rPr>
      </w:pPr>
      <w:r>
        <w:rPr>
          <w:rFonts w:hint="eastAsia" w:ascii="宋体" w:hAnsi="宋体" w:cs="Kalinga"/>
          <w:sz w:val="24"/>
          <w:szCs w:val="24"/>
        </w:rPr>
        <w:t>将与员工密切相关的工作事务用计算机进行处理，将会大大提高员工的办事效率，例如传呼提示功能、日程安排等。</w:t>
      </w:r>
    </w:p>
    <w:p>
      <w:pPr>
        <w:spacing w:line="360" w:lineRule="auto"/>
        <w:ind w:firstLine="480" w:firstLineChars="200"/>
        <w:rPr>
          <w:rFonts w:ascii="宋体" w:hAnsi="宋体" w:cs="Kalinga"/>
          <w:sz w:val="24"/>
          <w:szCs w:val="24"/>
        </w:rPr>
      </w:pPr>
      <w:r>
        <w:rPr>
          <w:rFonts w:hint="eastAsia" w:ascii="宋体" w:hAnsi="宋体" w:cs="Kalinga"/>
          <w:sz w:val="24"/>
          <w:szCs w:val="24"/>
        </w:rPr>
        <w:t>《日程安排》模块提供完善的工作日程规划能力。用户可以创建约会，事件或纪念日，并将其存放于用户的日历中，用户也可以设置闹铃来提醒你的约会事件或纪念日发生的时间，安排会议并邀请其他用户参加会议，其他用户对会议的邀请可进行回复。</w:t>
      </w:r>
    </w:p>
    <w:p>
      <w:pPr>
        <w:spacing w:line="360" w:lineRule="auto"/>
        <w:ind w:firstLine="480" w:firstLineChars="200"/>
        <w:rPr>
          <w:rFonts w:ascii="宋体" w:hAnsi="宋体" w:cs="Kalinga"/>
          <w:sz w:val="24"/>
          <w:szCs w:val="24"/>
        </w:rPr>
      </w:pPr>
      <w:r>
        <w:rPr>
          <w:rFonts w:hint="eastAsia" w:ascii="宋体" w:hAnsi="宋体" w:cs="Kalinga"/>
          <w:sz w:val="24"/>
          <w:szCs w:val="24"/>
        </w:rPr>
        <w:t>《外出留言》提供在外出后对别人的E-mail给予自动应答的功能。</w:t>
      </w:r>
    </w:p>
    <w:p>
      <w:pPr>
        <w:spacing w:line="360" w:lineRule="auto"/>
        <w:ind w:firstLine="480" w:firstLineChars="200"/>
        <w:rPr>
          <w:rFonts w:ascii="宋体" w:hAnsi="宋体" w:cs="Kalinga"/>
          <w:sz w:val="24"/>
          <w:szCs w:val="24"/>
        </w:rPr>
      </w:pPr>
      <w:r>
        <w:rPr>
          <w:rFonts w:hint="eastAsia" w:ascii="宋体" w:hAnsi="宋体" w:cs="Kalinga"/>
          <w:sz w:val="24"/>
          <w:szCs w:val="24"/>
        </w:rPr>
        <w:t>《Web访问》在办公自动化系统平台上直接访问Internet。</w:t>
      </w:r>
    </w:p>
    <w:p>
      <w:pPr>
        <w:spacing w:line="360" w:lineRule="auto"/>
        <w:ind w:firstLine="480" w:firstLineChars="200"/>
        <w:rPr>
          <w:rFonts w:ascii="宋体" w:hAnsi="宋体" w:cs="Kalinga"/>
          <w:sz w:val="24"/>
          <w:szCs w:val="24"/>
        </w:rPr>
      </w:pPr>
      <w:r>
        <w:rPr>
          <w:rFonts w:hint="eastAsia" w:ascii="宋体" w:hAnsi="宋体" w:cs="Kalinga"/>
          <w:sz w:val="24"/>
          <w:szCs w:val="24"/>
        </w:rPr>
        <w:t>《规章制度》加强员工的制度意识，普及有关规章制度，规范员工在日常工作中的行为，时员工做到按章办理日常事务。</w:t>
      </w:r>
    </w:p>
    <w:p>
      <w:pPr>
        <w:spacing w:line="360" w:lineRule="auto"/>
        <w:ind w:firstLine="480" w:firstLineChars="200"/>
        <w:rPr>
          <w:rFonts w:ascii="宋体" w:hAnsi="宋体" w:cs="Kalinga"/>
          <w:sz w:val="24"/>
          <w:szCs w:val="24"/>
        </w:rPr>
      </w:pPr>
      <w:r>
        <w:rPr>
          <w:rFonts w:hint="eastAsia" w:ascii="宋体" w:hAnsi="宋体" w:cs="Kalinga"/>
          <w:sz w:val="24"/>
          <w:szCs w:val="24"/>
        </w:rPr>
        <w:t>《行业法规》加强员工的法律意识，普及本行业的法规知识，员工在日常工作中操作规范化，做到有法可依，有章可循。对行业内的法规可以进行录入查询。</w:t>
      </w:r>
    </w:p>
    <w:p>
      <w:pPr>
        <w:keepNext/>
        <w:keepLines/>
        <w:numPr>
          <w:ilvl w:val="1"/>
          <w:numId w:val="95"/>
        </w:numPr>
        <w:spacing w:before="260" w:after="260" w:line="360" w:lineRule="auto"/>
        <w:ind w:left="567"/>
        <w:outlineLvl w:val="1"/>
        <w:rPr>
          <w:rFonts w:ascii="宋体" w:hAnsi="宋体" w:cs="Kalinga"/>
          <w:b/>
          <w:bCs/>
          <w:sz w:val="24"/>
          <w:szCs w:val="24"/>
        </w:rPr>
      </w:pPr>
      <w:bookmarkStart w:id="483" w:name="_Toc21369"/>
      <w:bookmarkStart w:id="484" w:name="_Toc4936"/>
      <w:bookmarkStart w:id="485" w:name="_Toc29818"/>
      <w:bookmarkStart w:id="486" w:name="_Toc452576639"/>
      <w:r>
        <w:rPr>
          <w:rFonts w:hint="eastAsia" w:ascii="宋体" w:hAnsi="宋体" w:cs="Kalinga"/>
          <w:b/>
          <w:bCs/>
          <w:sz w:val="24"/>
          <w:szCs w:val="24"/>
        </w:rPr>
        <w:t>基于电子病历的医院信息平台</w:t>
      </w:r>
      <w:bookmarkEnd w:id="483"/>
      <w:bookmarkEnd w:id="484"/>
      <w:bookmarkEnd w:id="485"/>
      <w:bookmarkEnd w:id="486"/>
    </w:p>
    <w:p>
      <w:pPr>
        <w:keepNext/>
        <w:widowControl/>
        <w:numPr>
          <w:ilvl w:val="2"/>
          <w:numId w:val="95"/>
        </w:numPr>
        <w:spacing w:before="260" w:after="260" w:line="360" w:lineRule="auto"/>
        <w:ind w:left="1418"/>
        <w:outlineLvl w:val="2"/>
        <w:rPr>
          <w:rFonts w:ascii="宋体" w:hAnsi="宋体" w:cs="Kalinga"/>
          <w:b/>
          <w:bCs/>
          <w:sz w:val="24"/>
          <w:szCs w:val="24"/>
        </w:rPr>
      </w:pPr>
      <w:bookmarkStart w:id="487" w:name="_Toc452576640"/>
      <w:bookmarkStart w:id="488" w:name="_Toc8256"/>
      <w:bookmarkStart w:id="489" w:name="_Toc20671"/>
      <w:bookmarkStart w:id="490" w:name="_Toc32666"/>
      <w:r>
        <w:rPr>
          <w:rFonts w:hint="eastAsia" w:ascii="宋体" w:hAnsi="宋体" w:cs="Kalinga"/>
          <w:b/>
          <w:bCs/>
          <w:sz w:val="24"/>
          <w:szCs w:val="24"/>
        </w:rPr>
        <w:t>医院服务总线</w:t>
      </w:r>
      <w:bookmarkEnd w:id="487"/>
      <w:bookmarkEnd w:id="488"/>
      <w:bookmarkEnd w:id="489"/>
      <w:bookmarkEnd w:id="490"/>
    </w:p>
    <w:p>
      <w:pPr>
        <w:spacing w:line="360" w:lineRule="auto"/>
        <w:ind w:firstLine="480" w:firstLineChars="200"/>
        <w:rPr>
          <w:rFonts w:ascii="宋体" w:hAnsi="宋体" w:cs="Kalinga"/>
          <w:sz w:val="24"/>
          <w:szCs w:val="24"/>
        </w:rPr>
      </w:pPr>
      <w:r>
        <w:rPr>
          <w:rFonts w:hint="eastAsia" w:ascii="宋体" w:hAnsi="宋体" w:cs="Kalinga"/>
          <w:sz w:val="24"/>
          <w:szCs w:val="24"/>
        </w:rPr>
        <w:t>通过医院服务总线实现各医院应用系统之间的互联互通，解决医院信息系统的系统异构集成、流程定义、数据共享和数据交换传输标准等关键性技术问题，实现全面集成：</w:t>
      </w:r>
    </w:p>
    <w:p>
      <w:pPr>
        <w:spacing w:line="360" w:lineRule="auto"/>
        <w:ind w:firstLine="480" w:firstLineChars="200"/>
        <w:rPr>
          <w:rFonts w:ascii="宋体" w:hAnsi="宋体" w:cs="Kalinga"/>
          <w:sz w:val="24"/>
          <w:szCs w:val="24"/>
        </w:rPr>
      </w:pPr>
      <w:r>
        <w:rPr>
          <w:rFonts w:hint="eastAsia" w:ascii="宋体" w:hAnsi="宋体" w:cs="Kalinga"/>
          <w:sz w:val="24"/>
          <w:szCs w:val="24"/>
        </w:rPr>
        <w:t>1）数据集成：通过平台，让各应用系统，在数据层面可以相互交换。</w:t>
      </w:r>
    </w:p>
    <w:p>
      <w:pPr>
        <w:spacing w:line="360" w:lineRule="auto"/>
        <w:ind w:firstLine="480" w:firstLineChars="200"/>
        <w:rPr>
          <w:rFonts w:ascii="宋体" w:hAnsi="宋体" w:cs="Kalinga"/>
          <w:sz w:val="24"/>
          <w:szCs w:val="24"/>
        </w:rPr>
      </w:pPr>
      <w:r>
        <w:rPr>
          <w:rFonts w:hint="eastAsia" w:ascii="宋体" w:hAnsi="宋体" w:cs="Kalinga"/>
          <w:sz w:val="24"/>
          <w:szCs w:val="24"/>
        </w:rPr>
        <w:t>2）业务集成：通过平台，让各个应用系统，在业务应用层面可以互相调用，在业务流程层面可以实现全院级的业务协同。</w:t>
      </w:r>
    </w:p>
    <w:p>
      <w:pPr>
        <w:spacing w:line="360" w:lineRule="auto"/>
        <w:ind w:firstLine="480" w:firstLineChars="200"/>
        <w:rPr>
          <w:rFonts w:ascii="宋体" w:hAnsi="宋体" w:cs="Kalinga"/>
          <w:sz w:val="24"/>
          <w:szCs w:val="24"/>
        </w:rPr>
      </w:pPr>
      <w:r>
        <w:rPr>
          <w:rFonts w:hint="eastAsia" w:ascii="宋体" w:hAnsi="宋体" w:cs="Kalinga"/>
          <w:sz w:val="24"/>
          <w:szCs w:val="24"/>
        </w:rPr>
        <w:t>3）界面集成：通过平台，让各个应用系统，实现系统界面的整合。</w:t>
      </w:r>
    </w:p>
    <w:p>
      <w:pPr>
        <w:spacing w:line="360" w:lineRule="auto"/>
        <w:ind w:firstLine="480" w:firstLineChars="200"/>
        <w:rPr>
          <w:rFonts w:ascii="宋体" w:hAnsi="宋体" w:cs="Kalinga"/>
          <w:sz w:val="24"/>
          <w:szCs w:val="24"/>
        </w:rPr>
      </w:pPr>
      <w:r>
        <w:rPr>
          <w:rFonts w:ascii="宋体" w:hAnsi="宋体" w:cs="Kalinga"/>
          <w:sz w:val="24"/>
          <w:szCs w:val="24"/>
        </w:rPr>
        <w:t>医院服务总线包含</w:t>
      </w:r>
      <w:r>
        <w:rPr>
          <w:rFonts w:hint="eastAsia" w:ascii="宋体" w:hAnsi="宋体" w:cs="Kalinga"/>
          <w:sz w:val="24"/>
          <w:szCs w:val="24"/>
        </w:rPr>
        <w:t>：</w:t>
      </w:r>
      <w:r>
        <w:rPr>
          <w:rFonts w:ascii="宋体" w:hAnsi="宋体" w:cs="Kalinga"/>
          <w:sz w:val="24"/>
          <w:szCs w:val="24"/>
        </w:rPr>
        <w:t>服务总线工具</w:t>
      </w:r>
      <w:r>
        <w:rPr>
          <w:rFonts w:hint="eastAsia" w:ascii="宋体" w:hAnsi="宋体" w:cs="Kalinga"/>
          <w:sz w:val="24"/>
          <w:szCs w:val="24"/>
        </w:rPr>
        <w:t>、</w:t>
      </w:r>
      <w:r>
        <w:rPr>
          <w:rFonts w:ascii="宋体" w:hAnsi="宋体" w:cs="Kalinga"/>
          <w:sz w:val="24"/>
          <w:szCs w:val="24"/>
        </w:rPr>
        <w:t>标准管理</w:t>
      </w:r>
      <w:r>
        <w:rPr>
          <w:rFonts w:hint="eastAsia" w:ascii="宋体" w:hAnsi="宋体" w:cs="Kalinga"/>
          <w:sz w:val="24"/>
          <w:szCs w:val="24"/>
        </w:rPr>
        <w:t>、</w:t>
      </w:r>
      <w:r>
        <w:rPr>
          <w:rFonts w:ascii="宋体" w:hAnsi="宋体" w:cs="Kalinga"/>
          <w:sz w:val="24"/>
          <w:szCs w:val="24"/>
        </w:rPr>
        <w:t>服务管理</w:t>
      </w:r>
      <w:r>
        <w:rPr>
          <w:rFonts w:hint="eastAsia" w:ascii="宋体" w:hAnsi="宋体" w:cs="Kalinga"/>
          <w:sz w:val="24"/>
          <w:szCs w:val="24"/>
        </w:rPr>
        <w:t>、</w:t>
      </w:r>
      <w:r>
        <w:rPr>
          <w:rFonts w:ascii="宋体" w:hAnsi="宋体" w:cs="Kalinga"/>
          <w:sz w:val="24"/>
          <w:szCs w:val="24"/>
        </w:rPr>
        <w:t>消息管理</w:t>
      </w:r>
      <w:r>
        <w:rPr>
          <w:rFonts w:hint="eastAsia" w:ascii="宋体" w:hAnsi="宋体" w:cs="Kalinga"/>
          <w:sz w:val="24"/>
          <w:szCs w:val="24"/>
        </w:rPr>
        <w:t>、数据抽取、清洗、存储、利用管理、流程管理、标准管理、统一认证单点登录、平台管理等。</w:t>
      </w:r>
    </w:p>
    <w:p>
      <w:pPr>
        <w:spacing w:line="360" w:lineRule="auto"/>
        <w:ind w:firstLine="480" w:firstLineChars="200"/>
        <w:rPr>
          <w:rFonts w:ascii="宋体" w:hAnsi="宋体" w:cs="Kalinga"/>
          <w:sz w:val="24"/>
          <w:szCs w:val="24"/>
        </w:rPr>
      </w:pPr>
      <w:r>
        <w:rPr>
          <w:rFonts w:hint="eastAsia" w:ascii="宋体" w:hAnsi="宋体" w:cs="Kalinga"/>
          <w:sz w:val="24"/>
          <w:szCs w:val="24"/>
        </w:rPr>
        <w:t>服务总线需要符合以下要求：</w:t>
      </w:r>
    </w:p>
    <w:p>
      <w:pPr>
        <w:spacing w:line="360" w:lineRule="auto"/>
        <w:ind w:firstLine="480" w:firstLineChars="200"/>
        <w:rPr>
          <w:rFonts w:ascii="宋体" w:hAnsi="宋体" w:cs="Kalinga"/>
          <w:sz w:val="24"/>
          <w:szCs w:val="24"/>
        </w:rPr>
      </w:pPr>
      <w:r>
        <w:rPr>
          <w:rFonts w:hint="eastAsia" w:ascii="宋体" w:hAnsi="宋体" w:cs="Kalinga"/>
          <w:sz w:val="24"/>
          <w:szCs w:val="24"/>
        </w:rPr>
        <w:t>1)</w:t>
      </w:r>
      <w:r>
        <w:rPr>
          <w:rFonts w:hint="eastAsia" w:ascii="宋体" w:hAnsi="宋体" w:cs="Kalinga"/>
          <w:sz w:val="24"/>
          <w:szCs w:val="24"/>
        </w:rPr>
        <w:tab/>
      </w:r>
      <w:r>
        <w:rPr>
          <w:rFonts w:hint="eastAsia" w:ascii="宋体" w:hAnsi="宋体" w:cs="Kalinga"/>
          <w:sz w:val="24"/>
          <w:szCs w:val="24"/>
        </w:rPr>
        <w:t>以消息机制为技术核心。</w:t>
      </w:r>
    </w:p>
    <w:p>
      <w:pPr>
        <w:spacing w:line="360" w:lineRule="auto"/>
        <w:ind w:firstLine="480" w:firstLineChars="200"/>
        <w:rPr>
          <w:rFonts w:ascii="宋体" w:hAnsi="宋体" w:cs="Kalinga"/>
          <w:sz w:val="24"/>
          <w:szCs w:val="24"/>
        </w:rPr>
      </w:pPr>
      <w:r>
        <w:rPr>
          <w:rFonts w:hint="eastAsia" w:ascii="宋体" w:hAnsi="宋体" w:cs="Kalinga"/>
          <w:sz w:val="24"/>
          <w:szCs w:val="24"/>
        </w:rPr>
        <w:t>2)</w:t>
      </w:r>
      <w:r>
        <w:rPr>
          <w:rFonts w:hint="eastAsia" w:ascii="宋体" w:hAnsi="宋体" w:cs="Kalinga"/>
          <w:sz w:val="24"/>
          <w:szCs w:val="24"/>
        </w:rPr>
        <w:tab/>
      </w:r>
      <w:r>
        <w:rPr>
          <w:rFonts w:hint="eastAsia" w:ascii="宋体" w:hAnsi="宋体" w:cs="Kalinga"/>
          <w:sz w:val="24"/>
          <w:szCs w:val="24"/>
        </w:rPr>
        <w:t>通过预制的适配器能集成多种技术，如.NET、JAVA。</w:t>
      </w:r>
    </w:p>
    <w:p>
      <w:pPr>
        <w:spacing w:line="360" w:lineRule="auto"/>
        <w:ind w:firstLine="480" w:firstLineChars="200"/>
        <w:rPr>
          <w:rFonts w:ascii="宋体" w:hAnsi="宋体" w:cs="Kalinga"/>
          <w:sz w:val="24"/>
          <w:szCs w:val="24"/>
        </w:rPr>
      </w:pPr>
      <w:r>
        <w:rPr>
          <w:rFonts w:hint="eastAsia" w:ascii="宋体" w:hAnsi="宋体" w:cs="Kalinga"/>
          <w:sz w:val="24"/>
          <w:szCs w:val="24"/>
        </w:rPr>
        <w:t>3)</w:t>
      </w:r>
      <w:r>
        <w:rPr>
          <w:rFonts w:hint="eastAsia" w:ascii="宋体" w:hAnsi="宋体" w:cs="Kalinga"/>
          <w:sz w:val="24"/>
          <w:szCs w:val="24"/>
        </w:rPr>
        <w:tab/>
      </w:r>
      <w:r>
        <w:rPr>
          <w:rFonts w:hint="eastAsia" w:ascii="宋体" w:hAnsi="宋体" w:cs="Kalinga"/>
          <w:sz w:val="24"/>
          <w:szCs w:val="24"/>
        </w:rPr>
        <w:t>支持开发定制化的适配器。</w:t>
      </w:r>
    </w:p>
    <w:p>
      <w:pPr>
        <w:spacing w:line="360" w:lineRule="auto"/>
        <w:ind w:firstLine="480" w:firstLineChars="200"/>
        <w:rPr>
          <w:rFonts w:ascii="宋体" w:hAnsi="宋体" w:cs="Kalinga"/>
          <w:sz w:val="24"/>
          <w:szCs w:val="24"/>
        </w:rPr>
      </w:pPr>
      <w:r>
        <w:rPr>
          <w:rFonts w:hint="eastAsia" w:ascii="宋体" w:hAnsi="宋体" w:cs="Kalinga"/>
          <w:sz w:val="24"/>
          <w:szCs w:val="24"/>
        </w:rPr>
        <w:t>4)</w:t>
      </w:r>
      <w:r>
        <w:rPr>
          <w:rFonts w:hint="eastAsia" w:ascii="宋体" w:hAnsi="宋体" w:cs="Kalinga"/>
          <w:sz w:val="24"/>
          <w:szCs w:val="24"/>
        </w:rPr>
        <w:tab/>
      </w:r>
      <w:r>
        <w:rPr>
          <w:rFonts w:hint="eastAsia" w:ascii="宋体" w:hAnsi="宋体" w:cs="Kalinga"/>
          <w:sz w:val="24"/>
          <w:szCs w:val="24"/>
        </w:rPr>
        <w:t>支持集成多种数据库，如：Cache、DB2、ORACLE、SYBASE和SQL Server。</w:t>
      </w:r>
    </w:p>
    <w:p>
      <w:pPr>
        <w:spacing w:line="360" w:lineRule="auto"/>
        <w:ind w:firstLine="480" w:firstLineChars="200"/>
        <w:rPr>
          <w:rFonts w:ascii="宋体" w:hAnsi="宋体" w:cs="Kalinga"/>
          <w:sz w:val="24"/>
          <w:szCs w:val="24"/>
        </w:rPr>
      </w:pPr>
      <w:r>
        <w:rPr>
          <w:rFonts w:hint="eastAsia" w:ascii="宋体" w:hAnsi="宋体" w:cs="Kalinga"/>
          <w:sz w:val="24"/>
          <w:szCs w:val="24"/>
        </w:rPr>
        <w:t>5)</w:t>
      </w:r>
      <w:r>
        <w:rPr>
          <w:rFonts w:hint="eastAsia" w:ascii="宋体" w:hAnsi="宋体" w:cs="Kalinga"/>
          <w:sz w:val="24"/>
          <w:szCs w:val="24"/>
        </w:rPr>
        <w:tab/>
      </w:r>
      <w:r>
        <w:rPr>
          <w:rFonts w:hint="eastAsia" w:ascii="宋体" w:hAnsi="宋体" w:cs="Kalinga"/>
          <w:sz w:val="24"/>
          <w:szCs w:val="24"/>
        </w:rPr>
        <w:t>支持多种应用标准。XML、HL7。</w:t>
      </w:r>
    </w:p>
    <w:p>
      <w:pPr>
        <w:spacing w:line="360" w:lineRule="auto"/>
        <w:ind w:firstLine="480" w:firstLineChars="200"/>
        <w:rPr>
          <w:rFonts w:ascii="宋体" w:hAnsi="宋体" w:cs="Kalinga"/>
          <w:sz w:val="24"/>
          <w:szCs w:val="24"/>
        </w:rPr>
      </w:pPr>
      <w:r>
        <w:rPr>
          <w:rFonts w:hint="eastAsia" w:ascii="宋体" w:hAnsi="宋体" w:cs="Kalinga"/>
          <w:sz w:val="24"/>
          <w:szCs w:val="24"/>
        </w:rPr>
        <w:t>6)</w:t>
      </w:r>
      <w:r>
        <w:rPr>
          <w:rFonts w:hint="eastAsia" w:ascii="宋体" w:hAnsi="宋体" w:cs="Kalinga"/>
          <w:sz w:val="24"/>
          <w:szCs w:val="24"/>
        </w:rPr>
        <w:tab/>
      </w:r>
      <w:r>
        <w:rPr>
          <w:rFonts w:hint="eastAsia" w:ascii="宋体" w:hAnsi="宋体" w:cs="Kalinga"/>
          <w:sz w:val="24"/>
          <w:szCs w:val="24"/>
        </w:rPr>
        <w:t>支持多种通讯协议，如TCP/IP。</w:t>
      </w:r>
    </w:p>
    <w:p>
      <w:pPr>
        <w:spacing w:line="360" w:lineRule="auto"/>
        <w:ind w:firstLine="480" w:firstLineChars="200"/>
        <w:rPr>
          <w:rFonts w:ascii="宋体" w:hAnsi="宋体" w:cs="Kalinga"/>
          <w:sz w:val="24"/>
          <w:szCs w:val="24"/>
        </w:rPr>
      </w:pPr>
      <w:r>
        <w:rPr>
          <w:rFonts w:hint="eastAsia" w:ascii="宋体" w:hAnsi="宋体" w:cs="Kalinga"/>
          <w:sz w:val="24"/>
          <w:szCs w:val="24"/>
        </w:rPr>
        <w:t>7)</w:t>
      </w:r>
      <w:r>
        <w:rPr>
          <w:rFonts w:hint="eastAsia" w:ascii="宋体" w:hAnsi="宋体" w:cs="Kalinga"/>
          <w:sz w:val="24"/>
          <w:szCs w:val="24"/>
        </w:rPr>
        <w:tab/>
      </w:r>
      <w:r>
        <w:rPr>
          <w:rFonts w:hint="eastAsia" w:ascii="宋体" w:hAnsi="宋体" w:cs="Kalinga"/>
          <w:sz w:val="24"/>
          <w:szCs w:val="24"/>
        </w:rPr>
        <w:t>支持WEB SERVICES，以及复合应用软件开发，</w:t>
      </w:r>
    </w:p>
    <w:p>
      <w:pPr>
        <w:spacing w:line="360" w:lineRule="auto"/>
        <w:ind w:firstLine="480" w:firstLineChars="200"/>
        <w:rPr>
          <w:rFonts w:ascii="宋体" w:hAnsi="宋体" w:cs="Kalinga"/>
          <w:sz w:val="24"/>
          <w:szCs w:val="24"/>
        </w:rPr>
      </w:pPr>
      <w:r>
        <w:rPr>
          <w:rFonts w:hint="eastAsia" w:ascii="宋体" w:hAnsi="宋体" w:cs="Kalinga"/>
          <w:sz w:val="24"/>
          <w:szCs w:val="24"/>
        </w:rPr>
        <w:t>8)</w:t>
      </w:r>
      <w:r>
        <w:rPr>
          <w:rFonts w:hint="eastAsia" w:ascii="宋体" w:hAnsi="宋体" w:cs="Kalinga"/>
          <w:sz w:val="24"/>
          <w:szCs w:val="24"/>
        </w:rPr>
        <w:tab/>
      </w:r>
      <w:r>
        <w:rPr>
          <w:rFonts w:hint="eastAsia" w:ascii="宋体" w:hAnsi="宋体" w:cs="Kalinga"/>
          <w:sz w:val="24"/>
          <w:szCs w:val="24"/>
        </w:rPr>
        <w:t>提供性能监视器功能，能对设定的关键指标进行监控</w:t>
      </w:r>
    </w:p>
    <w:p>
      <w:pPr>
        <w:spacing w:line="360" w:lineRule="auto"/>
        <w:ind w:firstLine="480" w:firstLineChars="200"/>
        <w:rPr>
          <w:rFonts w:ascii="宋体" w:hAnsi="宋体" w:cs="Kalinga"/>
          <w:sz w:val="24"/>
          <w:szCs w:val="24"/>
        </w:rPr>
      </w:pPr>
      <w:r>
        <w:rPr>
          <w:rFonts w:hint="eastAsia" w:ascii="宋体" w:hAnsi="宋体" w:cs="Kalinga"/>
          <w:sz w:val="24"/>
          <w:szCs w:val="24"/>
        </w:rPr>
        <w:t>9)</w:t>
      </w:r>
      <w:r>
        <w:rPr>
          <w:rFonts w:hint="eastAsia" w:ascii="宋体" w:hAnsi="宋体" w:cs="Kalinga"/>
          <w:sz w:val="24"/>
          <w:szCs w:val="24"/>
        </w:rPr>
        <w:tab/>
      </w:r>
      <w:r>
        <w:rPr>
          <w:rFonts w:hint="eastAsia" w:ascii="宋体" w:hAnsi="宋体" w:cs="Kalinga"/>
          <w:sz w:val="24"/>
          <w:szCs w:val="24"/>
        </w:rPr>
        <w:t>提供工作流管理、过程管理和规则管理工具；</w:t>
      </w:r>
    </w:p>
    <w:p>
      <w:pPr>
        <w:spacing w:line="360" w:lineRule="auto"/>
        <w:ind w:firstLine="480" w:firstLineChars="200"/>
        <w:rPr>
          <w:rFonts w:ascii="宋体" w:hAnsi="宋体" w:cs="Kalinga"/>
          <w:sz w:val="24"/>
          <w:szCs w:val="24"/>
        </w:rPr>
      </w:pPr>
      <w:r>
        <w:rPr>
          <w:rFonts w:hint="eastAsia" w:ascii="宋体" w:hAnsi="宋体" w:cs="Kalinga"/>
          <w:sz w:val="24"/>
          <w:szCs w:val="24"/>
        </w:rPr>
        <w:t>10）、对数据的采集、交换支持XML、HL7等交换标准及非标准的自定义字串；提供数据库视图、Web Service、File等多种接口交换方式。</w:t>
      </w:r>
    </w:p>
    <w:p>
      <w:pPr>
        <w:spacing w:line="360" w:lineRule="auto"/>
        <w:ind w:firstLine="480" w:firstLineChars="200"/>
        <w:rPr>
          <w:rFonts w:ascii="宋体" w:hAnsi="宋体" w:cs="Kalinga"/>
          <w:sz w:val="24"/>
          <w:szCs w:val="24"/>
        </w:rPr>
      </w:pPr>
      <w:r>
        <w:rPr>
          <w:rFonts w:hint="eastAsia" w:ascii="宋体" w:hAnsi="宋体" w:cs="Kalinga"/>
          <w:sz w:val="24"/>
          <w:szCs w:val="24"/>
        </w:rPr>
        <w:t>11)、提供与大数据平台的数据对接能力，以适应大数据应用需要。</w:t>
      </w:r>
    </w:p>
    <w:p>
      <w:pPr>
        <w:spacing w:line="360" w:lineRule="auto"/>
        <w:ind w:firstLine="480" w:firstLineChars="200"/>
        <w:rPr>
          <w:rFonts w:ascii="宋体" w:hAnsi="宋体" w:cs="Kalinga"/>
          <w:sz w:val="24"/>
          <w:szCs w:val="24"/>
        </w:rPr>
      </w:pPr>
      <w:r>
        <w:rPr>
          <w:rFonts w:hint="eastAsia" w:ascii="宋体" w:hAnsi="宋体" w:cs="Kalinga"/>
          <w:sz w:val="24"/>
          <w:szCs w:val="24"/>
        </w:rPr>
        <w:t>12）、提供多种传输协议，如TCP、HTTP、Socket。</w:t>
      </w:r>
    </w:p>
    <w:p>
      <w:pPr>
        <w:spacing w:line="360" w:lineRule="auto"/>
        <w:ind w:firstLine="480" w:firstLineChars="200"/>
        <w:rPr>
          <w:rFonts w:ascii="宋体" w:hAnsi="宋体" w:cs="Kalinga"/>
          <w:sz w:val="24"/>
          <w:szCs w:val="24"/>
        </w:rPr>
      </w:pPr>
      <w:r>
        <w:rPr>
          <w:rFonts w:hint="eastAsia" w:ascii="宋体" w:hAnsi="宋体" w:cs="Kalinga"/>
          <w:sz w:val="24"/>
          <w:szCs w:val="24"/>
        </w:rPr>
        <w:t>13）、支持接口转换匹配，数据格式转换。</w:t>
      </w:r>
    </w:p>
    <w:p>
      <w:pPr>
        <w:spacing w:line="360" w:lineRule="auto"/>
        <w:ind w:firstLine="480" w:firstLineChars="200"/>
        <w:rPr>
          <w:rFonts w:ascii="宋体" w:hAnsi="宋体" w:cs="Kalinga"/>
          <w:sz w:val="24"/>
          <w:szCs w:val="24"/>
        </w:rPr>
      </w:pPr>
      <w:r>
        <w:rPr>
          <w:rFonts w:hint="eastAsia" w:ascii="宋体" w:hAnsi="宋体" w:cs="Kalinga"/>
          <w:sz w:val="24"/>
          <w:szCs w:val="24"/>
        </w:rPr>
        <w:t>14）、提供配置的方式，可自定义数据交换格式。</w:t>
      </w:r>
    </w:p>
    <w:p>
      <w:pPr>
        <w:spacing w:line="360" w:lineRule="auto"/>
        <w:ind w:firstLine="480" w:firstLineChars="200"/>
        <w:rPr>
          <w:rFonts w:ascii="宋体" w:hAnsi="宋体" w:cs="Kalinga"/>
          <w:sz w:val="24"/>
          <w:szCs w:val="24"/>
        </w:rPr>
      </w:pPr>
      <w:r>
        <w:rPr>
          <w:rFonts w:hint="eastAsia" w:ascii="宋体" w:hAnsi="宋体" w:cs="Kalinga"/>
          <w:sz w:val="24"/>
          <w:szCs w:val="24"/>
        </w:rPr>
        <w:t>15)、提供运行监控功能，有显示数据采集进度和详细的日志记录。</w:t>
      </w:r>
    </w:p>
    <w:p>
      <w:pPr>
        <w:keepNext/>
        <w:widowControl/>
        <w:numPr>
          <w:ilvl w:val="2"/>
          <w:numId w:val="95"/>
        </w:numPr>
        <w:spacing w:before="260" w:after="260" w:line="360" w:lineRule="auto"/>
        <w:ind w:left="1418"/>
        <w:outlineLvl w:val="2"/>
        <w:rPr>
          <w:rFonts w:ascii="宋体" w:hAnsi="宋体" w:cs="Kalinga"/>
          <w:b/>
          <w:bCs/>
          <w:sz w:val="24"/>
          <w:szCs w:val="24"/>
        </w:rPr>
      </w:pPr>
      <w:bookmarkStart w:id="491" w:name="_Toc452576642"/>
      <w:bookmarkStart w:id="492" w:name="_Toc18203"/>
      <w:bookmarkStart w:id="493" w:name="_Toc9230"/>
      <w:bookmarkStart w:id="494" w:name="_Toc31966"/>
      <w:bookmarkStart w:id="495" w:name="_Toc452576641"/>
      <w:bookmarkStart w:id="496" w:name="_Toc15917"/>
      <w:bookmarkStart w:id="497" w:name="_Toc32470"/>
      <w:bookmarkStart w:id="498" w:name="_Toc30222"/>
      <w:r>
        <w:rPr>
          <w:rFonts w:hint="eastAsia" w:ascii="宋体" w:hAnsi="宋体" w:cs="Kalinga"/>
          <w:b/>
          <w:bCs/>
          <w:sz w:val="24"/>
          <w:szCs w:val="24"/>
        </w:rPr>
        <w:t>主数据管理</w:t>
      </w:r>
      <w:bookmarkEnd w:id="491"/>
      <w:bookmarkEnd w:id="492"/>
      <w:bookmarkEnd w:id="493"/>
      <w:bookmarkEnd w:id="494"/>
    </w:p>
    <w:p>
      <w:pPr>
        <w:spacing w:line="360" w:lineRule="auto"/>
        <w:ind w:firstLine="480" w:firstLineChars="200"/>
        <w:rPr>
          <w:rFonts w:ascii="宋体" w:hAnsi="宋体" w:cs="Kalinga"/>
          <w:sz w:val="24"/>
          <w:szCs w:val="24"/>
        </w:rPr>
      </w:pPr>
      <w:r>
        <w:rPr>
          <w:rFonts w:hint="eastAsia" w:ascii="宋体" w:hAnsi="宋体" w:cs="Kalinga"/>
          <w:sz w:val="24"/>
          <w:szCs w:val="24"/>
        </w:rPr>
        <w:t>主数据（MD Master Data）指医院内部系统间的共享数据，它由数据实体（例如，患者、疾病、药品、供应商、人员和科室等数据）和数据字典（性别、学历等）两部分构成。现阶段，由于医院各系统间能够保证一致的主数据只包括少量数据实体，同时各系统没有统一的数据字典，医院得不到全局性的统计数据。</w:t>
      </w:r>
    </w:p>
    <w:p>
      <w:pPr>
        <w:spacing w:line="360" w:lineRule="auto"/>
        <w:ind w:firstLine="480" w:firstLineChars="200"/>
        <w:rPr>
          <w:rFonts w:ascii="宋体" w:hAnsi="宋体" w:cs="Kalinga"/>
          <w:sz w:val="24"/>
          <w:szCs w:val="24"/>
        </w:rPr>
      </w:pPr>
      <w:r>
        <w:rPr>
          <w:rFonts w:hint="eastAsia" w:ascii="宋体" w:hAnsi="宋体" w:cs="Kalinga"/>
          <w:sz w:val="24"/>
          <w:szCs w:val="24"/>
        </w:rPr>
        <w:t>通过主数据管理平台定义数据的值域和制定标准，建立院内标准体系为实现互操作提供必要的语义保证，同时对患者、医护人员、科室、医嘱等基础数据及相关主索引实行统一管理。</w:t>
      </w:r>
    </w:p>
    <w:p>
      <w:pPr>
        <w:keepNext/>
        <w:widowControl/>
        <w:numPr>
          <w:ilvl w:val="2"/>
          <w:numId w:val="95"/>
        </w:numPr>
        <w:spacing w:before="260" w:after="260" w:line="360" w:lineRule="auto"/>
        <w:ind w:left="1418"/>
        <w:outlineLvl w:val="2"/>
        <w:rPr>
          <w:rFonts w:ascii="宋体" w:hAnsi="宋体" w:cs="Kalinga"/>
          <w:b/>
          <w:bCs/>
          <w:sz w:val="24"/>
          <w:szCs w:val="24"/>
        </w:rPr>
      </w:pPr>
      <w:r>
        <w:rPr>
          <w:rFonts w:hint="eastAsia" w:ascii="宋体" w:hAnsi="宋体" w:cs="Kalinga"/>
          <w:b/>
          <w:bCs/>
          <w:sz w:val="24"/>
          <w:szCs w:val="24"/>
        </w:rPr>
        <w:t>患者主索引</w:t>
      </w:r>
      <w:bookmarkEnd w:id="495"/>
      <w:bookmarkEnd w:id="496"/>
      <w:bookmarkEnd w:id="497"/>
      <w:bookmarkEnd w:id="498"/>
    </w:p>
    <w:p>
      <w:pPr>
        <w:spacing w:line="360" w:lineRule="auto"/>
        <w:ind w:firstLine="480" w:firstLineChars="200"/>
        <w:rPr>
          <w:rFonts w:ascii="宋体" w:hAnsi="宋体" w:cs="Kalinga"/>
          <w:sz w:val="24"/>
          <w:szCs w:val="24"/>
        </w:rPr>
      </w:pPr>
      <w:r>
        <w:rPr>
          <w:rFonts w:hint="eastAsia" w:ascii="宋体" w:hAnsi="宋体" w:cs="Kalinga"/>
          <w:sz w:val="24"/>
          <w:szCs w:val="24"/>
        </w:rPr>
        <w:t>建立全院级别的患者唯一身份标识即患者主索引。解决目前医院各个应用系统数据标准不统一，维护方式不统一，患者信息管理不统一等问题。</w:t>
      </w:r>
    </w:p>
    <w:p>
      <w:pPr>
        <w:spacing w:line="360" w:lineRule="auto"/>
        <w:ind w:firstLine="480" w:firstLineChars="200"/>
        <w:rPr>
          <w:rFonts w:ascii="宋体" w:hAnsi="宋体" w:cs="Kalinga"/>
          <w:sz w:val="24"/>
          <w:szCs w:val="24"/>
        </w:rPr>
      </w:pPr>
      <w:r>
        <w:rPr>
          <w:rFonts w:hint="eastAsia" w:ascii="宋体" w:hAnsi="宋体" w:cs="Kalinga"/>
          <w:sz w:val="24"/>
          <w:szCs w:val="24"/>
        </w:rPr>
        <w:t>实现医院数据全面整合，快速处理患者信息主数据来源更新和精确同步，有效控制录入的患者数据质量，保障患者数据一致性和历史诊疗数据的连贯性。为建设数据中心，实现以主索引为主线的患者全息视图打下基础。</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医联体医院</w:t>
      </w:r>
    </w:p>
    <w:p>
      <w:pPr>
        <w:spacing w:line="360" w:lineRule="auto"/>
        <w:ind w:firstLine="600" w:firstLineChars="250"/>
        <w:rPr>
          <w:rFonts w:ascii="宋体" w:hAnsi="宋体" w:cs="Kalinga"/>
          <w:sz w:val="24"/>
          <w:szCs w:val="24"/>
        </w:rPr>
      </w:pPr>
      <w:r>
        <w:rPr>
          <w:rFonts w:hint="eastAsia" w:ascii="宋体" w:hAnsi="宋体" w:cs="Kalinga"/>
          <w:sz w:val="24"/>
          <w:szCs w:val="24"/>
        </w:rPr>
        <w:t>按照总体需求中的集团化医院和医联体医院建设要求进行。</w:t>
      </w:r>
    </w:p>
    <w:p>
      <w:pPr>
        <w:spacing w:line="360" w:lineRule="auto"/>
        <w:ind w:firstLine="600" w:firstLineChars="250"/>
        <w:rPr>
          <w:rFonts w:ascii="宋体" w:hAnsi="宋体" w:cs="Kalinga"/>
          <w:sz w:val="24"/>
          <w:szCs w:val="24"/>
        </w:rPr>
      </w:pPr>
      <w:r>
        <w:rPr>
          <w:rFonts w:hint="eastAsia" w:ascii="宋体" w:hAnsi="宋体" w:cs="Kalinga"/>
          <w:sz w:val="24"/>
          <w:szCs w:val="24"/>
        </w:rPr>
        <w:t>为了满足医院多院区集团化业务发展要求以及和紧密型</w:t>
      </w:r>
      <w:r>
        <w:rPr>
          <w:rFonts w:ascii="宋体" w:hAnsi="宋体" w:cs="Kalinga"/>
          <w:sz w:val="24"/>
          <w:szCs w:val="24"/>
        </w:rPr>
        <w:t>/松散型医联体的业务协作，需要在本项目的架构设计和技术实现上支持多院区和医联体业务集成。在多院区业务模式下，可以实现全院统一运营分析和院区之间在医疗资源预约和患者流转方面的支持。在医联体内，可以实现医疗资源和患者信息的共享。</w:t>
      </w:r>
    </w:p>
    <w:p>
      <w:pPr>
        <w:keepNext/>
        <w:keepLines/>
        <w:numPr>
          <w:ilvl w:val="1"/>
          <w:numId w:val="95"/>
        </w:numPr>
        <w:spacing w:before="260" w:after="260" w:line="360" w:lineRule="auto"/>
        <w:ind w:left="567"/>
        <w:outlineLvl w:val="1"/>
        <w:rPr>
          <w:rFonts w:ascii="宋体" w:hAnsi="宋体" w:cs="Kalinga"/>
          <w:b/>
          <w:bCs/>
          <w:sz w:val="24"/>
          <w:szCs w:val="24"/>
        </w:rPr>
      </w:pPr>
      <w:bookmarkStart w:id="499" w:name="_Toc15108"/>
      <w:bookmarkStart w:id="500" w:name="_Toc27174"/>
      <w:bookmarkStart w:id="501" w:name="_Toc8361"/>
      <w:r>
        <w:rPr>
          <w:rFonts w:hint="eastAsia" w:ascii="宋体" w:hAnsi="宋体" w:cs="Kalinga"/>
          <w:b/>
          <w:bCs/>
          <w:sz w:val="24"/>
          <w:szCs w:val="24"/>
        </w:rPr>
        <w:t>对外接口</w:t>
      </w:r>
      <w:bookmarkEnd w:id="499"/>
      <w:bookmarkEnd w:id="500"/>
      <w:bookmarkEnd w:id="501"/>
    </w:p>
    <w:p>
      <w:pPr>
        <w:spacing w:line="360" w:lineRule="auto"/>
        <w:ind w:firstLine="480" w:firstLineChars="200"/>
        <w:rPr>
          <w:rFonts w:ascii="宋体" w:hAnsi="宋体" w:cs="Kalinga"/>
          <w:sz w:val="24"/>
          <w:szCs w:val="24"/>
        </w:rPr>
      </w:pPr>
      <w:bookmarkStart w:id="502" w:name="_Toc3278"/>
      <w:r>
        <w:rPr>
          <w:rFonts w:hint="eastAsia" w:ascii="宋体" w:hAnsi="宋体" w:cs="Kalinga"/>
          <w:sz w:val="24"/>
          <w:szCs w:val="24"/>
        </w:rPr>
        <w:t>含医保系统、市区域平台、LIS(微生物管理)、病案系统、财务系统、微信公众号、支付宝等接口</w:t>
      </w:r>
      <w:bookmarkEnd w:id="502"/>
      <w:r>
        <w:rPr>
          <w:rFonts w:hint="eastAsia" w:ascii="宋体" w:hAnsi="宋体" w:cs="Kalinga"/>
          <w:sz w:val="24"/>
          <w:szCs w:val="24"/>
        </w:rPr>
        <w:t>。</w:t>
      </w:r>
    </w:p>
    <w:p>
      <w:pPr>
        <w:keepNext/>
        <w:keepLines/>
        <w:numPr>
          <w:ilvl w:val="0"/>
          <w:numId w:val="95"/>
        </w:numPr>
        <w:spacing w:before="340" w:after="330" w:line="360" w:lineRule="auto"/>
        <w:outlineLvl w:val="0"/>
        <w:rPr>
          <w:rFonts w:ascii="宋体" w:hAnsi="宋体" w:cs="Kalinga"/>
          <w:b/>
          <w:bCs/>
          <w:kern w:val="44"/>
          <w:sz w:val="24"/>
          <w:szCs w:val="24"/>
        </w:rPr>
      </w:pPr>
      <w:r>
        <w:rPr>
          <w:rFonts w:hint="eastAsia" w:ascii="宋体" w:hAnsi="宋体" w:cs="Kalinga"/>
          <w:b/>
          <w:bCs/>
          <w:kern w:val="44"/>
          <w:sz w:val="24"/>
          <w:szCs w:val="24"/>
        </w:rPr>
        <w:t>项目进度及售后服务要求</w:t>
      </w:r>
    </w:p>
    <w:p>
      <w:pPr>
        <w:keepNext/>
        <w:keepLines/>
        <w:numPr>
          <w:ilvl w:val="1"/>
          <w:numId w:val="95"/>
        </w:numPr>
        <w:spacing w:before="260" w:after="260" w:line="360" w:lineRule="auto"/>
        <w:ind w:left="567"/>
        <w:outlineLvl w:val="1"/>
        <w:rPr>
          <w:rFonts w:ascii="宋体" w:hAnsi="宋体" w:cs="Kalinga"/>
          <w:b/>
          <w:bCs/>
          <w:sz w:val="24"/>
          <w:szCs w:val="24"/>
        </w:rPr>
      </w:pPr>
      <w:bookmarkStart w:id="503" w:name="_Toc7205"/>
      <w:bookmarkStart w:id="504" w:name="_Toc17379"/>
      <w:bookmarkStart w:id="505" w:name="_Toc29821"/>
      <w:r>
        <w:rPr>
          <w:rFonts w:hint="eastAsia" w:ascii="宋体" w:hAnsi="宋体" w:cs="Kalinga"/>
          <w:b/>
          <w:bCs/>
          <w:sz w:val="24"/>
          <w:szCs w:val="24"/>
        </w:rPr>
        <w:t>项目进度要求</w:t>
      </w:r>
      <w:bookmarkEnd w:id="503"/>
      <w:bookmarkEnd w:id="504"/>
      <w:bookmarkEnd w:id="505"/>
    </w:p>
    <w:p>
      <w:pPr>
        <w:spacing w:line="360" w:lineRule="auto"/>
        <w:ind w:firstLine="600" w:firstLineChars="250"/>
        <w:rPr>
          <w:rFonts w:ascii="宋体" w:hAnsi="宋体" w:cs="Kalinga"/>
          <w:sz w:val="24"/>
          <w:szCs w:val="24"/>
        </w:rPr>
      </w:pPr>
      <w:r>
        <w:rPr>
          <w:rFonts w:hint="eastAsia" w:ascii="宋体" w:hAnsi="宋体" w:cs="Kalinga"/>
          <w:sz w:val="24"/>
          <w:szCs w:val="24"/>
        </w:rPr>
        <w:t>遵照数字化智慧医院建设的要求，结合医院对信息化建设的要求和定位，需要按卫健委规定时间内完成。请投标供应商根据医院情况，以分阶段建设为目的，设置每个阶段目标，制定详细的规划和每阶段建设的信息系统内容。</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2020年达到《电子病历系统功能应用水平分级评价方法及标准》三级要求。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2020年通过国家卫健委《国家医疗健康信息医院信息互联互通标准化成熟度测评》三级测评。</w:t>
      </w:r>
    </w:p>
    <w:p>
      <w:pPr>
        <w:keepNext/>
        <w:keepLines/>
        <w:numPr>
          <w:ilvl w:val="1"/>
          <w:numId w:val="95"/>
        </w:numPr>
        <w:spacing w:before="260" w:after="260" w:line="360" w:lineRule="auto"/>
        <w:ind w:left="567"/>
        <w:outlineLvl w:val="1"/>
        <w:rPr>
          <w:rFonts w:ascii="宋体" w:hAnsi="宋体" w:cs="Kalinga"/>
          <w:b/>
          <w:bCs/>
          <w:sz w:val="24"/>
          <w:szCs w:val="24"/>
        </w:rPr>
      </w:pPr>
      <w:r>
        <w:rPr>
          <w:rFonts w:hint="eastAsia" w:ascii="宋体" w:hAnsi="宋体" w:cs="Kalinga"/>
          <w:b/>
          <w:bCs/>
          <w:sz w:val="24"/>
          <w:szCs w:val="24"/>
        </w:rPr>
        <w:t>验收要求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2020年达到《电子病历系统功能应用水平分级评价方法及标准》三级要求。</w:t>
      </w:r>
    </w:p>
    <w:p>
      <w:pPr>
        <w:spacing w:line="360" w:lineRule="auto"/>
        <w:ind w:firstLine="482" w:firstLineChars="200"/>
        <w:rPr>
          <w:rFonts w:ascii="宋体" w:hAnsi="宋体" w:cs="Kalinga"/>
          <w:b/>
          <w:bCs/>
          <w:sz w:val="24"/>
          <w:szCs w:val="24"/>
        </w:rPr>
      </w:pPr>
      <w:r>
        <w:rPr>
          <w:rFonts w:hint="eastAsia" w:ascii="宋体" w:hAnsi="宋体" w:cs="Kalinga"/>
          <w:b/>
          <w:bCs/>
          <w:sz w:val="24"/>
          <w:szCs w:val="24"/>
        </w:rPr>
        <w:t>2020年通过国家卫健委《国家医疗健康信息医院信息互联互通标准化成熟度测评》三级测评。</w:t>
      </w:r>
    </w:p>
    <w:p>
      <w:pPr>
        <w:keepNext/>
        <w:keepLines/>
        <w:numPr>
          <w:ilvl w:val="1"/>
          <w:numId w:val="95"/>
        </w:numPr>
        <w:spacing w:before="260" w:after="260" w:line="360" w:lineRule="auto"/>
        <w:ind w:left="567"/>
        <w:outlineLvl w:val="1"/>
        <w:rPr>
          <w:rFonts w:ascii="宋体" w:hAnsi="宋体" w:cs="Kalinga"/>
          <w:b/>
          <w:bCs/>
          <w:sz w:val="24"/>
          <w:szCs w:val="24"/>
        </w:rPr>
      </w:pPr>
      <w:bookmarkStart w:id="506" w:name="_Toc194"/>
      <w:bookmarkStart w:id="507" w:name="_Toc29405"/>
      <w:bookmarkStart w:id="508" w:name="_Toc819"/>
      <w:r>
        <w:rPr>
          <w:rFonts w:hint="eastAsia" w:ascii="宋体" w:hAnsi="宋体" w:cs="Kalinga"/>
          <w:b/>
          <w:bCs/>
          <w:sz w:val="24"/>
          <w:szCs w:val="24"/>
        </w:rPr>
        <w:t>售后服务要求</w:t>
      </w:r>
      <w:bookmarkEnd w:id="506"/>
      <w:bookmarkEnd w:id="507"/>
      <w:bookmarkEnd w:id="508"/>
    </w:p>
    <w:p>
      <w:pPr>
        <w:spacing w:line="360" w:lineRule="auto"/>
        <w:ind w:firstLine="480" w:firstLineChars="200"/>
        <w:rPr>
          <w:rFonts w:ascii="宋体" w:hAnsi="宋体" w:cs="Kalinga"/>
          <w:sz w:val="24"/>
          <w:szCs w:val="24"/>
        </w:rPr>
      </w:pPr>
      <w:r>
        <w:rPr>
          <w:rFonts w:hint="eastAsia" w:ascii="宋体" w:hAnsi="宋体" w:cs="Kalinga"/>
          <w:sz w:val="24"/>
          <w:szCs w:val="24"/>
        </w:rPr>
        <w:t>质保期：硬件设备自验收之日起质保三年。信息系统软件从项目上线之日起</w:t>
      </w:r>
      <w:r>
        <w:rPr>
          <w:rFonts w:hint="eastAsia" w:ascii="宋体" w:hAnsi="宋体" w:cs="Kalinga"/>
          <w:b/>
          <w:bCs/>
          <w:sz w:val="24"/>
          <w:szCs w:val="24"/>
        </w:rPr>
        <w:t>质保3年（质保期内的质保费用包含在项目总报价内并单独列出）</w:t>
      </w:r>
      <w:r>
        <w:rPr>
          <w:rFonts w:hint="eastAsia" w:ascii="宋体" w:hAnsi="宋体" w:cs="Kalinga"/>
          <w:sz w:val="24"/>
          <w:szCs w:val="24"/>
        </w:rPr>
        <w:t>。质保期内，至少派驻1名工程师</w:t>
      </w:r>
      <w:r>
        <w:rPr>
          <w:rFonts w:hint="eastAsia" w:ascii="宋体" w:hAnsi="宋体" w:cs="Kalinga"/>
          <w:b/>
          <w:bCs/>
          <w:sz w:val="24"/>
          <w:szCs w:val="24"/>
        </w:rPr>
        <w:t>负责驻场服务</w:t>
      </w:r>
      <w:r>
        <w:rPr>
          <w:rFonts w:hint="eastAsia" w:ascii="宋体" w:hAnsi="宋体" w:cs="Kalinga"/>
          <w:sz w:val="24"/>
          <w:szCs w:val="24"/>
        </w:rPr>
        <w:t>，</w:t>
      </w:r>
      <w:r>
        <w:rPr>
          <w:rFonts w:hint="eastAsia" w:ascii="宋体" w:hAnsi="宋体" w:cs="Kalinga"/>
          <w:b/>
          <w:bCs/>
          <w:sz w:val="24"/>
          <w:szCs w:val="24"/>
        </w:rPr>
        <w:t>医院对质保期内服务质量进行满意度考核，按考核结果支付质保金。</w:t>
      </w:r>
      <w:r>
        <w:rPr>
          <w:rFonts w:hint="eastAsia" w:ascii="宋体" w:hAnsi="宋体" w:cs="Kalinga"/>
          <w:sz w:val="24"/>
          <w:szCs w:val="24"/>
        </w:rPr>
        <w:t>质保期内信息系统软件和硬件的升级、维护均免费。</w:t>
      </w:r>
    </w:p>
    <w:p>
      <w:pPr>
        <w:spacing w:line="360" w:lineRule="auto"/>
        <w:ind w:firstLine="480" w:firstLineChars="200"/>
        <w:rPr>
          <w:rFonts w:ascii="宋体" w:hAnsi="宋体" w:cs="Kalinga"/>
          <w:sz w:val="24"/>
          <w:szCs w:val="24"/>
        </w:rPr>
      </w:pPr>
      <w:r>
        <w:rPr>
          <w:rFonts w:hint="eastAsia" w:ascii="宋体" w:hAnsi="宋体" w:cs="Kalinga"/>
          <w:sz w:val="24"/>
          <w:szCs w:val="24"/>
        </w:rPr>
        <w:t>免费质保服务期内提供的服务：驻场服务，各级医保和新农合接口，HQMS接口、省市各级卫生平台、设备接口、现有系统等采购人需要对接的接口，新增接口、应用软件的维护，大小版本的升级。所涉及的一切相关费用全部包含在本次投标总价中。</w:t>
      </w:r>
    </w:p>
    <w:p>
      <w:pPr>
        <w:spacing w:line="360" w:lineRule="auto"/>
        <w:ind w:firstLine="480" w:firstLineChars="200"/>
        <w:rPr>
          <w:rFonts w:ascii="宋体" w:hAnsi="宋体" w:cs="Kalinga"/>
          <w:sz w:val="24"/>
          <w:szCs w:val="24"/>
        </w:rPr>
      </w:pPr>
      <w:r>
        <w:rPr>
          <w:rFonts w:hint="eastAsia" w:ascii="宋体" w:hAnsi="宋体" w:cs="Kalinga"/>
          <w:sz w:val="24"/>
          <w:szCs w:val="24"/>
        </w:rPr>
        <w:t>质保期过后，医院按照合同中软件部分总金额的5%支付维保费用，中标供应商提供信息系统软件的版本升级、b</w:t>
      </w:r>
      <w:r>
        <w:rPr>
          <w:rFonts w:ascii="宋体" w:hAnsi="宋体" w:cs="Kalinga"/>
          <w:sz w:val="24"/>
          <w:szCs w:val="24"/>
        </w:rPr>
        <w:t>ug</w:t>
      </w:r>
      <w:r>
        <w:rPr>
          <w:rFonts w:hint="eastAsia" w:ascii="宋体" w:hAnsi="宋体" w:cs="Kalinga"/>
          <w:sz w:val="24"/>
          <w:szCs w:val="24"/>
        </w:rPr>
        <w:t>修复、接口开发、系统维护等服务，派驻1名工程师</w:t>
      </w:r>
      <w:r>
        <w:rPr>
          <w:rFonts w:hint="eastAsia" w:ascii="宋体" w:hAnsi="宋体" w:cs="Kalinga"/>
          <w:bCs/>
          <w:sz w:val="24"/>
          <w:szCs w:val="24"/>
        </w:rPr>
        <w:t>提供驻场服务，由医院进行工作安排与考勤管理。驻场工程师费用应含在售后服务费用内，不再另行收取费用</w:t>
      </w:r>
      <w:r>
        <w:rPr>
          <w:rFonts w:hint="eastAsia" w:ascii="宋体" w:hAnsi="宋体" w:cs="Kalinga"/>
          <w:sz w:val="24"/>
          <w:szCs w:val="24"/>
        </w:rPr>
        <w:t>。</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cs="Kalinga"/>
          <w:sz w:val="24"/>
          <w:szCs w:val="24"/>
        </w:rPr>
      </w:pPr>
    </w:p>
    <w:p>
      <w:pPr>
        <w:spacing w:line="360" w:lineRule="auto"/>
        <w:rPr>
          <w:rFonts w:ascii="宋体" w:hAnsi="宋体"/>
          <w:sz w:val="24"/>
          <w:szCs w:val="24"/>
        </w:rPr>
      </w:pPr>
    </w:p>
    <w:p>
      <w:pPr>
        <w:pStyle w:val="2"/>
        <w:spacing w:line="360" w:lineRule="auto"/>
        <w:jc w:val="center"/>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蚌埠市妇幼保健院智慧医院信息系统建设项目技术需求</w:t>
      </w:r>
    </w:p>
    <w:p>
      <w:pPr>
        <w:pStyle w:val="2"/>
        <w:numPr>
          <w:ilvl w:val="0"/>
          <w:numId w:val="96"/>
        </w:numPr>
        <w:spacing w:line="360" w:lineRule="auto"/>
        <w:rPr>
          <w:rFonts w:ascii="宋体" w:hAnsi="宋体"/>
          <w:sz w:val="24"/>
          <w:szCs w:val="24"/>
        </w:rPr>
      </w:pPr>
      <w:r>
        <w:rPr>
          <w:rFonts w:hint="eastAsia" w:ascii="宋体" w:hAnsi="宋体"/>
          <w:sz w:val="24"/>
          <w:szCs w:val="24"/>
        </w:rPr>
        <w:t>项目背景</w:t>
      </w:r>
    </w:p>
    <w:p>
      <w:pPr>
        <w:widowControl/>
        <w:autoSpaceDE w:val="0"/>
        <w:spacing w:before="100" w:beforeAutospacing="1" w:after="100" w:afterAutospacing="1" w:line="360" w:lineRule="auto"/>
        <w:ind w:firstLine="480" w:firstLineChars="200"/>
        <w:rPr>
          <w:rFonts w:ascii="宋体" w:hAnsi="宋体" w:cs="宋体"/>
          <w:kern w:val="0"/>
          <w:sz w:val="24"/>
          <w:szCs w:val="24"/>
          <w:lang w:bidi="or-IN"/>
        </w:rPr>
      </w:pPr>
      <w:r>
        <w:rPr>
          <w:rFonts w:hint="eastAsia" w:ascii="宋体" w:hAnsi="宋体" w:cs="宋体"/>
          <w:kern w:val="0"/>
          <w:sz w:val="24"/>
          <w:szCs w:val="24"/>
          <w:shd w:val="clear" w:color="auto" w:fill="FFFFFF"/>
          <w:lang w:bidi="or-IN"/>
        </w:rPr>
        <w:t>蚌埠市妇幼保健院成立于1984年7月。2016年8月，医院与市计划生育服务站、药具管理站进行机构整合，增挂“蚌埠市妇幼保健计划生育服务中心”牌子。目前医院拥有两个院区，建筑面积1.2万多平方米，职工200余人，中高级以上职称70余人，其中全科医师15人。设孕产保健部、儿童保健部、妇女保健部和计划生育技术服务部，下属31个业务科室，拥有</w:t>
      </w:r>
      <w:r>
        <w:rPr>
          <w:rFonts w:hint="eastAsia" w:ascii="宋体" w:hAnsi="宋体" w:cs="宋体"/>
          <w:kern w:val="0"/>
          <w:sz w:val="24"/>
          <w:szCs w:val="24"/>
          <w:lang w:bidi="or-IN"/>
        </w:rPr>
        <w:t>普利德</w:t>
      </w:r>
      <w:r>
        <w:rPr>
          <w:rFonts w:hint="eastAsia" w:ascii="宋体" w:hAnsi="宋体" w:cs="宋体"/>
          <w:kern w:val="0"/>
          <w:sz w:val="24"/>
          <w:szCs w:val="24"/>
          <w:shd w:val="clear" w:color="auto" w:fill="FFFFFF"/>
          <w:lang w:bidi="or-IN"/>
        </w:rPr>
        <w:t>数字化影像系统、GE和三星四维彩超、全自动生化仪、狼牌</w:t>
      </w:r>
      <w:r>
        <w:rPr>
          <w:rFonts w:hint="eastAsia" w:ascii="宋体" w:hAnsi="宋体" w:cs="宋体"/>
          <w:kern w:val="0"/>
          <w:sz w:val="24"/>
          <w:szCs w:val="24"/>
          <w:lang w:bidi="or-IN"/>
        </w:rPr>
        <w:t>腹腔（宫腔）镜、雷奥电子阴道镜、乳腺血氧功能影像检查仪、婚前检查和孕前优生系统、产科中央监护系统、</w:t>
      </w:r>
      <w:r>
        <w:rPr>
          <w:rFonts w:hint="eastAsia" w:ascii="宋体" w:hAnsi="宋体" w:cs="宋体"/>
          <w:kern w:val="0"/>
          <w:sz w:val="24"/>
          <w:szCs w:val="24"/>
          <w:shd w:val="clear" w:color="auto" w:fill="FFFFFF"/>
          <w:lang w:bidi="or-IN"/>
        </w:rPr>
        <w:t>串联质谱检测，无创DNA检测</w:t>
      </w:r>
      <w:r>
        <w:rPr>
          <w:rFonts w:hint="eastAsia" w:ascii="宋体" w:hAnsi="宋体" w:cs="宋体"/>
          <w:kern w:val="0"/>
          <w:sz w:val="24"/>
          <w:szCs w:val="24"/>
          <w:lang w:bidi="or-IN"/>
        </w:rPr>
        <w:t>等专业设备</w:t>
      </w:r>
      <w:r>
        <w:rPr>
          <w:rFonts w:hint="eastAsia" w:ascii="宋体" w:hAnsi="宋体" w:cs="宋体"/>
          <w:kern w:val="0"/>
          <w:sz w:val="24"/>
          <w:szCs w:val="24"/>
          <w:shd w:val="clear" w:color="auto" w:fill="FFFFFF"/>
          <w:lang w:bidi="or-IN"/>
        </w:rPr>
        <w:t>。</w:t>
      </w:r>
    </w:p>
    <w:p>
      <w:pPr>
        <w:widowControl/>
        <w:autoSpaceDE w:val="0"/>
        <w:spacing w:before="100" w:beforeAutospacing="1" w:after="100" w:afterAutospacing="1" w:line="360" w:lineRule="auto"/>
        <w:ind w:firstLine="480" w:firstLineChars="200"/>
        <w:rPr>
          <w:rFonts w:ascii="宋体" w:hAnsi="宋体" w:cs="宋体"/>
          <w:kern w:val="0"/>
          <w:sz w:val="24"/>
          <w:szCs w:val="24"/>
          <w:lang w:bidi="or-IN"/>
        </w:rPr>
      </w:pPr>
      <w:r>
        <w:rPr>
          <w:rFonts w:hint="eastAsia" w:ascii="宋体" w:hAnsi="宋体" w:cs="宋体"/>
          <w:kern w:val="0"/>
          <w:sz w:val="24"/>
          <w:szCs w:val="24"/>
          <w:shd w:val="clear" w:color="auto" w:fill="FFFFFF"/>
          <w:lang w:bidi="or-IN"/>
        </w:rPr>
        <w:t>医院专研于妇科、儿科、助产、生殖、疾病筛查、保健等业务。承担着对全市三县六区的业务指导和培训。</w:t>
      </w:r>
      <w:r>
        <w:rPr>
          <w:rFonts w:hint="eastAsia" w:ascii="宋体" w:hAnsi="宋体" w:cs="宋体"/>
          <w:kern w:val="0"/>
          <w:sz w:val="24"/>
          <w:szCs w:val="24"/>
          <w:lang w:bidi="or-IN"/>
        </w:rPr>
        <w:t>拥有：省级儿童早期发展教育示范基地、新生儿疾病筛查皖北分中心、产前筛查中心、婚检孕优一站式服务中心、妇科治疗中心和生殖保健服务中心。是蚌埠市第一家“爱婴医院”，曾荣获“全国卫生文明建设先进集体”、“全国卫生系统先进集体”、国家出生缺陷救助“优秀项目实施单位”、“创新医院管理”、“省儿少工作先进集体”、“省先进集体”、“省妇幼卫生文明单位”、“省青年文明号”等称号。</w:t>
      </w:r>
    </w:p>
    <w:p>
      <w:pPr>
        <w:widowControl/>
        <w:autoSpaceDE w:val="0"/>
        <w:spacing w:before="100" w:beforeAutospacing="1" w:after="100" w:afterAutospacing="1" w:line="360" w:lineRule="auto"/>
        <w:ind w:firstLine="480" w:firstLineChars="200"/>
        <w:rPr>
          <w:rFonts w:ascii="宋体" w:hAnsi="宋体" w:cs="宋体"/>
          <w:kern w:val="0"/>
          <w:sz w:val="24"/>
          <w:szCs w:val="24"/>
          <w:lang w:bidi="or-IN"/>
        </w:rPr>
      </w:pPr>
      <w:r>
        <w:rPr>
          <w:rFonts w:hint="eastAsia" w:ascii="宋体" w:hAnsi="宋体" w:cs="宋体"/>
          <w:kern w:val="0"/>
          <w:sz w:val="24"/>
          <w:szCs w:val="24"/>
          <w:lang w:bidi="or-IN"/>
        </w:rPr>
        <w:t>蚌埠市委、市政府非常关注民生工程建设，全力打造“皖北妇女儿童医疗保健中心”项目建设，项目规划用地100亩，500张床位，投资4.2亿元人民币，到时崭新的市妇幼保健院（市妇幼保健计划生育服务中心），将会展现在市民面前。</w:t>
      </w:r>
    </w:p>
    <w:p>
      <w:pPr>
        <w:pStyle w:val="2"/>
        <w:numPr>
          <w:ilvl w:val="0"/>
          <w:numId w:val="96"/>
        </w:numPr>
        <w:spacing w:line="360" w:lineRule="auto"/>
        <w:rPr>
          <w:rFonts w:ascii="宋体" w:hAnsi="宋体"/>
          <w:sz w:val="24"/>
          <w:szCs w:val="24"/>
        </w:rPr>
      </w:pPr>
      <w:r>
        <w:rPr>
          <w:rFonts w:hint="eastAsia" w:ascii="宋体" w:hAnsi="宋体"/>
          <w:sz w:val="24"/>
          <w:szCs w:val="24"/>
        </w:rPr>
        <w:t>建设目标</w:t>
      </w:r>
    </w:p>
    <w:p>
      <w:pPr>
        <w:autoSpaceDE w:val="0"/>
        <w:autoSpaceDN w:val="0"/>
        <w:spacing w:line="360" w:lineRule="auto"/>
        <w:ind w:firstLine="480" w:firstLineChars="200"/>
        <w:jc w:val="left"/>
        <w:rPr>
          <w:rFonts w:ascii="宋体" w:hAnsi="宋体" w:cs="宋体"/>
          <w:kern w:val="0"/>
          <w:sz w:val="24"/>
          <w:szCs w:val="24"/>
          <w:lang w:val="zh-CN" w:bidi="zh-CN"/>
        </w:rPr>
      </w:pPr>
      <w:r>
        <w:rPr>
          <w:rFonts w:hint="eastAsia" w:ascii="宋体" w:hAnsi="宋体" w:cs="宋体"/>
          <w:kern w:val="0"/>
          <w:sz w:val="24"/>
          <w:szCs w:val="24"/>
          <w:lang w:val="zh-CN" w:bidi="zh-CN"/>
        </w:rPr>
        <w:t>达到《电子病历系统功能应用水平分级评价方法及标准》三级要求。</w:t>
      </w:r>
    </w:p>
    <w:p>
      <w:pPr>
        <w:pStyle w:val="2"/>
        <w:numPr>
          <w:ilvl w:val="0"/>
          <w:numId w:val="96"/>
        </w:numPr>
        <w:spacing w:line="360" w:lineRule="auto"/>
        <w:rPr>
          <w:rFonts w:ascii="宋体" w:hAnsi="宋体"/>
          <w:sz w:val="24"/>
          <w:szCs w:val="24"/>
        </w:rPr>
      </w:pPr>
      <w:r>
        <w:rPr>
          <w:rFonts w:hint="eastAsia" w:ascii="宋体" w:hAnsi="宋体"/>
          <w:sz w:val="24"/>
          <w:szCs w:val="24"/>
        </w:rPr>
        <w:t>软件功能需求</w:t>
      </w:r>
    </w:p>
    <w:p>
      <w:pPr>
        <w:pStyle w:val="3"/>
        <w:spacing w:line="360" w:lineRule="auto"/>
        <w:rPr>
          <w:rFonts w:ascii="宋体" w:hAnsi="宋体" w:eastAsia="宋体"/>
          <w:sz w:val="24"/>
          <w:szCs w:val="24"/>
        </w:rPr>
      </w:pPr>
      <w:r>
        <w:rPr>
          <w:rFonts w:hint="eastAsia" w:ascii="宋体" w:hAnsi="宋体" w:eastAsia="宋体"/>
          <w:sz w:val="24"/>
          <w:szCs w:val="24"/>
        </w:rPr>
        <w:t>系统建设模块清单</w:t>
      </w:r>
    </w:p>
    <w:tbl>
      <w:tblPr>
        <w:tblStyle w:val="42"/>
        <w:tblW w:w="0" w:type="auto"/>
        <w:tblInd w:w="0" w:type="dxa"/>
        <w:tblLayout w:type="fixed"/>
        <w:tblCellMar>
          <w:top w:w="0" w:type="dxa"/>
          <w:left w:w="0" w:type="dxa"/>
          <w:bottom w:w="0" w:type="dxa"/>
          <w:right w:w="0" w:type="dxa"/>
        </w:tblCellMar>
      </w:tblPr>
      <w:tblGrid>
        <w:gridCol w:w="750"/>
        <w:gridCol w:w="1821"/>
        <w:gridCol w:w="3398"/>
        <w:gridCol w:w="2242"/>
      </w:tblGrid>
      <w:tr>
        <w:tblPrEx>
          <w:tblCellMar>
            <w:top w:w="0" w:type="dxa"/>
            <w:left w:w="0" w:type="dxa"/>
            <w:bottom w:w="0" w:type="dxa"/>
            <w:right w:w="0" w:type="dxa"/>
          </w:tblCellMar>
        </w:tblPrEx>
        <w:trPr>
          <w:trHeight w:val="285" w:hRule="atLeast"/>
          <w:tblHeader/>
        </w:trPr>
        <w:tc>
          <w:tcPr>
            <w:tcW w:w="750" w:type="dxa"/>
            <w:tcBorders>
              <w:top w:val="single" w:color="000000" w:sz="8" w:space="0"/>
              <w:left w:val="single" w:color="000000" w:sz="8" w:space="0"/>
              <w:bottom w:val="single" w:color="000000" w:sz="4" w:space="0"/>
              <w:right w:val="single" w:color="000000" w:sz="4" w:space="0"/>
            </w:tcBorders>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lang w:bidi="ar"/>
              </w:rPr>
              <w:t>序号</w:t>
            </w:r>
          </w:p>
        </w:tc>
        <w:tc>
          <w:tcPr>
            <w:tcW w:w="1821"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lang w:bidi="ar"/>
              </w:rPr>
              <w:t>系统名称</w:t>
            </w:r>
          </w:p>
        </w:tc>
        <w:tc>
          <w:tcPr>
            <w:tcW w:w="3398"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kern w:val="0"/>
                <w:sz w:val="24"/>
                <w:szCs w:val="24"/>
                <w:lang w:bidi="ar"/>
              </w:rPr>
              <w:t>子系统名称</w:t>
            </w:r>
          </w:p>
        </w:tc>
        <w:tc>
          <w:tcPr>
            <w:tcW w:w="2242" w:type="dxa"/>
            <w:tcBorders>
              <w:top w:val="single" w:color="000000" w:sz="8"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spacing w:line="360" w:lineRule="auto"/>
              <w:jc w:val="center"/>
              <w:textAlignment w:val="center"/>
              <w:rPr>
                <w:rFonts w:ascii="宋体" w:hAnsi="宋体" w:cs="宋体"/>
                <w:b/>
                <w:sz w:val="24"/>
                <w:szCs w:val="24"/>
              </w:rPr>
            </w:pPr>
            <w:r>
              <w:rPr>
                <w:rFonts w:hint="eastAsia" w:ascii="宋体" w:hAnsi="宋体" w:cs="宋体"/>
                <w:b/>
                <w:sz w:val="24"/>
                <w:szCs w:val="24"/>
              </w:rPr>
              <w:t>备注</w:t>
            </w: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1</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系统管理平台</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代码表</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工作流管理器</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界面编辑器</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列编辑器</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基础数据导入导出工具</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统一消息管理平台</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2</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门诊诊疗服务</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门诊分诊系统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门急诊挂号系统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预约挂号系统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门急划价收费系统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门诊医生工作站</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门诊护士工作站</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门急诊药房系统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门诊应急系统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3</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急诊诊疗服务</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急诊预检分诊系统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急诊医生工作站</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急诊护士工作站</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急诊留观系统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4</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住院诊疗服务</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住院出入转系统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住院收费系统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住院医生工作站</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住院护士工作站</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住院药房系统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会诊管理系统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5</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电子病历</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电子病历（门诊和住院）</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护理电子病历</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病历质控系统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电子病历归档系统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全文检索系统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570"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临床集成视图（门诊和住院）</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6</w:t>
            </w:r>
          </w:p>
        </w:tc>
        <w:tc>
          <w:tcPr>
            <w:tcW w:w="18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医技科室服务</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临床用血管理系统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血库信息系统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放射科室信息管理系统（RIS）</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570"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放射影像信息系统（PACS）</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90"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超声信息系统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内镜信息系统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心电管理系统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病理信息系统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left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手麻管理系统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lang w:bidi="ar"/>
              </w:rPr>
            </w:pPr>
            <w:r>
              <w:rPr>
                <w:rFonts w:hint="eastAsia" w:ascii="宋体" w:hAnsi="宋体" w:cs="宋体"/>
                <w:kern w:val="0"/>
                <w:sz w:val="24"/>
                <w:szCs w:val="24"/>
                <w:lang w:bidi="ar"/>
              </w:rPr>
              <w:t>实验室信息系统（L</w:t>
            </w:r>
            <w:r>
              <w:rPr>
                <w:rFonts w:ascii="宋体" w:hAnsi="宋体" w:cs="宋体"/>
                <w:kern w:val="0"/>
                <w:sz w:val="24"/>
                <w:szCs w:val="24"/>
                <w:lang w:bidi="ar"/>
              </w:rPr>
              <w:t>IS</w:t>
            </w:r>
            <w:r>
              <w:rPr>
                <w:rFonts w:hint="eastAsia" w:ascii="宋体" w:hAnsi="宋体" w:cs="宋体"/>
                <w:kern w:val="0"/>
                <w:sz w:val="24"/>
                <w:szCs w:val="24"/>
                <w:lang w:bidi="ar"/>
              </w:rPr>
              <w:t>）</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7</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医院临床管理</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传染病上报系统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院内感染管理系统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医务管理系统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护理管理系统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临床路径管理系统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不良事件管理</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8</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ind w:firstLine="480" w:firstLineChars="200"/>
              <w:textAlignment w:val="center"/>
              <w:rPr>
                <w:rFonts w:ascii="宋体" w:hAnsi="宋体" w:cs="宋体"/>
                <w:sz w:val="24"/>
                <w:szCs w:val="24"/>
              </w:rPr>
            </w:pPr>
            <w:r>
              <w:rPr>
                <w:rFonts w:hint="eastAsia" w:ascii="宋体" w:hAnsi="宋体" w:cs="宋体"/>
                <w:kern w:val="0"/>
                <w:sz w:val="24"/>
                <w:szCs w:val="24"/>
                <w:lang w:bidi="ar"/>
              </w:rPr>
              <w:t>药事管理</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合理用药管理系统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360" w:lineRule="auto"/>
              <w:jc w:val="center"/>
              <w:textAlignment w:val="top"/>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抗菌药物管理系统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360" w:lineRule="auto"/>
              <w:jc w:val="center"/>
              <w:textAlignment w:val="top"/>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处方点评系统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360" w:lineRule="auto"/>
              <w:jc w:val="center"/>
              <w:textAlignment w:val="top"/>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9</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医疗运营管理</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财务监审系统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物价管理系统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药库管理系统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物资管理系统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高值耗材管理系统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医疗设备管理系统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10</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综合查询及决策支持</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综合查询系统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11</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综合服务</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就诊卡管理系统</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等线"/>
                <w:kern w:val="0"/>
                <w:sz w:val="24"/>
                <w:szCs w:val="24"/>
              </w:rPr>
              <w:t>支持居民健康卡和电子社保卡</w:t>
            </w:r>
          </w:p>
        </w:tc>
      </w:tr>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r>
              <w:rPr>
                <w:rFonts w:hint="eastAsia" w:ascii="宋体" w:hAnsi="宋体" w:cs="宋体"/>
                <w:sz w:val="24"/>
                <w:szCs w:val="24"/>
              </w:rPr>
              <w:t>12</w:t>
            </w:r>
          </w:p>
        </w:tc>
        <w:tc>
          <w:tcPr>
            <w:tcW w:w="18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接口</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医保系统</w:t>
            </w:r>
          </w:p>
        </w:tc>
        <w:tc>
          <w:tcPr>
            <w:tcW w:w="224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宋体" w:hAnsi="宋体" w:cs="宋体"/>
                <w:sz w:val="24"/>
                <w:szCs w:val="24"/>
              </w:rPr>
            </w:pPr>
            <w:r>
              <w:rPr>
                <w:rFonts w:hint="eastAsia" w:ascii="宋体" w:hAnsi="宋体" w:cs="宋体"/>
                <w:sz w:val="24"/>
                <w:szCs w:val="24"/>
              </w:rPr>
              <w:t xml:space="preserve">  接口免费开发</w:t>
            </w: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市区域平台</w:t>
            </w:r>
          </w:p>
        </w:tc>
        <w:tc>
          <w:tcPr>
            <w:tcW w:w="2242"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LIS系统</w:t>
            </w:r>
          </w:p>
        </w:tc>
        <w:tc>
          <w:tcPr>
            <w:tcW w:w="2242"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病案系统</w:t>
            </w:r>
          </w:p>
        </w:tc>
        <w:tc>
          <w:tcPr>
            <w:tcW w:w="2242"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排队叫号系统</w:t>
            </w:r>
          </w:p>
        </w:tc>
        <w:tc>
          <w:tcPr>
            <w:tcW w:w="2242"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right w:val="single" w:color="000000" w:sz="4" w:space="0"/>
            </w:tcBorders>
            <w:tcMar>
              <w:top w:w="15" w:type="dxa"/>
              <w:left w:w="15" w:type="dxa"/>
              <w:right w:w="15" w:type="dxa"/>
            </w:tcMar>
            <w:vAlign w:val="center"/>
          </w:tcPr>
          <w:p>
            <w:pPr>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微信公众号</w:t>
            </w:r>
          </w:p>
        </w:tc>
        <w:tc>
          <w:tcPr>
            <w:tcW w:w="2242"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vMerge w:val="continue"/>
            <w:tcBorders>
              <w:left w:val="single" w:color="000000" w:sz="8" w:space="0"/>
              <w:bottom w:val="single" w:color="000000" w:sz="8"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c>
          <w:tcPr>
            <w:tcW w:w="18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lang w:bidi="ar"/>
              </w:rPr>
              <w:t>支付宝</w:t>
            </w:r>
          </w:p>
        </w:tc>
        <w:tc>
          <w:tcPr>
            <w:tcW w:w="224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r>
        <w:tblPrEx>
          <w:tblCellMar>
            <w:top w:w="0" w:type="dxa"/>
            <w:left w:w="0" w:type="dxa"/>
            <w:bottom w:w="0" w:type="dxa"/>
            <w:right w:w="0" w:type="dxa"/>
          </w:tblCellMar>
        </w:tblPrEx>
        <w:trPr>
          <w:trHeight w:val="285" w:hRule="atLeast"/>
        </w:trPr>
        <w:tc>
          <w:tcPr>
            <w:tcW w:w="75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r>
              <w:rPr>
                <w:rFonts w:hint="eastAsia" w:ascii="宋体" w:hAnsi="宋体" w:cs="宋体"/>
                <w:sz w:val="24"/>
                <w:szCs w:val="24"/>
              </w:rPr>
              <w:t>13</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sz w:val="24"/>
                <w:szCs w:val="24"/>
              </w:rPr>
            </w:pPr>
            <w:r>
              <w:rPr>
                <w:rFonts w:hint="eastAsia" w:ascii="宋体" w:hAnsi="宋体" w:cs="宋体"/>
                <w:sz w:val="24"/>
                <w:szCs w:val="24"/>
              </w:rPr>
              <w:t>医联体医院</w:t>
            </w:r>
          </w:p>
        </w:tc>
        <w:tc>
          <w:tcPr>
            <w:tcW w:w="33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kern w:val="0"/>
                <w:sz w:val="24"/>
                <w:szCs w:val="24"/>
                <w:lang w:bidi="ar"/>
              </w:rPr>
            </w:pPr>
            <w:r>
              <w:rPr>
                <w:rFonts w:hint="eastAsia" w:ascii="宋体" w:hAnsi="宋体" w:cs="宋体"/>
                <w:kern w:val="0"/>
                <w:sz w:val="24"/>
                <w:szCs w:val="24"/>
                <w:lang w:bidi="ar"/>
              </w:rPr>
              <w:t>纬二街道社区卫生服务中心</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sz w:val="24"/>
                <w:szCs w:val="24"/>
              </w:rPr>
            </w:pPr>
          </w:p>
        </w:tc>
      </w:tr>
    </w:tbl>
    <w:p>
      <w:pPr>
        <w:spacing w:line="360" w:lineRule="auto"/>
        <w:rPr>
          <w:rFonts w:ascii="宋体" w:hAnsi="宋体"/>
          <w:sz w:val="24"/>
          <w:szCs w:val="24"/>
        </w:rPr>
      </w:pPr>
      <w:bookmarkStart w:id="509" w:name="_Toc18334"/>
    </w:p>
    <w:bookmarkEnd w:id="509"/>
    <w:p>
      <w:pPr>
        <w:pStyle w:val="2"/>
        <w:numPr>
          <w:ilvl w:val="0"/>
          <w:numId w:val="96"/>
        </w:numPr>
        <w:spacing w:line="360" w:lineRule="auto"/>
        <w:rPr>
          <w:rFonts w:ascii="宋体" w:hAnsi="宋体"/>
          <w:sz w:val="24"/>
          <w:szCs w:val="24"/>
        </w:rPr>
      </w:pPr>
      <w:r>
        <w:rPr>
          <w:rFonts w:hint="eastAsia" w:ascii="宋体" w:hAnsi="宋体"/>
          <w:sz w:val="24"/>
          <w:szCs w:val="24"/>
        </w:rPr>
        <w:t>项目总体要求</w:t>
      </w:r>
    </w:p>
    <w:p>
      <w:pPr>
        <w:pStyle w:val="3"/>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.1 </w:t>
      </w:r>
      <w:r>
        <w:rPr>
          <w:rFonts w:hint="eastAsia" w:ascii="宋体" w:hAnsi="宋体" w:eastAsia="宋体"/>
          <w:sz w:val="24"/>
          <w:szCs w:val="24"/>
        </w:rPr>
        <w:t>项目进度要求</w:t>
      </w:r>
    </w:p>
    <w:p>
      <w:pPr>
        <w:autoSpaceDE w:val="0"/>
        <w:autoSpaceDN w:val="0"/>
        <w:spacing w:line="360" w:lineRule="auto"/>
        <w:ind w:left="-9" w:firstLine="482" w:firstLineChars="200"/>
        <w:jc w:val="left"/>
        <w:rPr>
          <w:rFonts w:ascii="宋体" w:hAnsi="宋体" w:cs="Noto Sans Mono CJK JP Regular"/>
          <w:b/>
          <w:kern w:val="0"/>
          <w:sz w:val="24"/>
          <w:szCs w:val="24"/>
          <w:lang w:val="zh-CN" w:bidi="zh-CN"/>
        </w:rPr>
      </w:pPr>
      <w:r>
        <w:rPr>
          <w:rFonts w:hint="eastAsia" w:ascii="宋体" w:hAnsi="宋体" w:cs="Noto Sans Mono CJK JP Regular"/>
          <w:b/>
          <w:kern w:val="0"/>
          <w:sz w:val="24"/>
          <w:szCs w:val="24"/>
          <w:lang w:val="zh-CN" w:bidi="zh-CN"/>
        </w:rPr>
        <w:t>2020年达到《电子病历系统功能应用水平分级评价方法及标准》三级要求。</w:t>
      </w:r>
    </w:p>
    <w:p>
      <w:pPr>
        <w:pStyle w:val="3"/>
        <w:spacing w:line="360" w:lineRule="auto"/>
        <w:jc w:val="both"/>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.2</w:t>
      </w:r>
      <w:r>
        <w:rPr>
          <w:rFonts w:hint="eastAsia" w:ascii="宋体" w:hAnsi="宋体" w:eastAsia="宋体"/>
          <w:sz w:val="24"/>
          <w:szCs w:val="24"/>
        </w:rPr>
        <w:t>验收要求</w:t>
      </w:r>
    </w:p>
    <w:p>
      <w:pPr>
        <w:autoSpaceDE w:val="0"/>
        <w:autoSpaceDN w:val="0"/>
        <w:spacing w:line="360" w:lineRule="auto"/>
        <w:ind w:left="-9" w:firstLine="482" w:firstLineChars="200"/>
        <w:jc w:val="left"/>
        <w:rPr>
          <w:rFonts w:ascii="宋体" w:hAnsi="宋体" w:cs="Noto Sans Mono CJK JP Regular"/>
          <w:b/>
          <w:kern w:val="0"/>
          <w:sz w:val="24"/>
          <w:szCs w:val="24"/>
          <w:lang w:val="zh-CN" w:bidi="zh-CN"/>
        </w:rPr>
      </w:pPr>
      <w:r>
        <w:rPr>
          <w:rFonts w:hint="eastAsia" w:ascii="宋体" w:hAnsi="宋体" w:cs="Noto Sans Mono CJK JP Regular"/>
          <w:b/>
          <w:kern w:val="0"/>
          <w:sz w:val="24"/>
          <w:szCs w:val="24"/>
          <w:lang w:val="zh-CN" w:bidi="zh-CN"/>
        </w:rPr>
        <w:t>2020年达到《电子病历系统功能应用水平分级评价方法及标准》三级要求。</w:t>
      </w:r>
    </w:p>
    <w:p>
      <w:pPr>
        <w:pStyle w:val="3"/>
        <w:spacing w:line="360" w:lineRule="auto"/>
        <w:ind w:left="900" w:firstLine="0"/>
        <w:jc w:val="both"/>
        <w:rPr>
          <w:rFonts w:ascii="宋体" w:hAnsi="宋体" w:eastAsia="宋体"/>
          <w:sz w:val="24"/>
          <w:szCs w:val="24"/>
          <w:shd w:val="clear" w:color="auto" w:fill="FFFFFF"/>
        </w:rPr>
      </w:pPr>
      <w:r>
        <w:rPr>
          <w:rFonts w:hint="eastAsia" w:ascii="宋体" w:hAnsi="宋体" w:eastAsia="宋体"/>
          <w:sz w:val="24"/>
          <w:szCs w:val="24"/>
          <w:shd w:val="clear" w:color="auto" w:fill="FFFFFF"/>
        </w:rPr>
        <w:t>4</w:t>
      </w:r>
      <w:r>
        <w:rPr>
          <w:rFonts w:ascii="宋体" w:hAnsi="宋体" w:eastAsia="宋体"/>
          <w:sz w:val="24"/>
          <w:szCs w:val="24"/>
          <w:shd w:val="clear" w:color="auto" w:fill="FFFFFF"/>
        </w:rPr>
        <w:t>.3</w:t>
      </w:r>
      <w:r>
        <w:rPr>
          <w:rFonts w:hint="eastAsia" w:ascii="宋体" w:hAnsi="宋体" w:eastAsia="宋体"/>
          <w:sz w:val="24"/>
          <w:szCs w:val="24"/>
          <w:shd w:val="clear" w:color="auto" w:fill="FFFFFF"/>
        </w:rPr>
        <w:t>售后服务要求</w:t>
      </w:r>
    </w:p>
    <w:p>
      <w:pPr>
        <w:autoSpaceDE w:val="0"/>
        <w:autoSpaceDN w:val="0"/>
        <w:spacing w:line="360" w:lineRule="auto"/>
        <w:ind w:firstLine="480" w:firstLineChars="200"/>
        <w:jc w:val="left"/>
        <w:rPr>
          <w:rFonts w:ascii="宋体" w:hAnsi="宋体" w:cs="Noto Sans Mono CJK JP Regular"/>
          <w:kern w:val="0"/>
          <w:sz w:val="24"/>
          <w:szCs w:val="24"/>
          <w:lang w:val="zh-CN" w:bidi="zh-CN"/>
        </w:rPr>
      </w:pPr>
      <w:r>
        <w:rPr>
          <w:rFonts w:hint="eastAsia" w:ascii="宋体" w:hAnsi="宋体" w:cs="Noto Sans Mono CJK JP Regular"/>
          <w:kern w:val="0"/>
          <w:sz w:val="24"/>
          <w:szCs w:val="24"/>
          <w:lang w:val="zh-CN" w:bidi="zh-CN"/>
        </w:rPr>
        <w:t>质保期：硬件设备自验收之日起质保三年。信息系统软件从项目上线验收合格之日起</w:t>
      </w:r>
      <w:r>
        <w:rPr>
          <w:rFonts w:hint="eastAsia" w:ascii="宋体" w:hAnsi="宋体" w:cs="Noto Sans Mono CJK JP Regular"/>
          <w:b/>
          <w:bCs/>
          <w:kern w:val="0"/>
          <w:sz w:val="24"/>
          <w:szCs w:val="24"/>
          <w:lang w:val="zh-CN" w:bidi="zh-CN"/>
        </w:rPr>
        <w:t>质保3年（质保期内的质保费用包含在项目总报价内并单独列出）</w:t>
      </w:r>
      <w:r>
        <w:rPr>
          <w:rFonts w:hint="eastAsia" w:ascii="宋体" w:hAnsi="宋体" w:cs="Noto Sans Mono CJK JP Regular"/>
          <w:kern w:val="0"/>
          <w:sz w:val="24"/>
          <w:szCs w:val="24"/>
          <w:lang w:val="zh-CN" w:bidi="zh-CN"/>
        </w:rPr>
        <w:t>。质保期内，至少派驻1名工程师每周提供二个工作日</w:t>
      </w:r>
      <w:r>
        <w:rPr>
          <w:rFonts w:hint="eastAsia" w:ascii="宋体" w:hAnsi="宋体" w:cs="Noto Sans Mono CJK JP Regular"/>
          <w:b/>
          <w:bCs/>
          <w:kern w:val="0"/>
          <w:sz w:val="24"/>
          <w:szCs w:val="24"/>
          <w:lang w:val="zh-CN" w:bidi="zh-CN"/>
        </w:rPr>
        <w:t>负责驻场服务</w:t>
      </w:r>
      <w:r>
        <w:rPr>
          <w:rFonts w:hint="eastAsia" w:ascii="宋体" w:hAnsi="宋体" w:cs="Noto Sans Mono CJK JP Regular"/>
          <w:kern w:val="0"/>
          <w:sz w:val="24"/>
          <w:szCs w:val="24"/>
          <w:lang w:val="zh-CN" w:bidi="zh-CN"/>
        </w:rPr>
        <w:t>，</w:t>
      </w:r>
      <w:r>
        <w:rPr>
          <w:rFonts w:hint="eastAsia" w:ascii="宋体" w:hAnsi="宋体" w:cs="Noto Sans Mono CJK JP Regular"/>
          <w:b/>
          <w:bCs/>
          <w:kern w:val="0"/>
          <w:sz w:val="24"/>
          <w:szCs w:val="24"/>
          <w:lang w:val="zh-CN" w:bidi="zh-CN"/>
        </w:rPr>
        <w:t>医院对质保期内服务质量进行满意度考核，按考核结果支付质保金。</w:t>
      </w:r>
      <w:r>
        <w:rPr>
          <w:rFonts w:hint="eastAsia" w:ascii="宋体" w:hAnsi="宋体" w:cs="Noto Sans Mono CJK JP Regular"/>
          <w:kern w:val="0"/>
          <w:sz w:val="24"/>
          <w:szCs w:val="24"/>
          <w:lang w:val="zh-CN" w:bidi="zh-CN"/>
        </w:rPr>
        <w:t>质保期内信息系统软件和硬件的升级、维护均免费。</w:t>
      </w:r>
    </w:p>
    <w:p>
      <w:pPr>
        <w:spacing w:line="360" w:lineRule="auto"/>
        <w:ind w:firstLine="480" w:firstLineChars="200"/>
        <w:rPr>
          <w:rFonts w:ascii="宋体" w:hAnsi="宋体" w:cs="Kalinga"/>
          <w:sz w:val="24"/>
          <w:szCs w:val="24"/>
        </w:rPr>
      </w:pPr>
      <w:r>
        <w:rPr>
          <w:rFonts w:hint="eastAsia" w:ascii="宋体" w:hAnsi="宋体" w:cs="Kalinga"/>
          <w:sz w:val="24"/>
          <w:szCs w:val="24"/>
        </w:rPr>
        <w:t>免费质保服务期内提供的服务：驻场服务，各级医保和新农合接口，HQMS接口、省市各级卫生平台、设备接口、现有系统等采购人需要对接的接口，新增接口、应用软件的维护，大小版本的升级。所涉及的一切相关费用全部包含在本次投标总价中。</w:t>
      </w:r>
    </w:p>
    <w:p>
      <w:pPr>
        <w:spacing w:line="360" w:lineRule="auto"/>
        <w:ind w:firstLine="480" w:firstLineChars="200"/>
        <w:rPr>
          <w:rFonts w:ascii="宋体" w:hAnsi="宋体" w:cs="Kalinga"/>
          <w:sz w:val="24"/>
          <w:szCs w:val="24"/>
        </w:rPr>
      </w:pPr>
      <w:r>
        <w:rPr>
          <w:rFonts w:hint="eastAsia" w:ascii="宋体" w:hAnsi="宋体" w:cs="Kalinga"/>
          <w:sz w:val="24"/>
          <w:szCs w:val="24"/>
        </w:rPr>
        <w:t>质保期过后，医院按照合同中软件部分总金额的5%支付维保费用，中标供应商提供信息系统软件的版本升级、b</w:t>
      </w:r>
      <w:r>
        <w:rPr>
          <w:rFonts w:ascii="宋体" w:hAnsi="宋体" w:cs="Kalinga"/>
          <w:sz w:val="24"/>
          <w:szCs w:val="24"/>
        </w:rPr>
        <w:t>ug</w:t>
      </w:r>
      <w:r>
        <w:rPr>
          <w:rFonts w:hint="eastAsia" w:ascii="宋体" w:hAnsi="宋体" w:cs="Kalinga"/>
          <w:sz w:val="24"/>
          <w:szCs w:val="24"/>
        </w:rPr>
        <w:t>修复、接口开发、系统维护等服务，另</w:t>
      </w:r>
      <w:r>
        <w:rPr>
          <w:rFonts w:hint="eastAsia" w:ascii="宋体" w:hAnsi="宋体" w:cs="Noto Sans Mono CJK JP Regular"/>
          <w:kern w:val="0"/>
          <w:sz w:val="24"/>
          <w:szCs w:val="24"/>
          <w:lang w:val="zh-CN" w:bidi="zh-CN"/>
        </w:rPr>
        <w:t>派驻1名工程师每周提供二个工作日</w:t>
      </w:r>
      <w:r>
        <w:rPr>
          <w:rFonts w:hint="eastAsia" w:ascii="宋体" w:hAnsi="宋体" w:cs="Noto Sans Mono CJK JP Regular"/>
          <w:b/>
          <w:bCs/>
          <w:kern w:val="0"/>
          <w:sz w:val="24"/>
          <w:szCs w:val="24"/>
          <w:lang w:val="zh-CN" w:bidi="zh-CN"/>
        </w:rPr>
        <w:t>负责驻场服务</w:t>
      </w:r>
      <w:r>
        <w:rPr>
          <w:rFonts w:hint="eastAsia" w:ascii="宋体" w:hAnsi="宋体" w:cs="Kalinga"/>
          <w:sz w:val="24"/>
          <w:szCs w:val="24"/>
        </w:rPr>
        <w:t>。费用另外由医院和中标供应商通过合同或协议商定。</w:t>
      </w:r>
      <w:bookmarkStart w:id="510" w:name="_Toc29546341"/>
      <w:bookmarkStart w:id="511" w:name="_Toc5550759"/>
      <w:bookmarkStart w:id="512" w:name="_Toc5799817"/>
      <w:bookmarkStart w:id="513" w:name="_Toc10463113"/>
      <w:bookmarkStart w:id="514" w:name="_Toc517604672"/>
      <w:bookmarkStart w:id="515" w:name="_Toc518987392"/>
      <w:bookmarkStart w:id="516" w:name="_Toc5550736"/>
      <w:bookmarkStart w:id="517" w:name="_Toc517604660"/>
      <w:bookmarkStart w:id="518" w:name="_Toc518987386"/>
      <w:bookmarkStart w:id="519" w:name="_Toc5799808"/>
    </w:p>
    <w:p>
      <w:pPr>
        <w:spacing w:line="360" w:lineRule="auto"/>
        <w:ind w:firstLine="480" w:firstLineChars="200"/>
        <w:rPr>
          <w:rFonts w:ascii="宋体" w:hAnsi="宋体" w:cs="Kalinga"/>
          <w:sz w:val="24"/>
          <w:szCs w:val="24"/>
        </w:rPr>
      </w:pPr>
    </w:p>
    <w:p>
      <w:pPr>
        <w:spacing w:line="360" w:lineRule="auto"/>
        <w:ind w:firstLine="482" w:firstLineChars="200"/>
        <w:rPr>
          <w:rFonts w:hint="eastAsia" w:ascii="宋体" w:hAnsi="宋体"/>
          <w:b/>
          <w:sz w:val="24"/>
          <w:szCs w:val="24"/>
        </w:rPr>
      </w:pPr>
    </w:p>
    <w:p>
      <w:pPr>
        <w:pStyle w:val="41"/>
        <w:spacing w:line="360" w:lineRule="auto"/>
        <w:ind w:firstLine="0" w:firstLineChars="0"/>
        <w:jc w:val="center"/>
        <w:outlineLvl w:val="0"/>
        <w:rPr>
          <w:rFonts w:ascii="宋体" w:hAnsi="宋体"/>
          <w:b/>
          <w:sz w:val="24"/>
          <w:szCs w:val="24"/>
        </w:rPr>
      </w:pPr>
      <w:r>
        <w:rPr>
          <w:rFonts w:hint="eastAsia" w:ascii="宋体" w:hAnsi="宋体"/>
          <w:b/>
          <w:sz w:val="24"/>
          <w:szCs w:val="24"/>
        </w:rPr>
        <w:t>九．蚌埠市中医医院智慧医院信息系统建设项目技术需求</w:t>
      </w:r>
    </w:p>
    <w:bookmarkEnd w:id="510"/>
    <w:p>
      <w:pPr>
        <w:pStyle w:val="3"/>
        <w:numPr>
          <w:ilvl w:val="0"/>
          <w:numId w:val="97"/>
        </w:numPr>
        <w:spacing w:line="360" w:lineRule="auto"/>
        <w:jc w:val="both"/>
        <w:rPr>
          <w:rFonts w:ascii="宋体" w:hAnsi="宋体" w:eastAsia="宋体"/>
          <w:sz w:val="24"/>
          <w:szCs w:val="24"/>
        </w:rPr>
      </w:pPr>
      <w:bookmarkStart w:id="520" w:name="_Toc29546342"/>
      <w:r>
        <w:rPr>
          <w:rFonts w:hint="eastAsia" w:ascii="宋体" w:hAnsi="宋体" w:eastAsia="宋体"/>
          <w:sz w:val="24"/>
          <w:szCs w:val="24"/>
        </w:rPr>
        <w:t>项目背景</w:t>
      </w:r>
      <w:bookmarkEnd w:id="511"/>
      <w:bookmarkEnd w:id="512"/>
      <w:bookmarkEnd w:id="513"/>
      <w:bookmarkEnd w:id="514"/>
      <w:bookmarkEnd w:id="515"/>
      <w:bookmarkEnd w:id="520"/>
    </w:p>
    <w:p>
      <w:pPr>
        <w:spacing w:line="360" w:lineRule="auto"/>
        <w:ind w:firstLine="420"/>
        <w:rPr>
          <w:rFonts w:ascii="宋体" w:hAnsi="宋体" w:cs="宋体"/>
          <w:sz w:val="24"/>
          <w:szCs w:val="24"/>
        </w:rPr>
      </w:pPr>
      <w:r>
        <w:rPr>
          <w:rFonts w:hint="eastAsia" w:ascii="宋体" w:hAnsi="宋体" w:cs="宋体"/>
          <w:sz w:val="24"/>
          <w:szCs w:val="24"/>
        </w:rPr>
        <w:t>蚌埠市中医医院的信息化经过十几年的发展，信息系统基本涵盖了医院内医疗和管理的各个方面，基本符合医院的实际流程和医院当前管理需要。从业务覆盖的角度来看，现有信息化系统的建设主要围绕医疗服务、业务运营取得了一定成效；在临床服务、运营管理、便民利民、科研教学、决策支持、区域协同都具有较大提升空间。</w:t>
      </w:r>
    </w:p>
    <w:p>
      <w:pPr>
        <w:spacing w:line="360" w:lineRule="auto"/>
        <w:ind w:firstLine="420"/>
        <w:rPr>
          <w:rFonts w:ascii="宋体" w:hAnsi="宋体" w:cs="宋体"/>
          <w:sz w:val="24"/>
          <w:szCs w:val="24"/>
        </w:rPr>
      </w:pPr>
      <w:r>
        <w:rPr>
          <w:rFonts w:hint="eastAsia" w:ascii="宋体" w:hAnsi="宋体" w:cs="宋体"/>
          <w:sz w:val="24"/>
          <w:szCs w:val="24"/>
        </w:rPr>
        <w:t>蚌埠市中医医院信息化的建设必须站在医联体的高度上，考虑到整体及各个机构的信息化需求，构建统一的医院管理信息系统，支撑各个机构的内部业务运行和协同业务，并满足未来医联体的管理需要。医院目前的信息化已经完全无法满足，已经制约了医院的战略发展步伐。</w:t>
      </w:r>
    </w:p>
    <w:p>
      <w:pPr>
        <w:spacing w:line="360" w:lineRule="auto"/>
        <w:ind w:firstLine="420"/>
        <w:rPr>
          <w:rFonts w:ascii="宋体" w:hAnsi="宋体" w:cs="宋体"/>
          <w:sz w:val="24"/>
          <w:szCs w:val="24"/>
        </w:rPr>
      </w:pPr>
      <w:r>
        <w:rPr>
          <w:rFonts w:hint="eastAsia" w:ascii="宋体" w:hAnsi="宋体" w:cs="宋体"/>
          <w:sz w:val="24"/>
          <w:szCs w:val="24"/>
        </w:rPr>
        <w:t>在此背景下，蚌埠市中医医院规划此次建设内容主要从服务在线化、数据资产化、业务一体化三个方面，建设面向患者的互联网便捷服务、面向医护提供一体化系统。此次建设需帮助蚌埠市中医医院以通过互联互通成熟度测评三级、电子病历系统水平分级评价四级为建设目标。</w:t>
      </w:r>
    </w:p>
    <w:p>
      <w:pPr>
        <w:pStyle w:val="3"/>
        <w:numPr>
          <w:ilvl w:val="0"/>
          <w:numId w:val="97"/>
        </w:numPr>
        <w:spacing w:line="360" w:lineRule="auto"/>
        <w:jc w:val="both"/>
        <w:rPr>
          <w:rFonts w:ascii="宋体" w:hAnsi="宋体" w:eastAsia="宋体"/>
          <w:sz w:val="24"/>
          <w:szCs w:val="24"/>
        </w:rPr>
      </w:pPr>
      <w:bookmarkStart w:id="521" w:name="_Toc29546343"/>
      <w:bookmarkStart w:id="522" w:name="_Toc517604673"/>
      <w:bookmarkStart w:id="523" w:name="_Toc5550760"/>
      <w:bookmarkStart w:id="524" w:name="_Toc10463114"/>
      <w:bookmarkStart w:id="525" w:name="_Toc518987393"/>
      <w:bookmarkStart w:id="526" w:name="_Toc5799818"/>
      <w:r>
        <w:rPr>
          <w:rFonts w:hint="eastAsia" w:ascii="宋体" w:hAnsi="宋体" w:eastAsia="宋体"/>
          <w:sz w:val="24"/>
          <w:szCs w:val="24"/>
        </w:rPr>
        <w:t>项目现状</w:t>
      </w:r>
      <w:bookmarkEnd w:id="521"/>
      <w:bookmarkEnd w:id="522"/>
      <w:bookmarkEnd w:id="523"/>
      <w:bookmarkEnd w:id="524"/>
      <w:bookmarkEnd w:id="525"/>
      <w:bookmarkEnd w:id="526"/>
    </w:p>
    <w:p>
      <w:pPr>
        <w:spacing w:line="360" w:lineRule="auto"/>
        <w:ind w:firstLine="420"/>
        <w:rPr>
          <w:rFonts w:ascii="宋体" w:hAnsi="宋体" w:cs="宋体"/>
          <w:sz w:val="24"/>
          <w:szCs w:val="24"/>
        </w:rPr>
      </w:pPr>
      <w:r>
        <w:rPr>
          <w:rFonts w:hint="eastAsia" w:ascii="宋体" w:hAnsi="宋体" w:cs="宋体"/>
          <w:sz w:val="24"/>
          <w:szCs w:val="24"/>
        </w:rPr>
        <w:t>蚌埠市中医医院信息化建设中由于缺乏战略规划，没有充分考虑业务部门的需求，没有对医院业务流程进行专门的梳理和优化，导致应用系统对业务支持的灵活性差，业务部门人员感觉使用不方便，最终导致信息系统不能有效落实医院的发展战略。</w:t>
      </w:r>
    </w:p>
    <w:p>
      <w:pPr>
        <w:spacing w:line="360" w:lineRule="auto"/>
        <w:ind w:firstLine="420"/>
        <w:rPr>
          <w:rFonts w:ascii="宋体" w:hAnsi="宋体" w:cs="宋体"/>
          <w:sz w:val="24"/>
          <w:szCs w:val="24"/>
        </w:rPr>
      </w:pPr>
      <w:r>
        <w:rPr>
          <w:rFonts w:hint="eastAsia" w:ascii="宋体" w:hAnsi="宋体" w:cs="宋体"/>
          <w:sz w:val="24"/>
          <w:szCs w:val="24"/>
        </w:rPr>
        <w:t>现有的蚌埠市中医医院信息系统均采取烟囱式的建设与部署模式，缺乏整合各个系统、各个科室资源的医院信息医院信息平台。医院根据各块业务的需求进行开发，虽然满足了当前业务，但从医院整体和长期发展来看，系统结构老化，稳定性和扩展性较差。</w:t>
      </w:r>
    </w:p>
    <w:p>
      <w:pPr>
        <w:spacing w:line="360" w:lineRule="auto"/>
        <w:ind w:firstLine="420"/>
        <w:rPr>
          <w:rFonts w:ascii="宋体" w:hAnsi="宋体" w:cs="宋体"/>
          <w:sz w:val="24"/>
          <w:szCs w:val="24"/>
        </w:rPr>
      </w:pPr>
      <w:r>
        <w:rPr>
          <w:rFonts w:hint="eastAsia" w:ascii="宋体" w:hAnsi="宋体" w:cs="宋体"/>
          <w:sz w:val="24"/>
          <w:szCs w:val="24"/>
        </w:rPr>
        <w:t>总体来说，蚌埠市中医医院现有的信息化建设已不符合医院当前管理模式及业务需求，信息化水平与医院的业务水平不相匹配。但随着医院业务、规模的持续发展，及外部医疗管理环境的变化，现有的应用系统不能支撑医院未来发展需要。</w:t>
      </w:r>
    </w:p>
    <w:bookmarkEnd w:id="516"/>
    <w:bookmarkEnd w:id="517"/>
    <w:bookmarkEnd w:id="518"/>
    <w:bookmarkEnd w:id="519"/>
    <w:p>
      <w:pPr>
        <w:spacing w:line="360" w:lineRule="auto"/>
        <w:jc w:val="right"/>
        <w:rPr>
          <w:rFonts w:ascii="宋体" w:hAnsi="宋体" w:cs="宋体"/>
          <w:sz w:val="24"/>
          <w:szCs w:val="24"/>
        </w:rPr>
      </w:pPr>
    </w:p>
    <w:p>
      <w:pPr>
        <w:pStyle w:val="3"/>
        <w:numPr>
          <w:ilvl w:val="0"/>
          <w:numId w:val="97"/>
        </w:numPr>
        <w:spacing w:line="360" w:lineRule="auto"/>
        <w:jc w:val="both"/>
        <w:rPr>
          <w:rFonts w:ascii="宋体" w:hAnsi="宋体" w:eastAsia="宋体"/>
          <w:sz w:val="24"/>
          <w:szCs w:val="24"/>
        </w:rPr>
      </w:pPr>
      <w:bookmarkStart w:id="527" w:name="_Toc29546346"/>
      <w:bookmarkStart w:id="528" w:name="_Toc10463118"/>
      <w:bookmarkStart w:id="529" w:name="_Toc517604663"/>
      <w:bookmarkStart w:id="530" w:name="_Toc518655820"/>
      <w:bookmarkStart w:id="531" w:name="_Toc518987389"/>
      <w:r>
        <w:rPr>
          <w:rFonts w:hint="eastAsia" w:ascii="宋体" w:hAnsi="宋体" w:eastAsia="宋体"/>
          <w:sz w:val="24"/>
          <w:szCs w:val="24"/>
        </w:rPr>
        <w:t>总体目标</w:t>
      </w:r>
      <w:bookmarkEnd w:id="527"/>
      <w:bookmarkEnd w:id="528"/>
    </w:p>
    <w:p>
      <w:pPr>
        <w:spacing w:line="360" w:lineRule="auto"/>
        <w:ind w:firstLine="424" w:firstLineChars="177"/>
        <w:rPr>
          <w:rFonts w:ascii="宋体" w:hAnsi="宋体" w:cs="宋体"/>
          <w:sz w:val="24"/>
          <w:szCs w:val="24"/>
        </w:rPr>
      </w:pPr>
      <w:r>
        <w:rPr>
          <w:rFonts w:hint="eastAsia" w:ascii="宋体" w:hAnsi="宋体" w:cs="宋体"/>
          <w:sz w:val="24"/>
          <w:szCs w:val="24"/>
        </w:rPr>
        <w:t>构建总、分院一体化模式，突出中医医学优势；</w:t>
      </w:r>
    </w:p>
    <w:p>
      <w:pPr>
        <w:spacing w:line="360" w:lineRule="auto"/>
        <w:ind w:firstLine="424" w:firstLineChars="177"/>
        <w:rPr>
          <w:rFonts w:ascii="宋体" w:hAnsi="宋体" w:cs="宋体"/>
          <w:sz w:val="24"/>
          <w:szCs w:val="24"/>
        </w:rPr>
      </w:pPr>
      <w:r>
        <w:rPr>
          <w:rFonts w:hint="eastAsia" w:ascii="宋体" w:hAnsi="宋体" w:cs="宋体"/>
          <w:sz w:val="24"/>
          <w:szCs w:val="24"/>
        </w:rPr>
        <w:t>符合省市卫健委关于医院信息系统评级要求，</w:t>
      </w:r>
      <w:r>
        <w:rPr>
          <w:rFonts w:hint="eastAsia" w:ascii="宋体" w:hAnsi="宋体"/>
          <w:sz w:val="24"/>
          <w:szCs w:val="24"/>
        </w:rPr>
        <w:t>达到《电子病历系统功能应用水平分级评价方法及标准》四级要求</w:t>
      </w:r>
      <w:r>
        <w:rPr>
          <w:rFonts w:hint="eastAsia" w:ascii="宋体" w:hAnsi="宋体" w:cs="宋体"/>
          <w:sz w:val="24"/>
          <w:szCs w:val="24"/>
        </w:rPr>
        <w:t>；</w:t>
      </w:r>
    </w:p>
    <w:p>
      <w:pPr>
        <w:spacing w:line="360" w:lineRule="auto"/>
        <w:ind w:firstLine="424" w:firstLineChars="177"/>
        <w:rPr>
          <w:rFonts w:ascii="宋体" w:hAnsi="宋体" w:cs="宋体"/>
          <w:sz w:val="24"/>
          <w:szCs w:val="24"/>
        </w:rPr>
      </w:pPr>
      <w:r>
        <w:rPr>
          <w:rFonts w:hint="eastAsia" w:ascii="宋体" w:hAnsi="宋体" w:cs="宋体"/>
          <w:sz w:val="24"/>
          <w:szCs w:val="24"/>
        </w:rPr>
        <w:t>通过《国家医疗健康信息医院信息互联互通标准化成熟度测评》三级测评。</w:t>
      </w:r>
    </w:p>
    <w:p>
      <w:pPr>
        <w:pStyle w:val="3"/>
        <w:numPr>
          <w:ilvl w:val="0"/>
          <w:numId w:val="97"/>
        </w:numPr>
        <w:spacing w:line="360" w:lineRule="auto"/>
        <w:jc w:val="both"/>
        <w:rPr>
          <w:rFonts w:ascii="宋体" w:hAnsi="宋体" w:eastAsia="宋体"/>
          <w:sz w:val="24"/>
          <w:szCs w:val="24"/>
        </w:rPr>
      </w:pPr>
      <w:bookmarkStart w:id="532" w:name="_Toc29546347"/>
      <w:bookmarkStart w:id="533" w:name="_Toc10463119"/>
      <w:r>
        <w:rPr>
          <w:rFonts w:hint="eastAsia" w:ascii="宋体" w:hAnsi="宋体" w:eastAsia="宋体"/>
          <w:sz w:val="24"/>
          <w:szCs w:val="24"/>
        </w:rPr>
        <w:t>基础目标</w:t>
      </w:r>
      <w:bookmarkEnd w:id="532"/>
      <w:bookmarkEnd w:id="533"/>
    </w:p>
    <w:p>
      <w:pPr>
        <w:pStyle w:val="94"/>
        <w:numPr>
          <w:ilvl w:val="0"/>
          <w:numId w:val="98"/>
        </w:numPr>
        <w:spacing w:line="360" w:lineRule="auto"/>
        <w:ind w:left="425" w:hanging="425" w:firstLineChars="0"/>
        <w:rPr>
          <w:rFonts w:ascii="宋体" w:hAnsi="宋体"/>
          <w:b/>
          <w:sz w:val="24"/>
          <w:szCs w:val="24"/>
        </w:rPr>
      </w:pPr>
      <w:bookmarkStart w:id="534" w:name="_Toc5799416"/>
      <w:bookmarkEnd w:id="534"/>
      <w:bookmarkStart w:id="535" w:name="_Toc5799810"/>
      <w:bookmarkEnd w:id="535"/>
      <w:bookmarkStart w:id="536" w:name="_Toc5550739"/>
      <w:bookmarkEnd w:id="536"/>
      <w:bookmarkStart w:id="537" w:name="_Toc10463120"/>
      <w:bookmarkStart w:id="538" w:name="_Toc5550746"/>
      <w:bookmarkStart w:id="539" w:name="_Toc536623688"/>
      <w:r>
        <w:rPr>
          <w:rFonts w:hint="eastAsia" w:ascii="宋体" w:hAnsi="宋体"/>
          <w:b/>
          <w:sz w:val="24"/>
          <w:szCs w:val="24"/>
        </w:rPr>
        <w:t>构建以人财物数为基础的管理信息系统</w:t>
      </w:r>
      <w:bookmarkEnd w:id="537"/>
      <w:bookmarkEnd w:id="538"/>
      <w:bookmarkEnd w:id="539"/>
    </w:p>
    <w:p>
      <w:pPr>
        <w:spacing w:line="360" w:lineRule="auto"/>
        <w:ind w:firstLine="480" w:firstLineChars="200"/>
        <w:rPr>
          <w:rFonts w:ascii="宋体" w:hAnsi="宋体" w:cs="宋体"/>
          <w:sz w:val="24"/>
          <w:szCs w:val="24"/>
        </w:rPr>
      </w:pPr>
      <w:r>
        <w:rPr>
          <w:rFonts w:hint="eastAsia" w:ascii="宋体" w:hAnsi="宋体" w:cs="宋体"/>
          <w:sz w:val="24"/>
          <w:szCs w:val="24"/>
        </w:rPr>
        <w:t>医院管理信息系统的计划是人财物数的管理，对患者、药品、物资、卫材的业务管理，使患者能够在医院建立标准完善的档案，能够关联院内甚至区域内所有就诊记录，使药品、物资、卫材等能够从采购、库存、使用整个流程进行详细的追溯，使门诊、住院各个环节进行财务监管，包含现金、充值、票据等的管理。</w:t>
      </w:r>
    </w:p>
    <w:p>
      <w:pPr>
        <w:pStyle w:val="94"/>
        <w:numPr>
          <w:ilvl w:val="0"/>
          <w:numId w:val="98"/>
        </w:numPr>
        <w:spacing w:line="360" w:lineRule="auto"/>
        <w:ind w:left="425" w:hanging="425" w:firstLineChars="0"/>
        <w:rPr>
          <w:rFonts w:ascii="宋体" w:hAnsi="宋体"/>
          <w:b/>
          <w:sz w:val="24"/>
          <w:szCs w:val="24"/>
        </w:rPr>
      </w:pPr>
      <w:bookmarkStart w:id="540" w:name="_Toc10463121"/>
      <w:bookmarkStart w:id="541" w:name="_Toc536623689"/>
      <w:bookmarkStart w:id="542" w:name="_Toc5550747"/>
      <w:r>
        <w:rPr>
          <w:rFonts w:hint="eastAsia" w:ascii="宋体" w:hAnsi="宋体"/>
          <w:b/>
          <w:sz w:val="24"/>
          <w:szCs w:val="24"/>
        </w:rPr>
        <w:t>构建以电子病历为核心的临床信息系统</w:t>
      </w:r>
      <w:bookmarkEnd w:id="540"/>
      <w:bookmarkEnd w:id="541"/>
      <w:bookmarkEnd w:id="542"/>
    </w:p>
    <w:p>
      <w:pPr>
        <w:spacing w:line="360" w:lineRule="auto"/>
        <w:ind w:firstLine="480" w:firstLineChars="200"/>
        <w:rPr>
          <w:rFonts w:ascii="宋体" w:hAnsi="宋体" w:cs="宋体"/>
          <w:sz w:val="24"/>
          <w:szCs w:val="24"/>
        </w:rPr>
      </w:pPr>
      <w:r>
        <w:rPr>
          <w:rFonts w:hint="eastAsia" w:ascii="宋体" w:hAnsi="宋体" w:cs="宋体"/>
          <w:sz w:val="24"/>
          <w:szCs w:val="24"/>
        </w:rPr>
        <w:t>临床诊疗业务是医院的核心业务。以电子病历为核心的临床信息系统是医院的核心系统。在医嘱、LIS、PACS、心电、手术麻醉等各类临床信息系统应用的基础上，建立完整的临床数据集成、展现及智能化应用成为电子病历发展的方向。其主要内容包括：完善的临床信息系统、完整的临床数据中心、一体化集成展现系统、闭环医嘱管理、集成临床路径、临床决策支持系统。</w:t>
      </w:r>
    </w:p>
    <w:p>
      <w:pPr>
        <w:pStyle w:val="94"/>
        <w:numPr>
          <w:ilvl w:val="0"/>
          <w:numId w:val="98"/>
        </w:numPr>
        <w:spacing w:line="360" w:lineRule="auto"/>
        <w:ind w:left="425" w:hanging="425" w:firstLineChars="0"/>
        <w:rPr>
          <w:rFonts w:ascii="宋体" w:hAnsi="宋体"/>
          <w:b/>
          <w:sz w:val="24"/>
          <w:szCs w:val="24"/>
        </w:rPr>
      </w:pPr>
      <w:bookmarkStart w:id="543" w:name="_Toc10463122"/>
      <w:bookmarkStart w:id="544" w:name="_Toc536623690"/>
      <w:bookmarkStart w:id="545" w:name="_Toc5550748"/>
      <w:r>
        <w:rPr>
          <w:rFonts w:hint="eastAsia" w:ascii="宋体" w:hAnsi="宋体"/>
          <w:b/>
          <w:sz w:val="24"/>
          <w:szCs w:val="24"/>
        </w:rPr>
        <w:t>构建以业务开展为过程的数字资产系统</w:t>
      </w:r>
      <w:bookmarkEnd w:id="543"/>
      <w:bookmarkEnd w:id="544"/>
      <w:bookmarkEnd w:id="545"/>
    </w:p>
    <w:p>
      <w:pPr>
        <w:spacing w:line="360" w:lineRule="auto"/>
        <w:ind w:firstLine="480" w:firstLineChars="200"/>
        <w:rPr>
          <w:rFonts w:ascii="宋体" w:hAnsi="宋体" w:cs="宋体"/>
          <w:sz w:val="24"/>
          <w:szCs w:val="24"/>
        </w:rPr>
      </w:pPr>
      <w:r>
        <w:rPr>
          <w:rFonts w:hint="eastAsia" w:ascii="宋体" w:hAnsi="宋体" w:cs="宋体"/>
          <w:sz w:val="24"/>
          <w:szCs w:val="24"/>
        </w:rPr>
        <w:t>在整个业务过程中需要有相应的知识库做对应的支撑，例如检查过程中需要关联检查注意事项，检查完成可查看各项异常指标临床意义等，医疗过程中每个环节形成完成的知识库体系，同时新的经验、文档不断沉淀，形成医院宝贵的数字资产，并对数字资产进行集中体系化管理。</w:t>
      </w:r>
    </w:p>
    <w:p>
      <w:pPr>
        <w:pStyle w:val="94"/>
        <w:numPr>
          <w:ilvl w:val="0"/>
          <w:numId w:val="98"/>
        </w:numPr>
        <w:spacing w:line="360" w:lineRule="auto"/>
        <w:ind w:left="425" w:hanging="425" w:firstLineChars="0"/>
        <w:rPr>
          <w:rFonts w:ascii="宋体" w:hAnsi="宋体"/>
          <w:b/>
          <w:sz w:val="24"/>
          <w:szCs w:val="24"/>
        </w:rPr>
      </w:pPr>
      <w:bookmarkStart w:id="546" w:name="_Toc536623692"/>
      <w:bookmarkStart w:id="547" w:name="_Toc10463124"/>
      <w:bookmarkStart w:id="548" w:name="_Toc5550750"/>
      <w:r>
        <w:rPr>
          <w:rFonts w:hint="eastAsia" w:ascii="宋体" w:hAnsi="宋体"/>
          <w:b/>
          <w:sz w:val="24"/>
          <w:szCs w:val="24"/>
        </w:rPr>
        <w:t>构建以“互联网+”为平台的健康服务系统</w:t>
      </w:r>
      <w:bookmarkEnd w:id="546"/>
      <w:bookmarkEnd w:id="547"/>
      <w:bookmarkEnd w:id="548"/>
    </w:p>
    <w:p>
      <w:pPr>
        <w:spacing w:line="360" w:lineRule="auto"/>
        <w:ind w:firstLine="480" w:firstLineChars="200"/>
        <w:rPr>
          <w:rFonts w:ascii="宋体" w:hAnsi="宋体" w:cs="宋体"/>
          <w:sz w:val="24"/>
          <w:szCs w:val="24"/>
        </w:rPr>
      </w:pPr>
      <w:r>
        <w:rPr>
          <w:rFonts w:hint="eastAsia" w:ascii="宋体" w:hAnsi="宋体" w:cs="宋体"/>
          <w:sz w:val="24"/>
          <w:szCs w:val="24"/>
        </w:rPr>
        <w:t>应用互联网技术，推动医院健康服务，建立多渠道多方式的居民自助服务和移动医疗服务，包含患者移动服务系统、自助服务系统、排队叫号系统、网络支付系统、医用窗口服务终端、银医通、诊间结算，减少患者就医排队，提升患者就医体验，增强患者获得感，赢得患者信任。</w:t>
      </w:r>
    </w:p>
    <w:p>
      <w:pPr>
        <w:pStyle w:val="94"/>
        <w:numPr>
          <w:ilvl w:val="0"/>
          <w:numId w:val="98"/>
        </w:numPr>
        <w:spacing w:line="360" w:lineRule="auto"/>
        <w:ind w:left="425" w:hanging="425" w:firstLineChars="0"/>
        <w:rPr>
          <w:rFonts w:ascii="宋体" w:hAnsi="宋体"/>
          <w:b/>
          <w:sz w:val="24"/>
          <w:szCs w:val="24"/>
        </w:rPr>
      </w:pPr>
      <w:bookmarkStart w:id="549" w:name="_Toc5550751"/>
      <w:bookmarkStart w:id="550" w:name="_Toc10463125"/>
      <w:bookmarkStart w:id="551" w:name="_Toc536623693"/>
      <w:r>
        <w:rPr>
          <w:rFonts w:hint="eastAsia" w:ascii="宋体" w:hAnsi="宋体"/>
          <w:b/>
          <w:sz w:val="24"/>
          <w:szCs w:val="24"/>
        </w:rPr>
        <w:t>构建以治未病为目标的全市支撑系统</w:t>
      </w:r>
      <w:bookmarkEnd w:id="549"/>
      <w:bookmarkEnd w:id="550"/>
      <w:bookmarkEnd w:id="551"/>
    </w:p>
    <w:p>
      <w:pPr>
        <w:spacing w:line="360" w:lineRule="auto"/>
        <w:ind w:firstLine="480" w:firstLineChars="200"/>
        <w:rPr>
          <w:rFonts w:ascii="宋体" w:hAnsi="宋体" w:cs="宋体"/>
          <w:sz w:val="24"/>
          <w:szCs w:val="24"/>
        </w:rPr>
      </w:pPr>
      <w:r>
        <w:rPr>
          <w:rFonts w:hint="eastAsia" w:ascii="宋体" w:hAnsi="宋体" w:cs="宋体"/>
          <w:sz w:val="24"/>
          <w:szCs w:val="24"/>
        </w:rPr>
        <w:t>以中医服务为基础，打造治未病服务平台，建立了中医特色的预防保健体系。将中医药服务逐渐由“看病”转向“治未病”，并由“治未病”上升到“健康服务”。利用互联网服务，由院内逐步扩展到全市应用，建立全是“治未病”服务中心。为居民提供健康档案服务、智能化健康评估服务、专家级健康咨询服务、个性化健康关怀服务、多样化健康增值服务、专业化健康促进等服务。</w:t>
      </w:r>
    </w:p>
    <w:bookmarkEnd w:id="529"/>
    <w:bookmarkEnd w:id="530"/>
    <w:bookmarkEnd w:id="531"/>
    <w:p>
      <w:pPr>
        <w:pStyle w:val="3"/>
        <w:numPr>
          <w:ilvl w:val="0"/>
          <w:numId w:val="97"/>
        </w:numPr>
        <w:spacing w:line="360" w:lineRule="auto"/>
        <w:jc w:val="both"/>
        <w:rPr>
          <w:rFonts w:ascii="宋体" w:hAnsi="宋体" w:eastAsia="宋体"/>
          <w:sz w:val="24"/>
          <w:szCs w:val="24"/>
        </w:rPr>
      </w:pPr>
      <w:bookmarkStart w:id="552" w:name="_Toc29546349"/>
      <w:bookmarkStart w:id="553" w:name="_Toc29546348"/>
      <w:r>
        <w:rPr>
          <w:rFonts w:hint="eastAsia" w:ascii="宋体" w:hAnsi="宋体" w:eastAsia="宋体"/>
          <w:sz w:val="24"/>
          <w:szCs w:val="24"/>
        </w:rPr>
        <w:t>系统建设模块清单</w:t>
      </w:r>
      <w:bookmarkEnd w:id="552"/>
    </w:p>
    <w:tbl>
      <w:tblPr>
        <w:tblStyle w:val="42"/>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4"/>
        <w:gridCol w:w="368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9"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序号</w:t>
            </w:r>
          </w:p>
        </w:tc>
        <w:tc>
          <w:tcPr>
            <w:tcW w:w="1984"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系统名称</w:t>
            </w:r>
          </w:p>
        </w:tc>
        <w:tc>
          <w:tcPr>
            <w:tcW w:w="3686"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子系统名称</w:t>
            </w:r>
          </w:p>
        </w:tc>
        <w:tc>
          <w:tcPr>
            <w:tcW w:w="2410" w:type="dxa"/>
            <w:shd w:val="clear" w:color="000000" w:fill="D9D9D9"/>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w:t>
            </w:r>
          </w:p>
        </w:tc>
        <w:tc>
          <w:tcPr>
            <w:tcW w:w="1984" w:type="dxa"/>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系统管理</w:t>
            </w:r>
          </w:p>
        </w:tc>
        <w:tc>
          <w:tcPr>
            <w:tcW w:w="3686" w:type="dxa"/>
            <w:shd w:val="clear" w:color="000000" w:fill="FFFFFF"/>
            <w:vAlign w:val="center"/>
          </w:tcPr>
          <w:p>
            <w:pPr>
              <w:spacing w:line="360" w:lineRule="auto"/>
              <w:rPr>
                <w:rFonts w:ascii="宋体" w:hAnsi="宋体" w:cs="宋体"/>
                <w:kern w:val="0"/>
                <w:sz w:val="24"/>
                <w:szCs w:val="24"/>
              </w:rPr>
            </w:pP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2</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门急诊诊疗服务</w:t>
            </w: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门诊预约挂号系统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门诊分诊系统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门急诊挂号系统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门急诊收费系统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门急诊医生工作站</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门急诊护士工作站</w:t>
            </w:r>
          </w:p>
        </w:tc>
        <w:tc>
          <w:tcPr>
            <w:tcW w:w="2410"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含门诊输液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门诊药房系统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门诊应急系统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3</w:t>
            </w:r>
          </w:p>
        </w:tc>
        <w:tc>
          <w:tcPr>
            <w:tcW w:w="1984" w:type="dxa"/>
            <w:vMerge w:val="restart"/>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急诊诊疗服务</w:t>
            </w: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急诊预检分诊系统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急诊医生工作站</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急诊护士工作站</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000000"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急诊留观系统</w:t>
            </w:r>
          </w:p>
        </w:tc>
        <w:tc>
          <w:tcPr>
            <w:tcW w:w="2410" w:type="dxa"/>
            <w:shd w:val="clear" w:color="000000" w:fill="FFFFFF"/>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4</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住院诊疗服务</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住院出入转系统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住院收费系统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住院医生工作站</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住院护士工作站</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住院药房系统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住院配液中心系统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shd w:val="clear" w:color="auto" w:fill="FFFFFF"/>
            <w:vAlign w:val="center"/>
          </w:tcPr>
          <w:p>
            <w:pPr>
              <w:spacing w:line="360" w:lineRule="auto"/>
              <w:jc w:val="center"/>
              <w:rPr>
                <w:rFonts w:ascii="宋体" w:hAnsi="宋体" w:cs="宋体"/>
                <w:b/>
                <w:bCs/>
                <w:kern w:val="0"/>
                <w:sz w:val="24"/>
                <w:szCs w:val="24"/>
              </w:rPr>
            </w:pPr>
          </w:p>
        </w:tc>
        <w:tc>
          <w:tcPr>
            <w:tcW w:w="1984" w:type="dxa"/>
            <w:vMerge w:val="continue"/>
            <w:shd w:val="clear" w:color="auto" w:fill="FFFFFF"/>
            <w:vAlign w:val="center"/>
          </w:tcPr>
          <w:p>
            <w:pPr>
              <w:spacing w:line="360" w:lineRule="auto"/>
              <w:rPr>
                <w:rFonts w:ascii="宋体" w:hAnsi="宋体" w:cs="宋体"/>
                <w:b/>
                <w:bCs/>
                <w:kern w:val="0"/>
                <w:sz w:val="24"/>
                <w:szCs w:val="24"/>
              </w:rPr>
            </w:pPr>
          </w:p>
        </w:tc>
        <w:tc>
          <w:tcPr>
            <w:tcW w:w="3686" w:type="dxa"/>
            <w:shd w:val="clear" w:color="auto" w:fill="FFFFFF"/>
            <w:vAlign w:val="center"/>
          </w:tcPr>
          <w:p>
            <w:pPr>
              <w:spacing w:line="360" w:lineRule="auto"/>
              <w:rPr>
                <w:rFonts w:ascii="宋体" w:hAnsi="宋体" w:cs="宋体"/>
                <w:kern w:val="0"/>
                <w:sz w:val="24"/>
                <w:szCs w:val="24"/>
              </w:rPr>
            </w:pPr>
            <w:r>
              <w:rPr>
                <w:rFonts w:hint="eastAsia" w:ascii="宋体" w:hAnsi="宋体" w:cs="宋体"/>
                <w:kern w:val="0"/>
                <w:sz w:val="24"/>
                <w:szCs w:val="24"/>
              </w:rPr>
              <w:t>会诊管理</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5</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电子病历</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电子病历（含中医）系统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含门诊、住院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护理电子病历</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vAlign w:val="center"/>
          </w:tcPr>
          <w:p>
            <w:pPr>
              <w:spacing w:line="360" w:lineRule="auto"/>
              <w:rPr>
                <w:rFonts w:ascii="宋体" w:hAnsi="宋体" w:cs="宋体"/>
                <w:kern w:val="0"/>
                <w:sz w:val="24"/>
                <w:szCs w:val="24"/>
              </w:rPr>
            </w:pPr>
            <w:r>
              <w:rPr>
                <w:rFonts w:hint="eastAsia" w:ascii="宋体" w:hAnsi="宋体" w:cs="宋体"/>
                <w:kern w:val="0"/>
                <w:sz w:val="24"/>
                <w:szCs w:val="24"/>
              </w:rPr>
              <w:t>病历质控系统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电子病历归档系统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全文检索系统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临床集成视图</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6</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移动医疗</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移动医生工作站</w:t>
            </w:r>
          </w:p>
        </w:tc>
        <w:tc>
          <w:tcPr>
            <w:tcW w:w="2410" w:type="dxa"/>
            <w:vMerge w:val="restart"/>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包含与京颐智慧病房系统对接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9" w:type="dxa"/>
            <w:vMerge w:val="continue"/>
            <w:tcBorders>
              <w:bottom w:val="single" w:color="auto" w:sz="4" w:space="0"/>
            </w:tcBorders>
            <w:vAlign w:val="center"/>
          </w:tcPr>
          <w:p>
            <w:pPr>
              <w:spacing w:line="360" w:lineRule="auto"/>
              <w:jc w:val="center"/>
              <w:rPr>
                <w:rFonts w:ascii="宋体" w:hAnsi="宋体" w:cs="宋体"/>
                <w:b/>
                <w:bCs/>
                <w:kern w:val="0"/>
                <w:sz w:val="24"/>
                <w:szCs w:val="24"/>
              </w:rPr>
            </w:pPr>
          </w:p>
        </w:tc>
        <w:tc>
          <w:tcPr>
            <w:tcW w:w="1984" w:type="dxa"/>
            <w:vMerge w:val="continue"/>
            <w:tcBorders>
              <w:bottom w:val="single" w:color="auto" w:sz="4" w:space="0"/>
            </w:tcBorders>
            <w:vAlign w:val="center"/>
          </w:tcPr>
          <w:p>
            <w:pPr>
              <w:spacing w:line="360" w:lineRule="auto"/>
              <w:rPr>
                <w:rFonts w:ascii="宋体" w:hAnsi="宋体" w:cs="宋体"/>
                <w:b/>
                <w:bCs/>
                <w:kern w:val="0"/>
                <w:sz w:val="24"/>
                <w:szCs w:val="24"/>
              </w:rPr>
            </w:pPr>
          </w:p>
        </w:tc>
        <w:tc>
          <w:tcPr>
            <w:tcW w:w="3686" w:type="dxa"/>
            <w:tcBorders>
              <w:bottom w:val="single" w:color="auto" w:sz="4" w:space="0"/>
            </w:tcBorders>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移动护士工作站</w:t>
            </w:r>
          </w:p>
        </w:tc>
        <w:tc>
          <w:tcPr>
            <w:tcW w:w="2410" w:type="dxa"/>
            <w:vMerge w:val="continue"/>
            <w:tcBorders>
              <w:bottom w:val="single" w:color="auto" w:sz="4" w:space="0"/>
            </w:tcBorders>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7</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临床管理</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疾病上报管理</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病案管理系统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sz w:val="24"/>
                <w:szCs w:val="24"/>
              </w:rPr>
              <w:t>与已有雕龙病案系统对接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院内感染管理系统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临床路径管理系统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含中医临床路径管理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医务管理系统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护理管理系统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危急值管理平台</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不良事件管理</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8</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药事管理</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合理用药管理系统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抗菌药物管理系统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处方点评系统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处方前置审核</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9</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PACS系统</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临床数据中央采集系统</w:t>
            </w:r>
          </w:p>
        </w:tc>
        <w:tc>
          <w:tcPr>
            <w:tcW w:w="2410" w:type="dxa"/>
            <w:vMerge w:val="restart"/>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放射信息系统</w:t>
            </w:r>
          </w:p>
        </w:tc>
        <w:tc>
          <w:tcPr>
            <w:tcW w:w="2410" w:type="dxa"/>
            <w:vMerge w:val="continue"/>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超声信息系统</w:t>
            </w:r>
          </w:p>
        </w:tc>
        <w:tc>
          <w:tcPr>
            <w:tcW w:w="2410" w:type="dxa"/>
            <w:vMerge w:val="continue"/>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内镜信息系统</w:t>
            </w:r>
          </w:p>
        </w:tc>
        <w:tc>
          <w:tcPr>
            <w:tcW w:w="2410" w:type="dxa"/>
            <w:vMerge w:val="continue"/>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心电信息系统</w:t>
            </w:r>
          </w:p>
        </w:tc>
        <w:tc>
          <w:tcPr>
            <w:tcW w:w="2410" w:type="dxa"/>
            <w:vMerge w:val="continue"/>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0</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医技科室服务</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医技科室管理</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实验室信息系统(LIS）</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按卫健委要求与兰卫LIS对接，</w:t>
            </w:r>
            <w:r>
              <w:rPr>
                <w:rFonts w:hint="eastAsia" w:ascii="宋体" w:hAnsi="宋体" w:cs="宋体"/>
                <w:b/>
                <w:kern w:val="0"/>
                <w:sz w:val="24"/>
                <w:szCs w:val="24"/>
              </w:rPr>
              <w:t>或者替换实施部署。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临床输血管理系统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sz w:val="24"/>
                <w:szCs w:val="24"/>
              </w:rPr>
              <w:t>与已有系统对接，</w:t>
            </w:r>
            <w:r>
              <w:rPr>
                <w:rFonts w:hint="eastAsia" w:ascii="宋体" w:hAnsi="宋体" w:cs="宋体"/>
                <w:b/>
                <w:kern w:val="0"/>
                <w:sz w:val="24"/>
                <w:szCs w:val="24"/>
              </w:rPr>
              <w:t>或者替换实施部署。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血液净化系统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血库信息系统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手术麻醉系统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重症监护系统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治疗室工作站</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医技检查预约平台</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1</w:t>
            </w:r>
          </w:p>
        </w:tc>
        <w:tc>
          <w:tcPr>
            <w:tcW w:w="1984" w:type="dxa"/>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体检管理</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体检管理系统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2</w:t>
            </w:r>
          </w:p>
        </w:tc>
        <w:tc>
          <w:tcPr>
            <w:tcW w:w="1984" w:type="dxa"/>
            <w:vMerge w:val="restart"/>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医疗管理</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药库管理系统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物价管理系统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物资管理系统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vAlign w:val="center"/>
          </w:tcPr>
          <w:p>
            <w:pPr>
              <w:spacing w:line="360" w:lineRule="auto"/>
              <w:rPr>
                <w:rFonts w:ascii="宋体" w:hAnsi="宋体" w:cs="宋体"/>
                <w:kern w:val="0"/>
                <w:sz w:val="24"/>
                <w:szCs w:val="24"/>
              </w:rPr>
            </w:pPr>
            <w:r>
              <w:rPr>
                <w:rFonts w:hint="eastAsia" w:ascii="宋体" w:hAnsi="宋体" w:cs="宋体"/>
                <w:kern w:val="0"/>
                <w:sz w:val="24"/>
                <w:szCs w:val="24"/>
              </w:rPr>
              <w:t>高值耗材管理系统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医疗设备管理系统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消毒供应室管理系统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3</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综合查询及决策支持</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综合查询系统</w:t>
            </w:r>
          </w:p>
        </w:tc>
        <w:tc>
          <w:tcPr>
            <w:tcW w:w="2410" w:type="dxa"/>
            <w:vMerge w:val="restart"/>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shd w:val="clear" w:color="auto" w:fill="auto"/>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移动院长日报</w:t>
            </w:r>
          </w:p>
        </w:tc>
        <w:tc>
          <w:tcPr>
            <w:tcW w:w="2410" w:type="dxa"/>
            <w:vMerge w:val="continue"/>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4</w:t>
            </w:r>
          </w:p>
        </w:tc>
        <w:tc>
          <w:tcPr>
            <w:tcW w:w="1984" w:type="dxa"/>
            <w:vMerge w:val="restart"/>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综合服务</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就诊卡管理系统</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支持居民健康卡和电子社保卡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医院医保控费系统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自助服务系统</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统一预约排队叫号管理</w:t>
            </w:r>
          </w:p>
        </w:tc>
        <w:tc>
          <w:tcPr>
            <w:tcW w:w="2410"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含与已有排队叫号系统对接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协同办公系统（OA）</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9" w:type="dxa"/>
            <w:vMerge w:val="restart"/>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5</w:t>
            </w:r>
          </w:p>
        </w:tc>
        <w:tc>
          <w:tcPr>
            <w:tcW w:w="1984" w:type="dxa"/>
            <w:vMerge w:val="restart"/>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基于电子病历的医院信息平台</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医院服务总线</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主数据管理</w:t>
            </w:r>
          </w:p>
        </w:tc>
        <w:tc>
          <w:tcPr>
            <w:tcW w:w="2410" w:type="dxa"/>
            <w:shd w:val="clear" w:color="auto" w:fill="auto"/>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09" w:type="dxa"/>
            <w:vMerge w:val="continue"/>
            <w:vAlign w:val="center"/>
          </w:tcPr>
          <w:p>
            <w:pPr>
              <w:spacing w:line="360" w:lineRule="auto"/>
              <w:jc w:val="center"/>
              <w:rPr>
                <w:rFonts w:ascii="宋体" w:hAnsi="宋体" w:cs="宋体"/>
                <w:b/>
                <w:bCs/>
                <w:kern w:val="0"/>
                <w:sz w:val="24"/>
                <w:szCs w:val="24"/>
              </w:rPr>
            </w:pPr>
          </w:p>
        </w:tc>
        <w:tc>
          <w:tcPr>
            <w:tcW w:w="1984" w:type="dxa"/>
            <w:vMerge w:val="continue"/>
            <w:vAlign w:val="center"/>
          </w:tcPr>
          <w:p>
            <w:pPr>
              <w:spacing w:line="360" w:lineRule="auto"/>
              <w:rPr>
                <w:rFonts w:ascii="宋体" w:hAnsi="宋体" w:cs="宋体"/>
                <w:b/>
                <w:bCs/>
                <w:kern w:val="0"/>
                <w:sz w:val="24"/>
                <w:szCs w:val="24"/>
              </w:rPr>
            </w:pP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患者主索引</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09" w:type="dxa"/>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16</w:t>
            </w:r>
          </w:p>
        </w:tc>
        <w:tc>
          <w:tcPr>
            <w:tcW w:w="1984" w:type="dxa"/>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平台交互组件</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平台与医院现有业务系统交互组件</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spacing w:line="360" w:lineRule="auto"/>
              <w:jc w:val="center"/>
              <w:rPr>
                <w:rFonts w:ascii="宋体" w:hAnsi="宋体" w:cs="宋体"/>
                <w:b/>
                <w:bCs/>
                <w:kern w:val="0"/>
                <w:sz w:val="24"/>
                <w:szCs w:val="24"/>
              </w:rPr>
            </w:pPr>
            <w:r>
              <w:rPr>
                <w:rFonts w:hint="eastAsia" w:ascii="宋体" w:hAnsi="宋体" w:cs="宋体"/>
                <w:b/>
                <w:bCs/>
                <w:kern w:val="0"/>
                <w:sz w:val="24"/>
                <w:szCs w:val="24"/>
              </w:rPr>
              <w:t>17</w:t>
            </w:r>
          </w:p>
        </w:tc>
        <w:tc>
          <w:tcPr>
            <w:tcW w:w="1984" w:type="dxa"/>
            <w:shd w:val="clear" w:color="auto" w:fill="auto"/>
            <w:vAlign w:val="center"/>
          </w:tcPr>
          <w:p>
            <w:pPr>
              <w:spacing w:line="360" w:lineRule="auto"/>
              <w:rPr>
                <w:rFonts w:ascii="宋体" w:hAnsi="宋体" w:cs="宋体"/>
                <w:b/>
                <w:bCs/>
                <w:kern w:val="0"/>
                <w:sz w:val="24"/>
                <w:szCs w:val="24"/>
              </w:rPr>
            </w:pPr>
            <w:r>
              <w:rPr>
                <w:rFonts w:hint="eastAsia" w:ascii="宋体" w:hAnsi="宋体" w:cs="宋体"/>
                <w:b/>
                <w:bCs/>
                <w:kern w:val="0"/>
                <w:sz w:val="24"/>
                <w:szCs w:val="24"/>
              </w:rPr>
              <w:t>对外接口</w:t>
            </w:r>
          </w:p>
        </w:tc>
        <w:tc>
          <w:tcPr>
            <w:tcW w:w="3686" w:type="dxa"/>
            <w:shd w:val="clear" w:color="auto" w:fill="auto"/>
            <w:vAlign w:val="center"/>
          </w:tcPr>
          <w:p>
            <w:pPr>
              <w:spacing w:line="360" w:lineRule="auto"/>
              <w:rPr>
                <w:rFonts w:ascii="宋体" w:hAnsi="宋体" w:cs="宋体"/>
                <w:kern w:val="0"/>
                <w:sz w:val="24"/>
                <w:szCs w:val="24"/>
              </w:rPr>
            </w:pPr>
            <w:r>
              <w:rPr>
                <w:rFonts w:hint="eastAsia" w:ascii="宋体" w:hAnsi="宋体" w:cs="宋体"/>
                <w:kern w:val="0"/>
                <w:sz w:val="24"/>
                <w:szCs w:val="24"/>
              </w:rPr>
              <w:t>含区域平台接口、医保接口、设备接口、远程医疗接口、市智慧医院平台、财务系统接口、绩效系统接口、微信公众号接口、支付宝接口、移动支付平台接口、电子签名接口、自助机软件开发与接口等</w:t>
            </w:r>
          </w:p>
        </w:tc>
        <w:tc>
          <w:tcPr>
            <w:tcW w:w="2410" w:type="dxa"/>
            <w:shd w:val="clear" w:color="auto" w:fill="auto"/>
            <w:vAlign w:val="center"/>
          </w:tcPr>
          <w:p>
            <w:pPr>
              <w:spacing w:line="360" w:lineRule="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9" w:type="dxa"/>
            <w:vAlign w:val="center"/>
          </w:tcPr>
          <w:p>
            <w:pPr>
              <w:pStyle w:val="207"/>
              <w:spacing w:before="0"/>
              <w:ind w:firstLine="0"/>
              <w:jc w:val="center"/>
              <w:rPr>
                <w:rFonts w:ascii="宋体" w:hAnsi="宋体" w:cs="宋体"/>
                <w:b/>
                <w:bCs/>
                <w:szCs w:val="24"/>
              </w:rPr>
            </w:pPr>
            <w:r>
              <w:rPr>
                <w:rFonts w:hint="eastAsia" w:ascii="宋体" w:hAnsi="宋体" w:cs="宋体"/>
                <w:b/>
                <w:bCs/>
                <w:szCs w:val="24"/>
              </w:rPr>
              <w:t>18</w:t>
            </w:r>
          </w:p>
        </w:tc>
        <w:tc>
          <w:tcPr>
            <w:tcW w:w="1984" w:type="dxa"/>
            <w:vAlign w:val="center"/>
          </w:tcPr>
          <w:p>
            <w:pPr>
              <w:pStyle w:val="207"/>
              <w:spacing w:before="0"/>
              <w:ind w:firstLine="0"/>
              <w:rPr>
                <w:rFonts w:ascii="宋体" w:hAnsi="宋体" w:cs="宋体"/>
                <w:b/>
                <w:bCs/>
                <w:szCs w:val="24"/>
              </w:rPr>
            </w:pPr>
            <w:r>
              <w:rPr>
                <w:rFonts w:hint="eastAsia" w:ascii="宋体" w:hAnsi="宋体" w:cs="宋体"/>
                <w:b/>
                <w:bCs/>
                <w:szCs w:val="24"/>
              </w:rPr>
              <w:t>医联体医院</w:t>
            </w:r>
          </w:p>
        </w:tc>
        <w:tc>
          <w:tcPr>
            <w:tcW w:w="3686" w:type="dxa"/>
            <w:vAlign w:val="center"/>
          </w:tcPr>
          <w:p>
            <w:pPr>
              <w:spacing w:line="360" w:lineRule="auto"/>
              <w:rPr>
                <w:rFonts w:ascii="宋体" w:hAnsi="宋体" w:cs="宋体"/>
                <w:kern w:val="0"/>
                <w:sz w:val="24"/>
                <w:szCs w:val="24"/>
              </w:rPr>
            </w:pPr>
            <w:r>
              <w:rPr>
                <w:rFonts w:hint="eastAsia" w:ascii="宋体" w:hAnsi="宋体" w:cs="宋体"/>
                <w:kern w:val="0"/>
                <w:sz w:val="24"/>
                <w:szCs w:val="24"/>
              </w:rPr>
              <w:t>含以蚌埠市中医医院为核心的医联体（医共体）（钓鱼台社区、小蚌埠卫生院、吴小街卫生院、李楼卫生院）下级医疗机构。</w:t>
            </w:r>
          </w:p>
        </w:tc>
        <w:tc>
          <w:tcPr>
            <w:tcW w:w="2410" w:type="dxa"/>
            <w:vAlign w:val="center"/>
          </w:tcPr>
          <w:p>
            <w:pPr>
              <w:spacing w:line="360" w:lineRule="auto"/>
              <w:rPr>
                <w:rFonts w:ascii="宋体" w:hAnsi="宋体" w:cs="宋体"/>
                <w:kern w:val="0"/>
                <w:sz w:val="24"/>
                <w:szCs w:val="24"/>
              </w:rPr>
            </w:pPr>
          </w:p>
        </w:tc>
      </w:tr>
    </w:tbl>
    <w:p>
      <w:pPr>
        <w:pStyle w:val="3"/>
        <w:numPr>
          <w:ilvl w:val="0"/>
          <w:numId w:val="97"/>
        </w:numPr>
        <w:spacing w:line="360" w:lineRule="auto"/>
        <w:jc w:val="both"/>
        <w:rPr>
          <w:rFonts w:ascii="宋体" w:hAnsi="宋体" w:eastAsia="宋体"/>
          <w:sz w:val="24"/>
          <w:szCs w:val="24"/>
        </w:rPr>
      </w:pPr>
      <w:r>
        <w:rPr>
          <w:rFonts w:hint="eastAsia" w:ascii="宋体" w:hAnsi="宋体" w:eastAsia="宋体"/>
          <w:sz w:val="24"/>
          <w:szCs w:val="24"/>
        </w:rPr>
        <w:t>软件功能要求</w:t>
      </w:r>
      <w:bookmarkEnd w:id="553"/>
    </w:p>
    <w:p>
      <w:pPr>
        <w:pStyle w:val="3"/>
        <w:spacing w:line="360" w:lineRule="auto"/>
        <w:ind w:firstLine="0"/>
        <w:jc w:val="both"/>
        <w:rPr>
          <w:rFonts w:ascii="宋体" w:hAnsi="宋体" w:eastAsia="宋体" w:cs="宋体"/>
          <w:sz w:val="24"/>
          <w:szCs w:val="24"/>
        </w:rPr>
      </w:pPr>
      <w:bookmarkStart w:id="554" w:name="_Toc29546354"/>
      <w:r>
        <w:rPr>
          <w:rFonts w:hint="eastAsia" w:ascii="宋体" w:hAnsi="宋体" w:eastAsia="宋体" w:cs="宋体"/>
          <w:sz w:val="24"/>
          <w:szCs w:val="24"/>
        </w:rPr>
        <w:t>6.1住院诊疗服务</w:t>
      </w:r>
      <w:bookmarkEnd w:id="554"/>
    </w:p>
    <w:p>
      <w:pPr>
        <w:pStyle w:val="4"/>
        <w:keepLines w:val="0"/>
        <w:widowControl/>
        <w:numPr>
          <w:ilvl w:val="2"/>
          <w:numId w:val="0"/>
        </w:numPr>
        <w:spacing w:line="360" w:lineRule="auto"/>
        <w:ind w:left="720" w:hanging="720"/>
        <w:jc w:val="both"/>
        <w:rPr>
          <w:rFonts w:hAnsi="宋体"/>
          <w:sz w:val="24"/>
          <w:szCs w:val="24"/>
        </w:rPr>
      </w:pPr>
      <w:r>
        <w:rPr>
          <w:rFonts w:hint="eastAsia" w:hAnsi="宋体"/>
          <w:sz w:val="24"/>
          <w:szCs w:val="24"/>
        </w:rPr>
        <w:t>6.1.1住院配液中心系统</w:t>
      </w:r>
    </w:p>
    <w:p>
      <w:pPr>
        <w:pStyle w:val="41"/>
        <w:spacing w:line="360" w:lineRule="auto"/>
        <w:ind w:firstLine="480"/>
        <w:rPr>
          <w:rFonts w:ascii="宋体" w:hAnsi="宋体"/>
          <w:sz w:val="24"/>
          <w:szCs w:val="24"/>
        </w:rPr>
      </w:pPr>
      <w:r>
        <w:rPr>
          <w:rFonts w:hint="eastAsia" w:ascii="宋体" w:hAnsi="宋体"/>
          <w:sz w:val="24"/>
          <w:szCs w:val="24"/>
        </w:rPr>
        <w:t>配合医院静脉配置中心（PIVA）药师的工作，将医院HIS系统中的医嘱信息、病人信息和药物的信息联系在一起，并嵌套合理用药监测系统（PASS），使药师在加强配置静脉药物无菌要求的同时，通过本系统做到医嘱审核和药物配伍的合理性，根据医嘱用药频率和执行时间及时、合理和准确的分批次配药，并做到药品的实库存管理。</w:t>
      </w:r>
    </w:p>
    <w:p>
      <w:pPr>
        <w:pStyle w:val="41"/>
        <w:spacing w:line="360" w:lineRule="auto"/>
        <w:ind w:firstLine="480"/>
        <w:rPr>
          <w:rFonts w:ascii="宋体" w:hAnsi="宋体"/>
          <w:sz w:val="24"/>
          <w:szCs w:val="24"/>
        </w:rPr>
      </w:pPr>
      <w:r>
        <w:rPr>
          <w:rFonts w:hint="eastAsia" w:ascii="宋体" w:hAnsi="宋体"/>
          <w:sz w:val="24"/>
          <w:szCs w:val="24"/>
        </w:rPr>
        <w:t>系统要能灵活定制选择系统业务流程，至少包括以下功能：配伍审核、打签、分签、贴签、排药、核对、配置、复核、打包、病区接收等，灵活的分批规则设置，多种方式的工作量统计及输液袋数统计，排药时能与自动摆药机进行接口。</w:t>
      </w:r>
    </w:p>
    <w:p>
      <w:pPr>
        <w:pStyle w:val="41"/>
        <w:spacing w:line="360" w:lineRule="auto"/>
        <w:ind w:left="0" w:leftChars="0" w:firstLine="0" w:firstLineChars="0"/>
        <w:rPr>
          <w:rFonts w:ascii="宋体" w:hAnsi="宋体" w:cs="宋体"/>
          <w:b/>
          <w:bCs/>
          <w:sz w:val="24"/>
          <w:szCs w:val="24"/>
        </w:rPr>
      </w:pPr>
      <w:r>
        <w:rPr>
          <w:rFonts w:hint="eastAsia" w:ascii="宋体" w:hAnsi="宋体" w:cs="宋体"/>
          <w:b/>
          <w:bCs/>
          <w:sz w:val="24"/>
          <w:szCs w:val="24"/>
        </w:rPr>
        <w:t>6.2 临床管理系统</w:t>
      </w:r>
    </w:p>
    <w:p>
      <w:pPr>
        <w:pStyle w:val="41"/>
        <w:spacing w:line="360" w:lineRule="auto"/>
        <w:ind w:firstLine="480"/>
        <w:rPr>
          <w:rFonts w:ascii="宋体" w:hAnsi="宋体" w:cs="宋体"/>
          <w:sz w:val="24"/>
          <w:szCs w:val="24"/>
        </w:rPr>
      </w:pPr>
      <w:r>
        <w:rPr>
          <w:rFonts w:hint="eastAsia" w:ascii="宋体" w:hAnsi="宋体" w:cs="宋体"/>
          <w:sz w:val="24"/>
          <w:szCs w:val="24"/>
        </w:rPr>
        <w:t>本次建设的临床路径管理系统除公共需求描述的临床路径管理系统之外，还含中医临床路径。</w:t>
      </w:r>
    </w:p>
    <w:p>
      <w:pPr>
        <w:pStyle w:val="3"/>
        <w:numPr>
          <w:ilvl w:val="1"/>
          <w:numId w:val="0"/>
        </w:numPr>
        <w:spacing w:line="360" w:lineRule="auto"/>
        <w:ind w:left="576" w:hanging="576"/>
        <w:jc w:val="both"/>
        <w:rPr>
          <w:rFonts w:ascii="宋体" w:hAnsi="宋体" w:eastAsia="宋体" w:cs="宋体"/>
          <w:sz w:val="24"/>
          <w:szCs w:val="24"/>
        </w:rPr>
      </w:pPr>
      <w:bookmarkStart w:id="555" w:name="_Toc29546356"/>
      <w:r>
        <w:rPr>
          <w:rFonts w:hint="eastAsia" w:ascii="宋体" w:hAnsi="宋体" w:eastAsia="宋体" w:cs="宋体"/>
          <w:sz w:val="24"/>
          <w:szCs w:val="24"/>
        </w:rPr>
        <w:t>6.3药事管理系统</w:t>
      </w:r>
      <w:bookmarkEnd w:id="555"/>
    </w:p>
    <w:p>
      <w:pPr>
        <w:pStyle w:val="4"/>
        <w:keepLines w:val="0"/>
        <w:widowControl/>
        <w:numPr>
          <w:ilvl w:val="2"/>
          <w:numId w:val="0"/>
        </w:numPr>
        <w:spacing w:line="360" w:lineRule="auto"/>
        <w:ind w:left="720" w:hanging="720"/>
        <w:jc w:val="both"/>
        <w:rPr>
          <w:rFonts w:hAnsi="宋体" w:cs="宋体"/>
          <w:sz w:val="24"/>
          <w:szCs w:val="24"/>
        </w:rPr>
      </w:pPr>
      <w:bookmarkStart w:id="556" w:name="_Toc29546357"/>
      <w:r>
        <w:rPr>
          <w:rFonts w:hint="eastAsia" w:hAnsi="宋体" w:cs="宋体"/>
          <w:sz w:val="24"/>
          <w:szCs w:val="24"/>
        </w:rPr>
        <w:t>6.3.1合理用药管理系统（含中医中药）</w:t>
      </w:r>
      <w:bookmarkEnd w:id="556"/>
    </w:p>
    <w:p>
      <w:pPr>
        <w:pStyle w:val="41"/>
        <w:spacing w:line="360" w:lineRule="auto"/>
        <w:ind w:firstLine="480"/>
        <w:rPr>
          <w:rFonts w:ascii="宋体" w:hAnsi="宋体" w:cs="宋体"/>
          <w:sz w:val="24"/>
          <w:szCs w:val="24"/>
        </w:rPr>
      </w:pPr>
      <w:r>
        <w:rPr>
          <w:rFonts w:hint="eastAsia" w:ascii="宋体" w:hAnsi="宋体" w:cs="宋体"/>
          <w:sz w:val="24"/>
          <w:szCs w:val="24"/>
        </w:rPr>
        <w:t>本次建设的合理用药管理系统含中医中药。</w:t>
      </w:r>
    </w:p>
    <w:p>
      <w:pPr>
        <w:pStyle w:val="4"/>
        <w:keepLines w:val="0"/>
        <w:widowControl/>
        <w:numPr>
          <w:ilvl w:val="2"/>
          <w:numId w:val="0"/>
        </w:numPr>
        <w:spacing w:line="360" w:lineRule="auto"/>
        <w:ind w:left="720" w:hanging="720"/>
        <w:jc w:val="both"/>
        <w:rPr>
          <w:rFonts w:hAnsi="宋体" w:cs="宋体"/>
          <w:sz w:val="24"/>
          <w:szCs w:val="24"/>
        </w:rPr>
      </w:pPr>
      <w:bookmarkStart w:id="557" w:name="_Toc29546358"/>
      <w:r>
        <w:rPr>
          <w:rFonts w:hint="eastAsia" w:hAnsi="宋体" w:cs="宋体"/>
          <w:sz w:val="24"/>
          <w:szCs w:val="24"/>
        </w:rPr>
        <w:t>6.3.2抗菌药物管理系统</w:t>
      </w:r>
      <w:bookmarkEnd w:id="557"/>
    </w:p>
    <w:p>
      <w:pPr>
        <w:pStyle w:val="4"/>
        <w:keepLines w:val="0"/>
        <w:widowControl/>
        <w:numPr>
          <w:ilvl w:val="2"/>
          <w:numId w:val="0"/>
        </w:numPr>
        <w:spacing w:line="360" w:lineRule="auto"/>
        <w:ind w:left="720" w:hanging="720"/>
        <w:jc w:val="both"/>
        <w:rPr>
          <w:rFonts w:hAnsi="宋体" w:cs="宋体"/>
          <w:sz w:val="24"/>
          <w:szCs w:val="24"/>
        </w:rPr>
      </w:pPr>
      <w:bookmarkStart w:id="558" w:name="_Toc29546359"/>
      <w:r>
        <w:rPr>
          <w:rFonts w:hint="eastAsia" w:hAnsi="宋体" w:cs="宋体"/>
          <w:sz w:val="24"/>
          <w:szCs w:val="24"/>
        </w:rPr>
        <w:t>6.3.3处方点评系统（含中医草药处方点评）</w:t>
      </w:r>
      <w:bookmarkEnd w:id="558"/>
    </w:p>
    <w:p>
      <w:pPr>
        <w:pStyle w:val="41"/>
        <w:spacing w:line="360" w:lineRule="auto"/>
        <w:ind w:firstLine="480"/>
        <w:rPr>
          <w:rFonts w:ascii="宋体" w:hAnsi="宋体" w:cs="宋体"/>
          <w:sz w:val="24"/>
          <w:szCs w:val="24"/>
        </w:rPr>
      </w:pPr>
      <w:r>
        <w:rPr>
          <w:rFonts w:hint="eastAsia" w:ascii="宋体" w:hAnsi="宋体" w:cs="宋体"/>
          <w:sz w:val="24"/>
          <w:szCs w:val="24"/>
        </w:rPr>
        <w:t>本次建设的处方点评系统含中医草药处方点评。</w:t>
      </w:r>
    </w:p>
    <w:p>
      <w:pPr>
        <w:pStyle w:val="3"/>
        <w:numPr>
          <w:ilvl w:val="1"/>
          <w:numId w:val="0"/>
        </w:numPr>
        <w:spacing w:line="360" w:lineRule="auto"/>
        <w:ind w:left="576" w:hanging="576"/>
        <w:jc w:val="both"/>
        <w:rPr>
          <w:rFonts w:ascii="宋体" w:hAnsi="宋体" w:eastAsia="宋体" w:cs="宋体"/>
          <w:sz w:val="24"/>
          <w:szCs w:val="24"/>
        </w:rPr>
      </w:pPr>
      <w:bookmarkStart w:id="559" w:name="_Toc29546360"/>
      <w:r>
        <w:rPr>
          <w:rFonts w:hint="eastAsia" w:ascii="宋体" w:hAnsi="宋体" w:eastAsia="宋体" w:cs="宋体"/>
          <w:sz w:val="24"/>
          <w:szCs w:val="24"/>
        </w:rPr>
        <w:t>6.4医技科室服务系统</w:t>
      </w:r>
      <w:bookmarkEnd w:id="559"/>
    </w:p>
    <w:p>
      <w:pPr>
        <w:pStyle w:val="4"/>
        <w:keepLines w:val="0"/>
        <w:widowControl/>
        <w:numPr>
          <w:ilvl w:val="2"/>
          <w:numId w:val="0"/>
        </w:numPr>
        <w:spacing w:line="360" w:lineRule="auto"/>
        <w:ind w:left="720" w:hanging="720"/>
        <w:jc w:val="both"/>
        <w:rPr>
          <w:rFonts w:hAnsi="宋体" w:cs="宋体"/>
          <w:sz w:val="24"/>
          <w:szCs w:val="24"/>
        </w:rPr>
      </w:pPr>
      <w:bookmarkStart w:id="560" w:name="_Toc29546363"/>
      <w:bookmarkStart w:id="561" w:name="_Toc15627"/>
      <w:r>
        <w:rPr>
          <w:rFonts w:hint="eastAsia" w:hAnsi="宋体" w:cs="宋体"/>
          <w:sz w:val="24"/>
          <w:szCs w:val="24"/>
        </w:rPr>
        <w:t>6.4.1血液净化系统</w:t>
      </w:r>
      <w:bookmarkEnd w:id="560"/>
      <w:bookmarkEnd w:id="561"/>
    </w:p>
    <w:p>
      <w:pPr>
        <w:pStyle w:val="41"/>
        <w:spacing w:line="360" w:lineRule="auto"/>
        <w:ind w:firstLine="480"/>
        <w:rPr>
          <w:rFonts w:ascii="宋体" w:hAnsi="宋体" w:cs="宋体"/>
          <w:sz w:val="24"/>
          <w:szCs w:val="24"/>
        </w:rPr>
      </w:pPr>
      <w:r>
        <w:rPr>
          <w:rFonts w:hint="eastAsia" w:ascii="宋体" w:hAnsi="宋体" w:cs="宋体"/>
          <w:sz w:val="24"/>
          <w:szCs w:val="24"/>
        </w:rPr>
        <w:t>本系统至少包含以下功能：透析管理、患者管理、检查管理、费用管理、报表处理以及权限设定等。</w:t>
      </w:r>
    </w:p>
    <w:p>
      <w:pPr>
        <w:pStyle w:val="41"/>
        <w:spacing w:line="360" w:lineRule="auto"/>
        <w:ind w:firstLine="480"/>
        <w:rPr>
          <w:rFonts w:ascii="宋体" w:hAnsi="宋体" w:cs="宋体"/>
          <w:sz w:val="24"/>
          <w:szCs w:val="24"/>
        </w:rPr>
      </w:pPr>
      <w:r>
        <w:rPr>
          <w:rFonts w:hint="eastAsia" w:ascii="宋体" w:hAnsi="宋体" w:cs="宋体"/>
          <w:sz w:val="24"/>
          <w:szCs w:val="24"/>
        </w:rPr>
        <w:t>透析管理包括透析医嘱下达、透析计划安排、透析记录生成，以及医生护士工作计划安排等功能。</w:t>
      </w:r>
    </w:p>
    <w:p>
      <w:pPr>
        <w:pStyle w:val="41"/>
        <w:spacing w:line="360" w:lineRule="auto"/>
        <w:ind w:firstLine="480"/>
        <w:rPr>
          <w:rFonts w:ascii="宋体" w:hAnsi="宋体" w:cs="宋体"/>
          <w:sz w:val="24"/>
          <w:szCs w:val="24"/>
        </w:rPr>
      </w:pPr>
      <w:r>
        <w:rPr>
          <w:rFonts w:hint="eastAsia" w:ascii="宋体" w:hAnsi="宋体" w:cs="宋体"/>
          <w:sz w:val="24"/>
          <w:szCs w:val="24"/>
        </w:rPr>
        <w:t>检查管理实现对患者各项检查结果的查看，并可以按照指定条件进行数据统计。</w:t>
      </w:r>
    </w:p>
    <w:p>
      <w:pPr>
        <w:pStyle w:val="41"/>
        <w:spacing w:line="360" w:lineRule="auto"/>
        <w:ind w:firstLine="480"/>
        <w:rPr>
          <w:rFonts w:ascii="宋体" w:hAnsi="宋体" w:cs="宋体"/>
          <w:sz w:val="24"/>
          <w:szCs w:val="24"/>
        </w:rPr>
      </w:pPr>
      <w:r>
        <w:rPr>
          <w:rFonts w:hint="eastAsia" w:ascii="宋体" w:hAnsi="宋体" w:cs="宋体"/>
          <w:sz w:val="24"/>
          <w:szCs w:val="24"/>
        </w:rPr>
        <w:t>费用管理实现对患者缴费的管理，并按照指定的条件进行统计。</w:t>
      </w:r>
    </w:p>
    <w:p>
      <w:pPr>
        <w:pStyle w:val="41"/>
        <w:spacing w:line="360" w:lineRule="auto"/>
        <w:ind w:firstLine="480"/>
        <w:rPr>
          <w:rFonts w:ascii="宋体" w:hAnsi="宋体" w:cs="宋体"/>
          <w:sz w:val="24"/>
          <w:szCs w:val="24"/>
        </w:rPr>
      </w:pPr>
      <w:r>
        <w:rPr>
          <w:rFonts w:hint="eastAsia" w:ascii="宋体" w:hAnsi="宋体" w:cs="宋体"/>
          <w:sz w:val="24"/>
          <w:szCs w:val="24"/>
        </w:rPr>
        <w:t>权限管理，采用分权分域多级管理模式，结合医院实际，从功能权限、数据权限出发，对系统用户、角色进行管理。</w:t>
      </w:r>
    </w:p>
    <w:p>
      <w:pPr>
        <w:pStyle w:val="41"/>
        <w:spacing w:line="360" w:lineRule="auto"/>
        <w:ind w:firstLine="480"/>
        <w:rPr>
          <w:rFonts w:ascii="宋体" w:hAnsi="宋体" w:cs="宋体"/>
          <w:sz w:val="24"/>
          <w:szCs w:val="24"/>
        </w:rPr>
      </w:pPr>
      <w:r>
        <w:rPr>
          <w:rFonts w:hint="eastAsia" w:ascii="宋体" w:hAnsi="宋体" w:cs="宋体"/>
          <w:sz w:val="24"/>
          <w:szCs w:val="24"/>
        </w:rPr>
        <w:t>同时，针对血透业务数据量大、录入繁琐等特点，系统需要从使用者的角度出发，对一些常用的医嘱和透析处理，通过设置模板等辅助手段，减少了数据录入的复杂度，使本系统更易于上手，大大减少使用者的工作量。</w:t>
      </w:r>
    </w:p>
    <w:p>
      <w:pPr>
        <w:pStyle w:val="4"/>
        <w:keepLines w:val="0"/>
        <w:widowControl/>
        <w:numPr>
          <w:ilvl w:val="2"/>
          <w:numId w:val="0"/>
        </w:numPr>
        <w:spacing w:line="360" w:lineRule="auto"/>
        <w:ind w:left="720" w:hanging="720"/>
        <w:jc w:val="both"/>
        <w:rPr>
          <w:rFonts w:hAnsi="宋体" w:cs="宋体"/>
          <w:sz w:val="24"/>
          <w:szCs w:val="24"/>
        </w:rPr>
      </w:pPr>
      <w:bookmarkStart w:id="562" w:name="_Toc29546364"/>
      <w:r>
        <w:rPr>
          <w:rFonts w:hint="eastAsia" w:hAnsi="宋体" w:cs="宋体"/>
          <w:sz w:val="24"/>
          <w:szCs w:val="24"/>
        </w:rPr>
        <w:t>6.4.2重症监护系统</w:t>
      </w:r>
      <w:bookmarkEnd w:id="562"/>
    </w:p>
    <w:p>
      <w:pPr>
        <w:pStyle w:val="41"/>
        <w:numPr>
          <w:ilvl w:val="0"/>
          <w:numId w:val="99"/>
        </w:numPr>
        <w:spacing w:after="0" w:line="360" w:lineRule="auto"/>
        <w:ind w:leftChars="0" w:firstLineChars="0"/>
        <w:rPr>
          <w:rFonts w:ascii="宋体" w:hAnsi="宋体" w:cs="宋体"/>
          <w:sz w:val="24"/>
          <w:szCs w:val="24"/>
        </w:rPr>
      </w:pPr>
      <w:r>
        <w:rPr>
          <w:rFonts w:hint="eastAsia" w:ascii="宋体" w:hAnsi="宋体" w:cs="宋体"/>
          <w:sz w:val="24"/>
          <w:szCs w:val="24"/>
        </w:rPr>
        <w:t>监护安排:</w:t>
      </w:r>
    </w:p>
    <w:p>
      <w:pPr>
        <w:pStyle w:val="41"/>
        <w:spacing w:line="360" w:lineRule="auto"/>
        <w:ind w:firstLine="480"/>
        <w:rPr>
          <w:rFonts w:ascii="宋体" w:hAnsi="宋体" w:cs="宋体"/>
          <w:sz w:val="24"/>
          <w:szCs w:val="24"/>
        </w:rPr>
      </w:pPr>
      <w:r>
        <w:rPr>
          <w:rFonts w:hint="eastAsia" w:ascii="宋体" w:hAnsi="宋体" w:cs="宋体"/>
          <w:sz w:val="24"/>
          <w:szCs w:val="24"/>
        </w:rPr>
        <w:t>为本病区病人建立重症监护记录，记录病人身高、体重等信息。</w:t>
      </w:r>
    </w:p>
    <w:p>
      <w:pPr>
        <w:pStyle w:val="41"/>
        <w:spacing w:line="360" w:lineRule="auto"/>
        <w:ind w:firstLine="480"/>
        <w:rPr>
          <w:rFonts w:ascii="宋体" w:hAnsi="宋体" w:cs="宋体"/>
          <w:sz w:val="24"/>
          <w:szCs w:val="24"/>
        </w:rPr>
      </w:pPr>
      <w:r>
        <w:rPr>
          <w:rFonts w:hint="eastAsia" w:ascii="宋体" w:hAnsi="宋体" w:cs="宋体"/>
          <w:sz w:val="24"/>
          <w:szCs w:val="24"/>
        </w:rPr>
        <w:t>按多种条件查询重症病人。并以不同颜色显示不同状态病人。</w:t>
      </w:r>
    </w:p>
    <w:p>
      <w:pPr>
        <w:pStyle w:val="41"/>
        <w:spacing w:line="360" w:lineRule="auto"/>
        <w:ind w:firstLine="480"/>
        <w:rPr>
          <w:rFonts w:ascii="宋体" w:hAnsi="宋体" w:cs="宋体"/>
          <w:sz w:val="24"/>
          <w:szCs w:val="24"/>
        </w:rPr>
      </w:pPr>
      <w:r>
        <w:rPr>
          <w:rFonts w:hint="eastAsia" w:ascii="宋体" w:hAnsi="宋体" w:cs="宋体"/>
          <w:sz w:val="24"/>
          <w:szCs w:val="24"/>
        </w:rPr>
        <w:t>查阅用药、检验、检查结果、电子病历信息。</w:t>
      </w:r>
    </w:p>
    <w:p>
      <w:pPr>
        <w:pStyle w:val="41"/>
        <w:spacing w:line="360" w:lineRule="auto"/>
        <w:ind w:firstLine="480"/>
        <w:rPr>
          <w:rFonts w:ascii="宋体" w:hAnsi="宋体" w:cs="宋体"/>
          <w:sz w:val="24"/>
          <w:szCs w:val="24"/>
        </w:rPr>
      </w:pPr>
      <w:r>
        <w:rPr>
          <w:rFonts w:hint="eastAsia" w:ascii="宋体" w:hAnsi="宋体" w:cs="宋体"/>
          <w:sz w:val="24"/>
          <w:szCs w:val="24"/>
        </w:rPr>
        <w:t>查阅病人基本情况、就诊、费用、材料等信息。</w:t>
      </w:r>
    </w:p>
    <w:p>
      <w:pPr>
        <w:pStyle w:val="41"/>
        <w:numPr>
          <w:ilvl w:val="0"/>
          <w:numId w:val="99"/>
        </w:numPr>
        <w:spacing w:after="0" w:line="360" w:lineRule="auto"/>
        <w:ind w:leftChars="0" w:firstLineChars="0"/>
        <w:rPr>
          <w:rFonts w:ascii="宋体" w:hAnsi="宋体" w:cs="宋体"/>
          <w:sz w:val="24"/>
          <w:szCs w:val="24"/>
        </w:rPr>
      </w:pPr>
      <w:r>
        <w:rPr>
          <w:rFonts w:hint="eastAsia" w:ascii="宋体" w:hAnsi="宋体" w:cs="宋体"/>
          <w:sz w:val="24"/>
          <w:szCs w:val="24"/>
        </w:rPr>
        <w:t>监护总结:</w:t>
      </w:r>
    </w:p>
    <w:p>
      <w:pPr>
        <w:pStyle w:val="41"/>
        <w:spacing w:line="360" w:lineRule="auto"/>
        <w:ind w:firstLine="480"/>
        <w:rPr>
          <w:rFonts w:ascii="宋体" w:hAnsi="宋体" w:cs="宋体"/>
          <w:sz w:val="24"/>
          <w:szCs w:val="24"/>
        </w:rPr>
      </w:pPr>
      <w:r>
        <w:rPr>
          <w:rFonts w:hint="eastAsia" w:ascii="宋体" w:hAnsi="宋体" w:cs="宋体"/>
          <w:sz w:val="24"/>
          <w:szCs w:val="24"/>
        </w:rPr>
        <w:t>按医院统一格式打印病人重症护理记录单。</w:t>
      </w:r>
    </w:p>
    <w:p>
      <w:pPr>
        <w:pStyle w:val="41"/>
        <w:spacing w:line="360" w:lineRule="auto"/>
        <w:ind w:firstLine="480"/>
        <w:rPr>
          <w:rFonts w:ascii="宋体" w:hAnsi="宋体" w:cs="宋体"/>
          <w:sz w:val="24"/>
          <w:szCs w:val="24"/>
        </w:rPr>
      </w:pPr>
      <w:r>
        <w:rPr>
          <w:rFonts w:hint="eastAsia" w:ascii="宋体" w:hAnsi="宋体" w:cs="宋体"/>
          <w:sz w:val="24"/>
          <w:szCs w:val="24"/>
        </w:rPr>
        <w:t>汇总监护和治疗数据，辅助医嘱录入，并进行收费。</w:t>
      </w:r>
    </w:p>
    <w:p>
      <w:pPr>
        <w:pStyle w:val="41"/>
        <w:spacing w:line="360" w:lineRule="auto"/>
        <w:ind w:firstLine="480"/>
        <w:rPr>
          <w:rFonts w:ascii="宋体" w:hAnsi="宋体" w:cs="宋体"/>
          <w:sz w:val="24"/>
          <w:szCs w:val="24"/>
        </w:rPr>
      </w:pPr>
      <w:r>
        <w:rPr>
          <w:rFonts w:hint="eastAsia" w:ascii="宋体" w:hAnsi="宋体" w:cs="宋体"/>
          <w:sz w:val="24"/>
          <w:szCs w:val="24"/>
        </w:rPr>
        <w:t>统计工作量、统计监护过程数据。</w:t>
      </w:r>
    </w:p>
    <w:p>
      <w:pPr>
        <w:pStyle w:val="41"/>
        <w:numPr>
          <w:ilvl w:val="0"/>
          <w:numId w:val="99"/>
        </w:numPr>
        <w:spacing w:after="0" w:line="360" w:lineRule="auto"/>
        <w:ind w:leftChars="0" w:firstLineChars="0"/>
        <w:rPr>
          <w:rFonts w:ascii="宋体" w:hAnsi="宋体" w:cs="宋体"/>
          <w:sz w:val="24"/>
          <w:szCs w:val="24"/>
        </w:rPr>
      </w:pPr>
      <w:r>
        <w:rPr>
          <w:rFonts w:hint="eastAsia" w:ascii="宋体" w:hAnsi="宋体" w:cs="宋体"/>
          <w:sz w:val="24"/>
          <w:szCs w:val="24"/>
        </w:rPr>
        <w:t>收费管理</w:t>
      </w:r>
    </w:p>
    <w:p>
      <w:pPr>
        <w:pStyle w:val="41"/>
        <w:spacing w:line="360" w:lineRule="auto"/>
        <w:ind w:firstLine="480"/>
        <w:rPr>
          <w:rFonts w:ascii="宋体" w:hAnsi="宋体" w:cs="宋体"/>
          <w:sz w:val="24"/>
          <w:szCs w:val="24"/>
        </w:rPr>
      </w:pPr>
      <w:r>
        <w:rPr>
          <w:rFonts w:hint="eastAsia" w:ascii="宋体" w:hAnsi="宋体" w:cs="宋体"/>
          <w:sz w:val="24"/>
          <w:szCs w:val="24"/>
        </w:rPr>
        <w:t>支持对ICU中使用的医疗项目进行收费。</w:t>
      </w:r>
    </w:p>
    <w:p>
      <w:pPr>
        <w:pStyle w:val="3"/>
        <w:numPr>
          <w:ilvl w:val="1"/>
          <w:numId w:val="0"/>
        </w:numPr>
        <w:spacing w:line="360" w:lineRule="auto"/>
        <w:ind w:left="576" w:hanging="576"/>
        <w:jc w:val="both"/>
        <w:rPr>
          <w:rFonts w:ascii="宋体" w:hAnsi="宋体" w:eastAsia="宋体" w:cs="宋体"/>
          <w:sz w:val="24"/>
          <w:szCs w:val="24"/>
        </w:rPr>
      </w:pPr>
      <w:bookmarkStart w:id="563" w:name="_Toc29546368"/>
      <w:r>
        <w:rPr>
          <w:rFonts w:ascii="宋体" w:hAnsi="宋体" w:eastAsia="宋体" w:cs="宋体"/>
          <w:sz w:val="24"/>
          <w:szCs w:val="24"/>
        </w:rPr>
        <w:t>6</w:t>
      </w:r>
      <w:r>
        <w:rPr>
          <w:rFonts w:hint="eastAsia" w:ascii="宋体" w:hAnsi="宋体" w:eastAsia="宋体" w:cs="宋体"/>
          <w:sz w:val="24"/>
          <w:szCs w:val="24"/>
        </w:rPr>
        <w:t>.5综合服务系统</w:t>
      </w:r>
      <w:bookmarkEnd w:id="563"/>
    </w:p>
    <w:p>
      <w:pPr>
        <w:pStyle w:val="4"/>
        <w:keepLines w:val="0"/>
        <w:widowControl/>
        <w:numPr>
          <w:ilvl w:val="2"/>
          <w:numId w:val="0"/>
        </w:numPr>
        <w:spacing w:line="360" w:lineRule="auto"/>
        <w:ind w:left="720" w:hanging="720"/>
        <w:jc w:val="both"/>
        <w:rPr>
          <w:rFonts w:hAnsi="宋体" w:cs="宋体"/>
          <w:sz w:val="24"/>
          <w:szCs w:val="24"/>
        </w:rPr>
      </w:pPr>
      <w:bookmarkStart w:id="564" w:name="_Toc29546369"/>
      <w:r>
        <w:rPr>
          <w:rFonts w:hint="eastAsia" w:hAnsi="宋体" w:cs="宋体"/>
          <w:sz w:val="24"/>
          <w:szCs w:val="24"/>
        </w:rPr>
        <w:t>6.5.1医院医保控费系统</w:t>
      </w:r>
      <w:bookmarkEnd w:id="564"/>
    </w:p>
    <w:p>
      <w:pPr>
        <w:pStyle w:val="41"/>
        <w:spacing w:line="360" w:lineRule="auto"/>
        <w:ind w:firstLine="480"/>
        <w:rPr>
          <w:rFonts w:ascii="宋体" w:hAnsi="宋体" w:cs="宋体"/>
          <w:sz w:val="24"/>
          <w:szCs w:val="24"/>
        </w:rPr>
      </w:pPr>
      <w:r>
        <w:rPr>
          <w:rFonts w:hint="eastAsia" w:ascii="宋体" w:hAnsi="宋体" w:cs="宋体"/>
          <w:sz w:val="24"/>
          <w:szCs w:val="24"/>
        </w:rPr>
        <w:t>针对医保不同的付费方式(按项目付费、总额付费、病种付费、人均付费)提供事前预测、事中控制、事后分析的全流程解决方案。</w:t>
      </w:r>
    </w:p>
    <w:p>
      <w:pPr>
        <w:pStyle w:val="41"/>
        <w:spacing w:line="360" w:lineRule="auto"/>
        <w:ind w:firstLine="480"/>
        <w:rPr>
          <w:rFonts w:ascii="宋体" w:hAnsi="宋体" w:cs="宋体"/>
          <w:sz w:val="24"/>
          <w:szCs w:val="24"/>
        </w:rPr>
      </w:pPr>
      <w:r>
        <w:rPr>
          <w:rFonts w:hint="eastAsia" w:ascii="宋体" w:hAnsi="宋体" w:cs="宋体"/>
          <w:sz w:val="24"/>
          <w:szCs w:val="24"/>
        </w:rPr>
        <w:t>支持实时监控医保基金合理化使用情况。针对限制用药、频繁就医、超高费用、超量用药、过度用药、不合理入院、分解住院等提供了可定制的监控规则。</w:t>
      </w:r>
    </w:p>
    <w:p>
      <w:pPr>
        <w:pStyle w:val="41"/>
        <w:spacing w:line="360" w:lineRule="auto"/>
        <w:ind w:firstLine="480"/>
        <w:rPr>
          <w:rFonts w:ascii="宋体" w:hAnsi="宋体" w:cs="宋体"/>
          <w:sz w:val="24"/>
          <w:szCs w:val="24"/>
        </w:rPr>
      </w:pPr>
      <w:r>
        <w:rPr>
          <w:rFonts w:hint="eastAsia" w:ascii="宋体" w:hAnsi="宋体" w:cs="宋体"/>
          <w:sz w:val="24"/>
          <w:szCs w:val="24"/>
        </w:rPr>
        <w:t>支持通过系统预置的规则定义、事前提醒系统、事中监控系统、内嵌的事后管控分析系统，将原始的分散的医保费用超标、核减等管理模式变成体系化的、闭环的管理，将院领导、医保办、科主任、医生四种角色的职责通过医保质量精细化管理软件进行明确定义、联通起来。</w:t>
      </w:r>
    </w:p>
    <w:p>
      <w:pPr>
        <w:pStyle w:val="4"/>
        <w:keepLines w:val="0"/>
        <w:widowControl/>
        <w:numPr>
          <w:ilvl w:val="2"/>
          <w:numId w:val="0"/>
        </w:numPr>
        <w:spacing w:line="360" w:lineRule="auto"/>
        <w:ind w:left="720" w:hanging="720"/>
        <w:jc w:val="both"/>
        <w:rPr>
          <w:rFonts w:hAnsi="宋体" w:cs="宋体"/>
          <w:sz w:val="24"/>
          <w:szCs w:val="24"/>
        </w:rPr>
      </w:pPr>
      <w:bookmarkStart w:id="565" w:name="_Toc5550815"/>
      <w:bookmarkStart w:id="566" w:name="_Toc29546371"/>
      <w:bookmarkStart w:id="567" w:name="_Toc3407"/>
      <w:bookmarkStart w:id="568" w:name="_Toc5550808"/>
      <w:r>
        <w:rPr>
          <w:rFonts w:hint="eastAsia" w:hAnsi="宋体" w:cs="宋体"/>
          <w:sz w:val="24"/>
          <w:szCs w:val="24"/>
        </w:rPr>
        <w:t>6.5.2排队叫号系统</w:t>
      </w:r>
      <w:bookmarkEnd w:id="565"/>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分诊叫号：显示挂号科室、医生、等候区、等候诊室、前面等待人数及预计等待时间等。</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显示及叫号：支持多屏幕同步显示，同时伴有语音播报，避免患者过号。</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退号/过号：支持退号、过号处理。</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急诊号：支持急诊优先排号，可自动将该患者排到队列之前。</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针对返诊患者，系统支持返诊优先排号，医院也可以实际情况设定返诊排号规则。</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统计功能：可统计分诊工作量、按医生统计患者就诊量等数据。</w:t>
      </w:r>
    </w:p>
    <w:p>
      <w:pPr>
        <w:pStyle w:val="205"/>
        <w:spacing w:before="0" w:beforeLines="0" w:after="0" w:afterLines="0" w:line="360" w:lineRule="auto"/>
        <w:ind w:firstLine="480"/>
        <w:rPr>
          <w:rFonts w:ascii="宋体" w:hAnsi="宋体" w:cs="宋体"/>
          <w:szCs w:val="24"/>
          <w:lang w:val="en-US" w:eastAsia="zh-CN"/>
        </w:rPr>
      </w:pPr>
      <w:r>
        <w:rPr>
          <w:rFonts w:hint="eastAsia" w:ascii="宋体" w:hAnsi="宋体" w:cs="宋体"/>
          <w:szCs w:val="24"/>
          <w:lang w:eastAsia="zh-CN"/>
        </w:rPr>
        <w:t>查询功能：支持查询医生的接诊患者排队、过号情况。</w:t>
      </w:r>
    </w:p>
    <w:bookmarkEnd w:id="566"/>
    <w:bookmarkEnd w:id="567"/>
    <w:bookmarkEnd w:id="568"/>
    <w:p>
      <w:pPr>
        <w:pStyle w:val="4"/>
        <w:keepLines w:val="0"/>
        <w:widowControl/>
        <w:numPr>
          <w:ilvl w:val="2"/>
          <w:numId w:val="0"/>
        </w:numPr>
        <w:spacing w:line="360" w:lineRule="auto"/>
        <w:ind w:left="720" w:hanging="720"/>
        <w:jc w:val="both"/>
        <w:rPr>
          <w:rFonts w:hAnsi="宋体"/>
          <w:sz w:val="24"/>
          <w:szCs w:val="24"/>
        </w:rPr>
      </w:pPr>
      <w:bookmarkStart w:id="569" w:name="_Toc29546372"/>
      <w:bookmarkStart w:id="570" w:name="_Toc5550821"/>
      <w:bookmarkStart w:id="571" w:name="_Toc7303"/>
      <w:bookmarkStart w:id="572" w:name="_Hlk29732830"/>
      <w:r>
        <w:rPr>
          <w:rFonts w:hAnsi="宋体"/>
          <w:sz w:val="24"/>
          <w:szCs w:val="24"/>
        </w:rPr>
        <w:t>6</w:t>
      </w:r>
      <w:r>
        <w:rPr>
          <w:rFonts w:hint="eastAsia" w:hAnsi="宋体"/>
          <w:sz w:val="24"/>
          <w:szCs w:val="24"/>
        </w:rPr>
        <w:t>.5.3便民自助</w:t>
      </w:r>
      <w:bookmarkEnd w:id="569"/>
      <w:bookmarkEnd w:id="570"/>
      <w:bookmarkEnd w:id="571"/>
      <w:r>
        <w:rPr>
          <w:rFonts w:hint="eastAsia" w:hAnsi="宋体"/>
          <w:sz w:val="24"/>
          <w:szCs w:val="24"/>
        </w:rPr>
        <w:t>服务系统</w:t>
      </w:r>
    </w:p>
    <w:p>
      <w:pPr>
        <w:pStyle w:val="41"/>
        <w:spacing w:line="360" w:lineRule="auto"/>
        <w:ind w:firstLine="480"/>
        <w:rPr>
          <w:rFonts w:ascii="宋体" w:hAnsi="宋体" w:cs="宋体"/>
          <w:sz w:val="24"/>
          <w:szCs w:val="24"/>
        </w:rPr>
      </w:pPr>
      <w:r>
        <w:rPr>
          <w:rFonts w:hint="eastAsia" w:ascii="宋体" w:hAnsi="宋体" w:cs="宋体"/>
          <w:sz w:val="24"/>
          <w:szCs w:val="24"/>
        </w:rPr>
        <w:t>含与各种自助设备对接，含与微信公众号、支付宝生活号对接，配套所需的硬件设备另行招标采购。</w:t>
      </w:r>
    </w:p>
    <w:p>
      <w:pPr>
        <w:pStyle w:val="41"/>
        <w:spacing w:line="360" w:lineRule="auto"/>
        <w:ind w:firstLine="480"/>
        <w:rPr>
          <w:rFonts w:ascii="宋体" w:hAnsi="宋体" w:cs="宋体"/>
          <w:sz w:val="24"/>
          <w:szCs w:val="24"/>
        </w:rPr>
      </w:pPr>
      <w:r>
        <w:rPr>
          <w:rFonts w:hint="eastAsia" w:ascii="宋体" w:hAnsi="宋体" w:cs="宋体"/>
          <w:sz w:val="24"/>
          <w:szCs w:val="24"/>
        </w:rPr>
        <w:t>本系统为方便患者通过一体机自助进行挂号、缴费、查询费用和检验检查结果。系统支持以下功能：</w:t>
      </w:r>
    </w:p>
    <w:p>
      <w:pPr>
        <w:pStyle w:val="41"/>
        <w:spacing w:line="360" w:lineRule="auto"/>
        <w:ind w:firstLine="480"/>
        <w:rPr>
          <w:rFonts w:ascii="宋体" w:hAnsi="宋体" w:cs="宋体"/>
          <w:sz w:val="24"/>
          <w:szCs w:val="24"/>
        </w:rPr>
      </w:pPr>
      <w:r>
        <w:rPr>
          <w:rFonts w:hint="eastAsia" w:ascii="宋体" w:hAnsi="宋体" w:cs="宋体"/>
          <w:sz w:val="24"/>
          <w:szCs w:val="24"/>
        </w:rPr>
        <w:t>引入医院综合支付管理平台，通过该平台的支付中心管理多种支付渠道。可实现接入的支付渠道有：支付宝、微信、微信/支付宝刷脸支付、Q</w:t>
      </w:r>
      <w:r>
        <w:rPr>
          <w:rFonts w:ascii="宋体" w:hAnsi="宋体" w:cs="宋体"/>
          <w:sz w:val="24"/>
          <w:szCs w:val="24"/>
        </w:rPr>
        <w:t>Q</w:t>
      </w:r>
      <w:r>
        <w:rPr>
          <w:rFonts w:hint="eastAsia" w:ascii="宋体" w:hAnsi="宋体" w:cs="宋体"/>
          <w:sz w:val="24"/>
          <w:szCs w:val="24"/>
        </w:rPr>
        <w:t>钱包、翼支付等，实现H</w:t>
      </w:r>
      <w:r>
        <w:rPr>
          <w:rFonts w:ascii="宋体" w:hAnsi="宋体" w:cs="宋体"/>
          <w:sz w:val="24"/>
          <w:szCs w:val="24"/>
        </w:rPr>
        <w:t>IS</w:t>
      </w:r>
      <w:r>
        <w:rPr>
          <w:rFonts w:hint="eastAsia" w:ascii="宋体" w:hAnsi="宋体" w:cs="宋体"/>
          <w:sz w:val="24"/>
          <w:szCs w:val="24"/>
        </w:rPr>
        <w:t>与综合支付平台对接，H</w:t>
      </w:r>
      <w:r>
        <w:rPr>
          <w:rFonts w:ascii="宋体" w:hAnsi="宋体" w:cs="宋体"/>
          <w:sz w:val="24"/>
          <w:szCs w:val="24"/>
        </w:rPr>
        <w:t>IS</w:t>
      </w:r>
      <w:r>
        <w:rPr>
          <w:rFonts w:hint="eastAsia" w:ascii="宋体" w:hAnsi="宋体" w:cs="宋体"/>
          <w:sz w:val="24"/>
          <w:szCs w:val="24"/>
        </w:rPr>
        <w:t>中的充值或结算缴费的各个环节均通过调用综合支付平台进行缴费。支持多种支付方式组合支付。支持多种支付方式下的统一扫码支付。综合支付平台应包含财务自动对账管理、统一退费管理、财务报表等财务功能。</w:t>
      </w:r>
    </w:p>
    <w:p>
      <w:pPr>
        <w:pStyle w:val="41"/>
        <w:spacing w:line="360" w:lineRule="auto"/>
        <w:ind w:firstLine="480"/>
        <w:rPr>
          <w:rFonts w:ascii="宋体" w:hAnsi="宋体" w:cs="宋体"/>
          <w:sz w:val="24"/>
          <w:szCs w:val="24"/>
        </w:rPr>
      </w:pPr>
      <w:r>
        <w:rPr>
          <w:rFonts w:hint="eastAsia" w:ascii="宋体" w:hAnsi="宋体" w:cs="宋体"/>
          <w:sz w:val="24"/>
          <w:szCs w:val="24"/>
        </w:rPr>
        <w:t>自助挂号：患者持卡可自助选择科室、医生挂号，并可自助预约挂号。</w:t>
      </w:r>
    </w:p>
    <w:p>
      <w:pPr>
        <w:pStyle w:val="41"/>
        <w:spacing w:line="360" w:lineRule="auto"/>
        <w:ind w:firstLine="480"/>
        <w:rPr>
          <w:rFonts w:ascii="宋体" w:hAnsi="宋体" w:cs="宋体"/>
          <w:sz w:val="24"/>
          <w:szCs w:val="24"/>
        </w:rPr>
      </w:pPr>
      <w:r>
        <w:rPr>
          <w:rFonts w:hint="eastAsia" w:ascii="宋体" w:hAnsi="宋体" w:cs="宋体"/>
          <w:sz w:val="24"/>
          <w:szCs w:val="24"/>
        </w:rPr>
        <w:t>自助打印检查结果：患者可持卡或条码自助打印检查结果。</w:t>
      </w:r>
    </w:p>
    <w:p>
      <w:pPr>
        <w:pStyle w:val="41"/>
        <w:spacing w:line="360" w:lineRule="auto"/>
        <w:ind w:firstLine="480"/>
        <w:rPr>
          <w:rFonts w:ascii="宋体" w:hAnsi="宋体" w:cs="宋体"/>
          <w:sz w:val="24"/>
          <w:szCs w:val="24"/>
        </w:rPr>
      </w:pPr>
      <w:r>
        <w:rPr>
          <w:rFonts w:hint="eastAsia" w:ascii="宋体" w:hAnsi="宋体" w:cs="宋体"/>
          <w:sz w:val="24"/>
          <w:szCs w:val="24"/>
        </w:rPr>
        <w:t>自助缴费：患者持卡可自助缴费。</w:t>
      </w:r>
    </w:p>
    <w:p>
      <w:pPr>
        <w:pStyle w:val="41"/>
        <w:spacing w:line="360" w:lineRule="auto"/>
        <w:ind w:firstLine="480"/>
        <w:rPr>
          <w:rFonts w:ascii="宋体" w:hAnsi="宋体" w:cs="宋体"/>
          <w:sz w:val="24"/>
          <w:szCs w:val="24"/>
        </w:rPr>
      </w:pPr>
      <w:r>
        <w:rPr>
          <w:rFonts w:hint="eastAsia" w:ascii="宋体" w:hAnsi="宋体" w:cs="宋体"/>
          <w:sz w:val="24"/>
          <w:szCs w:val="24"/>
        </w:rPr>
        <w:t>自助查询：患者持卡可自助查询本次或历次就诊历史</w:t>
      </w:r>
    </w:p>
    <w:p>
      <w:pPr>
        <w:pStyle w:val="41"/>
        <w:spacing w:line="360" w:lineRule="auto"/>
        <w:ind w:firstLine="480"/>
        <w:rPr>
          <w:rFonts w:ascii="宋体" w:hAnsi="宋体" w:cs="宋体"/>
          <w:sz w:val="24"/>
          <w:szCs w:val="24"/>
        </w:rPr>
      </w:pPr>
      <w:r>
        <w:rPr>
          <w:rFonts w:hint="eastAsia" w:ascii="宋体" w:hAnsi="宋体" w:cs="宋体"/>
          <w:sz w:val="24"/>
          <w:szCs w:val="24"/>
        </w:rPr>
        <w:t>配套所需硬件设备医院另行采购，含与自助硬件设备对接。</w:t>
      </w:r>
    </w:p>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医院介绍</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支持浏览医院图文介绍；</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支持科室列表展示，支持浏览科室图文介绍；</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支持医生列表展示，支持浏览医生（专家）图文介绍；</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支持药品价格公示，支持诊疗项目公示；</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支持就诊指南分类展示，支持浏览就诊指南图文资讯</w:t>
      </w:r>
    </w:p>
    <w:p>
      <w:pPr>
        <w:pStyle w:val="5"/>
        <w:numPr>
          <w:ilvl w:val="3"/>
          <w:numId w:val="0"/>
        </w:numPr>
        <w:spacing w:line="360" w:lineRule="auto"/>
        <w:ind w:left="864" w:hanging="864"/>
        <w:rPr>
          <w:rFonts w:ascii="宋体" w:hAnsi="宋体" w:eastAsia="宋体"/>
          <w:sz w:val="24"/>
          <w:szCs w:val="24"/>
        </w:rPr>
      </w:pPr>
      <w:bookmarkStart w:id="573" w:name="_Toc5550823"/>
      <w:r>
        <w:rPr>
          <w:rFonts w:hint="eastAsia" w:ascii="宋体" w:hAnsi="宋体" w:eastAsia="宋体"/>
          <w:sz w:val="24"/>
          <w:szCs w:val="24"/>
        </w:rPr>
        <w:t>健康宣教</w:t>
      </w:r>
      <w:bookmarkEnd w:id="573"/>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患者应能查阅健康资讯信息，同时支持对相关的资讯进行分享，扩大健康资讯的影响范围。</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系统应能支持医生向患者开展语音轻直播健康讲座，在讲座过程中医患双方可以进行互动。</w:t>
      </w:r>
    </w:p>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预约挂号</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 xml:space="preserve">支持临床科室挂号、排班科室挂号、排班诊室挂号、排班医生模式挂号； </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挂号日期选择：可选择当日或未来一定时间内的日期挂号；</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挂号时段选择：提供全天、上午、下午、晚上挂号时段选择；</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挂号科室选择：提供临床科室、排班科室选择；</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挂号医生/诊室选择：显示临床医生、排班医生、排班诊室号源信息显示及选择；</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挂号信息核对：提供预约挂号信息确认功能；</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预约挂号支付：提供微信钱包支付；</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挂号成功信息显示：提供挂号成功后的信息显示；</w:t>
      </w:r>
    </w:p>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自助签到</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可通过微信、或者自助签到设备进行签到。</w:t>
      </w:r>
    </w:p>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报告查询</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检查报告查询：可查看检查报告列表；查看门诊、住院检查报告明细；</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检验报告查询：可查看检验报告列表；查看门诊、住院检验报告明细；</w:t>
      </w:r>
    </w:p>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自助查询</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支持挂号列表展示，支持挂号详情查询，提供近一月、三月、半年、一年快捷查询；</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支持门诊费用列表展示，支持门诊费用详情查询，提供近一月、三月、半年、一年快捷查询；</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支持门诊报告（检查、检验）列表展示，支持检查报告详情查询，支持检验报告详情查询，提供近一月、三月、半年、一年快捷查询；</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支持在院信息查询；</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支持在院病人住院预缴查询，提供近一月、三月、半年、一年快捷查询；</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支持在院病人住院费用汇总查询，提供入院日期至今每日清单查询；</w:t>
      </w:r>
    </w:p>
    <w:p>
      <w:pPr>
        <w:pStyle w:val="205"/>
        <w:spacing w:before="0" w:beforeLines="0" w:after="0" w:afterLines="0" w:line="360" w:lineRule="auto"/>
        <w:ind w:left="420" w:firstLine="0" w:firstLineChars="0"/>
        <w:rPr>
          <w:rFonts w:ascii="宋体" w:hAnsi="宋体" w:cs="宋体"/>
          <w:szCs w:val="24"/>
          <w:lang w:eastAsia="zh-CN"/>
        </w:rPr>
      </w:pPr>
      <w:r>
        <w:rPr>
          <w:rFonts w:hint="eastAsia" w:ascii="宋体" w:hAnsi="宋体" w:cs="宋体"/>
          <w:szCs w:val="24"/>
          <w:lang w:eastAsia="zh-CN"/>
        </w:rPr>
        <w:t>支持在院病人住院报告（检查、检验）列表展示，支持检查报告详情查询，支持检验报告详情查询；</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支持医院就诊卡预充值收入、支出流水查询。</w:t>
      </w:r>
    </w:p>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在线支付</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支持银联POS刷卡支付，必须开通收入户所在行银联POS收单专线；</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支持银行聚合扫码支付，必须开通聚合扫码收单商户；</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支持支付宝扫码支付，必须开通支付宝企业号；</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支持微信扫码支付，必须开通微信公众号并开通微信支付；</w:t>
      </w:r>
    </w:p>
    <w:p>
      <w:pPr>
        <w:pStyle w:val="205"/>
        <w:spacing w:before="0" w:beforeLines="0" w:after="0" w:afterLines="0" w:line="360" w:lineRule="auto"/>
        <w:ind w:firstLineChars="175"/>
        <w:rPr>
          <w:rFonts w:ascii="宋体" w:hAnsi="宋体" w:cs="宋体"/>
          <w:szCs w:val="24"/>
          <w:lang w:eastAsia="zh-CN"/>
        </w:rPr>
      </w:pPr>
      <w:r>
        <w:rPr>
          <w:rFonts w:hint="eastAsia" w:ascii="宋体" w:hAnsi="宋体" w:cs="宋体"/>
          <w:szCs w:val="24"/>
          <w:lang w:eastAsia="zh-CN"/>
        </w:rPr>
        <w:t>支持医院就诊卡预充值余额支付；</w:t>
      </w:r>
    </w:p>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自助打印</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支持门诊、在院病人待打印状态的检查报告打印；</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支持门诊、在院病人待打印状态的检验报告打印；</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支持二代居民身份证阅读器读取身份证信息完成报告打印；</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支持电动读卡器、磁条刷卡器读取医院磁条就诊卡完成报告打印；</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支持扫描器读取申请单条形码、二维码完成报告打印；</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支持手工输入身份证号、就诊卡号、申请单号完成报告打印；</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自助设备必须包含二代居民身份证、电动读卡器或磁条刷卡器、条形码二维码扫描器部件。</w:t>
      </w:r>
    </w:p>
    <w:bookmarkEnd w:id="572"/>
    <w:p>
      <w:pPr>
        <w:pStyle w:val="5"/>
        <w:numPr>
          <w:ilvl w:val="3"/>
          <w:numId w:val="0"/>
        </w:numPr>
        <w:spacing w:line="360" w:lineRule="auto"/>
        <w:ind w:left="864" w:hanging="864"/>
        <w:rPr>
          <w:rFonts w:ascii="宋体" w:hAnsi="宋体" w:eastAsia="宋体"/>
          <w:sz w:val="24"/>
          <w:szCs w:val="24"/>
        </w:rPr>
      </w:pPr>
      <w:r>
        <w:rPr>
          <w:rFonts w:hint="eastAsia" w:ascii="宋体" w:hAnsi="宋体" w:eastAsia="宋体"/>
          <w:sz w:val="24"/>
          <w:szCs w:val="24"/>
        </w:rPr>
        <w:t>信息公示</w:t>
      </w:r>
      <w:bookmarkStart w:id="574" w:name="_Toc5550810"/>
      <w:bookmarkEnd w:id="574"/>
      <w:bookmarkStart w:id="575" w:name="_Toc5550813"/>
      <w:bookmarkEnd w:id="575"/>
      <w:bookmarkStart w:id="576" w:name="_Toc5550811"/>
      <w:bookmarkEnd w:id="576"/>
      <w:bookmarkStart w:id="577" w:name="_Toc5550809"/>
      <w:bookmarkEnd w:id="577"/>
      <w:bookmarkStart w:id="578" w:name="_Toc5550812"/>
      <w:bookmarkEnd w:id="578"/>
    </w:p>
    <w:p>
      <w:pPr>
        <w:pStyle w:val="205"/>
        <w:numPr>
          <w:ilvl w:val="0"/>
          <w:numId w:val="100"/>
        </w:numPr>
        <w:spacing w:before="0" w:beforeLines="0" w:after="0" w:afterLines="0" w:line="360" w:lineRule="auto"/>
        <w:ind w:firstLineChars="0"/>
        <w:rPr>
          <w:rFonts w:ascii="宋体" w:hAnsi="宋体" w:cs="宋体"/>
          <w:b/>
          <w:szCs w:val="24"/>
          <w:lang w:eastAsia="zh-CN"/>
        </w:rPr>
      </w:pPr>
      <w:bookmarkStart w:id="579" w:name="_Toc5550816"/>
      <w:r>
        <w:rPr>
          <w:rFonts w:hint="eastAsia" w:ascii="宋体" w:hAnsi="宋体" w:cs="宋体"/>
          <w:b/>
          <w:szCs w:val="24"/>
          <w:lang w:eastAsia="zh-CN"/>
        </w:rPr>
        <w:t>智能护理显示系统</w:t>
      </w:r>
      <w:bookmarkEnd w:id="579"/>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针对住院护理，提供护理信息实时集中显示，信息自动及时更新，随时查看患者和护理执行状况，摒弃传统人工维护护士白板导致信息凌乱、信息落后、更新不及时、统计易出错等缺点，提升护理工作效率和质量。</w:t>
      </w:r>
    </w:p>
    <w:p>
      <w:pPr>
        <w:pStyle w:val="205"/>
        <w:numPr>
          <w:ilvl w:val="0"/>
          <w:numId w:val="100"/>
        </w:numPr>
        <w:spacing w:before="0" w:beforeLines="0" w:after="0" w:afterLines="0" w:line="360" w:lineRule="auto"/>
        <w:ind w:firstLineChars="0"/>
        <w:rPr>
          <w:rFonts w:ascii="宋体" w:hAnsi="宋体" w:cs="宋体"/>
          <w:b/>
          <w:szCs w:val="24"/>
          <w:lang w:eastAsia="zh-CN"/>
        </w:rPr>
      </w:pPr>
      <w:bookmarkStart w:id="580" w:name="_Toc5550817"/>
      <w:r>
        <w:rPr>
          <w:rFonts w:hint="eastAsia" w:ascii="宋体" w:hAnsi="宋体" w:cs="宋体"/>
          <w:b/>
          <w:szCs w:val="24"/>
          <w:lang w:eastAsia="zh-CN"/>
        </w:rPr>
        <w:t>手术公示系统</w:t>
      </w:r>
      <w:bookmarkEnd w:id="580"/>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在手术病区和手术室外面，通过电子屏幕显示患者当前状态，为家属提供信息显示。</w:t>
      </w:r>
    </w:p>
    <w:p>
      <w:pPr>
        <w:pStyle w:val="205"/>
        <w:numPr>
          <w:ilvl w:val="0"/>
          <w:numId w:val="100"/>
        </w:numPr>
        <w:spacing w:before="0" w:beforeLines="0" w:after="0" w:afterLines="0" w:line="360" w:lineRule="auto"/>
        <w:ind w:firstLineChars="0"/>
        <w:rPr>
          <w:rFonts w:ascii="宋体" w:hAnsi="宋体" w:cs="宋体"/>
          <w:b/>
          <w:szCs w:val="24"/>
          <w:lang w:eastAsia="zh-CN"/>
        </w:rPr>
      </w:pPr>
      <w:bookmarkStart w:id="581" w:name="_Toc5550818"/>
      <w:r>
        <w:rPr>
          <w:rFonts w:hint="eastAsia" w:ascii="宋体" w:hAnsi="宋体" w:cs="宋体"/>
          <w:b/>
          <w:szCs w:val="24"/>
          <w:lang w:eastAsia="zh-CN"/>
        </w:rPr>
        <w:t>短信推送系统</w:t>
      </w:r>
      <w:bookmarkEnd w:id="581"/>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通过患者APP向患者的预约情况、就诊情况、费用情况、取药情况、检查报告等相关信息进行推送</w:t>
      </w:r>
    </w:p>
    <w:p>
      <w:pPr>
        <w:pStyle w:val="205"/>
        <w:numPr>
          <w:ilvl w:val="0"/>
          <w:numId w:val="100"/>
        </w:numPr>
        <w:spacing w:before="0" w:beforeLines="0" w:after="0" w:afterLines="0" w:line="360" w:lineRule="auto"/>
        <w:ind w:firstLineChars="0"/>
        <w:rPr>
          <w:rFonts w:ascii="宋体" w:hAnsi="宋体" w:cs="宋体"/>
          <w:b/>
          <w:szCs w:val="24"/>
          <w:lang w:eastAsia="zh-CN"/>
        </w:rPr>
      </w:pPr>
      <w:r>
        <w:rPr>
          <w:rFonts w:hint="eastAsia" w:ascii="宋体" w:hAnsi="宋体" w:cs="宋体"/>
          <w:b/>
          <w:szCs w:val="24"/>
          <w:lang w:eastAsia="zh-CN"/>
        </w:rPr>
        <w:t>便民服务运维管理</w:t>
      </w:r>
    </w:p>
    <w:p>
      <w:pPr>
        <w:pStyle w:val="205"/>
        <w:spacing w:before="0" w:beforeLines="0" w:after="0" w:afterLines="0" w:line="360" w:lineRule="auto"/>
        <w:ind w:firstLine="480"/>
        <w:rPr>
          <w:rFonts w:ascii="宋体" w:hAnsi="宋体" w:cs="宋体"/>
          <w:szCs w:val="24"/>
          <w:lang w:eastAsia="zh-CN"/>
        </w:rPr>
      </w:pPr>
      <w:r>
        <w:rPr>
          <w:rFonts w:hint="eastAsia" w:ascii="宋体" w:hAnsi="宋体" w:cs="宋体"/>
          <w:szCs w:val="24"/>
          <w:lang w:eastAsia="zh-CN"/>
        </w:rPr>
        <w:t>可通过微信公众号监控、管理自助服务系统的使用状况等（故障、缺纸、缺卡等），财务退费异常、运行状态监控。</w:t>
      </w:r>
    </w:p>
    <w:p>
      <w:pPr>
        <w:pStyle w:val="3"/>
        <w:numPr>
          <w:ilvl w:val="1"/>
          <w:numId w:val="0"/>
        </w:numPr>
        <w:spacing w:line="360" w:lineRule="auto"/>
        <w:ind w:left="576" w:hanging="576"/>
        <w:jc w:val="both"/>
        <w:rPr>
          <w:rFonts w:ascii="宋体" w:hAnsi="宋体" w:eastAsia="宋体" w:cs="宋体"/>
          <w:sz w:val="24"/>
          <w:szCs w:val="24"/>
        </w:rPr>
      </w:pPr>
      <w:bookmarkStart w:id="582" w:name="_Toc29546373"/>
      <w:r>
        <w:rPr>
          <w:rFonts w:hint="eastAsia" w:ascii="宋体" w:hAnsi="宋体" w:eastAsia="宋体" w:cs="宋体"/>
          <w:sz w:val="24"/>
          <w:szCs w:val="24"/>
        </w:rPr>
        <w:t>6.6基于电子病历的医院信息平台</w:t>
      </w:r>
      <w:bookmarkEnd w:id="582"/>
    </w:p>
    <w:p>
      <w:pPr>
        <w:pStyle w:val="4"/>
        <w:keepLines w:val="0"/>
        <w:widowControl/>
        <w:numPr>
          <w:ilvl w:val="2"/>
          <w:numId w:val="0"/>
        </w:numPr>
        <w:spacing w:line="360" w:lineRule="auto"/>
        <w:ind w:left="720" w:hanging="720"/>
        <w:jc w:val="both"/>
        <w:rPr>
          <w:rFonts w:hAnsi="宋体" w:cs="宋体"/>
          <w:sz w:val="24"/>
          <w:szCs w:val="24"/>
        </w:rPr>
      </w:pPr>
      <w:bookmarkStart w:id="583" w:name="_Toc29546374"/>
      <w:r>
        <w:rPr>
          <w:rFonts w:hint="eastAsia" w:hAnsi="宋体" w:cs="宋体"/>
          <w:sz w:val="24"/>
          <w:szCs w:val="24"/>
        </w:rPr>
        <w:t>6.6.1医院服务总线</w:t>
      </w:r>
      <w:bookmarkEnd w:id="583"/>
    </w:p>
    <w:p>
      <w:pPr>
        <w:pStyle w:val="41"/>
        <w:spacing w:line="360" w:lineRule="auto"/>
        <w:ind w:firstLine="480"/>
        <w:rPr>
          <w:rFonts w:ascii="宋体" w:hAnsi="宋体" w:cs="宋体"/>
          <w:sz w:val="24"/>
          <w:szCs w:val="24"/>
        </w:rPr>
      </w:pPr>
      <w:r>
        <w:rPr>
          <w:rFonts w:hint="eastAsia" w:ascii="宋体" w:hAnsi="宋体" w:cs="宋体"/>
          <w:sz w:val="24"/>
          <w:szCs w:val="24"/>
        </w:rPr>
        <w:t>通过医院服务总线实现各医院应用系统之间的互联互通，解决医院信息系统的系统异构集成、流程定义、数据共享和数据交换传输标准等关键性技术问题，实现全面集成：</w:t>
      </w:r>
    </w:p>
    <w:p>
      <w:pPr>
        <w:pStyle w:val="41"/>
        <w:spacing w:line="360" w:lineRule="auto"/>
        <w:ind w:firstLine="480"/>
        <w:rPr>
          <w:rFonts w:ascii="宋体" w:hAnsi="宋体" w:cs="宋体"/>
          <w:sz w:val="24"/>
          <w:szCs w:val="24"/>
        </w:rPr>
      </w:pPr>
      <w:r>
        <w:rPr>
          <w:rFonts w:hint="eastAsia" w:ascii="宋体" w:hAnsi="宋体" w:cs="宋体"/>
          <w:sz w:val="24"/>
          <w:szCs w:val="24"/>
        </w:rPr>
        <w:t>1）数据集成：通过平台，让各应用系统，在数据层面可以相互交换。</w:t>
      </w:r>
    </w:p>
    <w:p>
      <w:pPr>
        <w:pStyle w:val="41"/>
        <w:spacing w:line="360" w:lineRule="auto"/>
        <w:ind w:firstLine="480"/>
        <w:rPr>
          <w:rFonts w:ascii="宋体" w:hAnsi="宋体" w:cs="宋体"/>
          <w:sz w:val="24"/>
          <w:szCs w:val="24"/>
        </w:rPr>
      </w:pPr>
      <w:r>
        <w:rPr>
          <w:rFonts w:hint="eastAsia" w:ascii="宋体" w:hAnsi="宋体" w:cs="宋体"/>
          <w:sz w:val="24"/>
          <w:szCs w:val="24"/>
        </w:rPr>
        <w:t>2）业务集成：通过平台，让各个应用系统，在业务应用层面可以互相调用，在业务流程层面可以实现全院级的业务协同。</w:t>
      </w:r>
    </w:p>
    <w:p>
      <w:pPr>
        <w:pStyle w:val="41"/>
        <w:spacing w:line="360" w:lineRule="auto"/>
        <w:ind w:firstLine="480"/>
        <w:rPr>
          <w:rFonts w:ascii="宋体" w:hAnsi="宋体" w:cs="宋体"/>
          <w:sz w:val="24"/>
          <w:szCs w:val="24"/>
        </w:rPr>
      </w:pPr>
      <w:r>
        <w:rPr>
          <w:rFonts w:hint="eastAsia" w:ascii="宋体" w:hAnsi="宋体" w:cs="宋体"/>
          <w:sz w:val="24"/>
          <w:szCs w:val="24"/>
        </w:rPr>
        <w:t>3）界面集成：通过平台，让各个应用系统，实现系统界面的整合。</w:t>
      </w:r>
    </w:p>
    <w:p>
      <w:pPr>
        <w:pStyle w:val="41"/>
        <w:spacing w:line="360" w:lineRule="auto"/>
        <w:ind w:firstLine="480"/>
        <w:rPr>
          <w:rFonts w:ascii="宋体" w:hAnsi="宋体" w:cs="宋体"/>
          <w:sz w:val="24"/>
          <w:szCs w:val="24"/>
        </w:rPr>
      </w:pPr>
      <w:r>
        <w:rPr>
          <w:rFonts w:hint="eastAsia" w:ascii="宋体" w:hAnsi="宋体" w:cs="宋体"/>
          <w:sz w:val="24"/>
          <w:szCs w:val="24"/>
        </w:rPr>
        <w:t>医院服务总线包含：服务总线工具、标准管理、服务管理、消息管理、数据抽取、清洗、存储、利用管理、流程管理、标准管理、统一认证单点登录、平台管理等。</w:t>
      </w:r>
    </w:p>
    <w:p>
      <w:pPr>
        <w:pStyle w:val="41"/>
        <w:spacing w:line="360" w:lineRule="auto"/>
        <w:ind w:firstLine="480"/>
        <w:rPr>
          <w:rFonts w:ascii="宋体" w:hAnsi="宋体" w:cs="宋体"/>
          <w:sz w:val="24"/>
          <w:szCs w:val="24"/>
        </w:rPr>
      </w:pPr>
      <w:r>
        <w:rPr>
          <w:rFonts w:hint="eastAsia" w:ascii="宋体" w:hAnsi="宋体" w:cs="宋体"/>
          <w:sz w:val="24"/>
          <w:szCs w:val="24"/>
        </w:rPr>
        <w:t>服务总线需要符合以下要求：</w:t>
      </w:r>
    </w:p>
    <w:p>
      <w:pPr>
        <w:pStyle w:val="41"/>
        <w:spacing w:line="360" w:lineRule="auto"/>
        <w:ind w:firstLine="48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rPr>
        <w:tab/>
      </w:r>
      <w:r>
        <w:rPr>
          <w:rFonts w:hint="eastAsia" w:ascii="宋体" w:hAnsi="宋体" w:cs="宋体"/>
          <w:sz w:val="24"/>
          <w:szCs w:val="24"/>
        </w:rPr>
        <w:t>以消息机制为技术核心。</w:t>
      </w:r>
    </w:p>
    <w:p>
      <w:pPr>
        <w:pStyle w:val="41"/>
        <w:spacing w:line="360" w:lineRule="auto"/>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通过预制的适配器能集成多种技术，如.NET、JAVA。</w:t>
      </w:r>
    </w:p>
    <w:p>
      <w:pPr>
        <w:pStyle w:val="41"/>
        <w:spacing w:line="360" w:lineRule="auto"/>
        <w:ind w:firstLine="48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支持开发定制化的适配器。</w:t>
      </w:r>
    </w:p>
    <w:p>
      <w:pPr>
        <w:pStyle w:val="41"/>
        <w:spacing w:line="360" w:lineRule="auto"/>
        <w:ind w:firstLine="48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rPr>
        <w:tab/>
      </w:r>
      <w:r>
        <w:rPr>
          <w:rFonts w:hint="eastAsia" w:ascii="宋体" w:hAnsi="宋体" w:cs="宋体"/>
          <w:sz w:val="24"/>
          <w:szCs w:val="24"/>
        </w:rPr>
        <w:t>支持集成多种数据库，如：Cache、DB2、ORACLE、SYBASE和SQL Server。</w:t>
      </w:r>
    </w:p>
    <w:p>
      <w:pPr>
        <w:pStyle w:val="41"/>
        <w:spacing w:line="360" w:lineRule="auto"/>
        <w:ind w:firstLine="48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sz w:val="24"/>
          <w:szCs w:val="24"/>
        </w:rPr>
        <w:t>支持多种应用标准。XML、HL7。</w:t>
      </w:r>
    </w:p>
    <w:p>
      <w:pPr>
        <w:pStyle w:val="41"/>
        <w:spacing w:line="360" w:lineRule="auto"/>
        <w:ind w:firstLine="480"/>
        <w:rPr>
          <w:rFonts w:ascii="宋体" w:hAnsi="宋体" w:cs="宋体"/>
          <w:sz w:val="24"/>
          <w:szCs w:val="24"/>
        </w:rPr>
      </w:pPr>
      <w:r>
        <w:rPr>
          <w:rFonts w:hint="eastAsia" w:ascii="宋体" w:hAnsi="宋体" w:cs="宋体"/>
          <w:sz w:val="24"/>
          <w:szCs w:val="24"/>
        </w:rPr>
        <w:t>6)</w:t>
      </w:r>
      <w:r>
        <w:rPr>
          <w:rFonts w:hint="eastAsia" w:ascii="宋体" w:hAnsi="宋体" w:cs="宋体"/>
          <w:sz w:val="24"/>
          <w:szCs w:val="24"/>
        </w:rPr>
        <w:tab/>
      </w:r>
      <w:r>
        <w:rPr>
          <w:rFonts w:hint="eastAsia" w:ascii="宋体" w:hAnsi="宋体" w:cs="宋体"/>
          <w:sz w:val="24"/>
          <w:szCs w:val="24"/>
        </w:rPr>
        <w:t>支持多种通讯协议，如TCP/IP。</w:t>
      </w:r>
    </w:p>
    <w:p>
      <w:pPr>
        <w:pStyle w:val="41"/>
        <w:spacing w:line="360" w:lineRule="auto"/>
        <w:ind w:firstLine="480"/>
        <w:rPr>
          <w:rFonts w:ascii="宋体" w:hAnsi="宋体" w:cs="宋体"/>
          <w:sz w:val="24"/>
          <w:szCs w:val="24"/>
        </w:rPr>
      </w:pPr>
      <w:r>
        <w:rPr>
          <w:rFonts w:hint="eastAsia" w:ascii="宋体" w:hAnsi="宋体" w:cs="宋体"/>
          <w:sz w:val="24"/>
          <w:szCs w:val="24"/>
        </w:rPr>
        <w:t>7)</w:t>
      </w:r>
      <w:r>
        <w:rPr>
          <w:rFonts w:hint="eastAsia" w:ascii="宋体" w:hAnsi="宋体" w:cs="宋体"/>
          <w:sz w:val="24"/>
          <w:szCs w:val="24"/>
        </w:rPr>
        <w:tab/>
      </w:r>
      <w:r>
        <w:rPr>
          <w:rFonts w:hint="eastAsia" w:ascii="宋体" w:hAnsi="宋体" w:cs="宋体"/>
          <w:sz w:val="24"/>
          <w:szCs w:val="24"/>
        </w:rPr>
        <w:t>支持WEB SERVICES，以及复合应用软件开发，</w:t>
      </w:r>
    </w:p>
    <w:p>
      <w:pPr>
        <w:pStyle w:val="41"/>
        <w:spacing w:line="360" w:lineRule="auto"/>
        <w:ind w:firstLine="480"/>
        <w:rPr>
          <w:rFonts w:ascii="宋体" w:hAnsi="宋体" w:cs="宋体"/>
          <w:sz w:val="24"/>
          <w:szCs w:val="24"/>
        </w:rPr>
      </w:pPr>
      <w:r>
        <w:rPr>
          <w:rFonts w:hint="eastAsia" w:ascii="宋体" w:hAnsi="宋体" w:cs="宋体"/>
          <w:sz w:val="24"/>
          <w:szCs w:val="24"/>
        </w:rPr>
        <w:t>8)</w:t>
      </w:r>
      <w:r>
        <w:rPr>
          <w:rFonts w:hint="eastAsia" w:ascii="宋体" w:hAnsi="宋体" w:cs="宋体"/>
          <w:sz w:val="24"/>
          <w:szCs w:val="24"/>
        </w:rPr>
        <w:tab/>
      </w:r>
      <w:r>
        <w:rPr>
          <w:rFonts w:hint="eastAsia" w:ascii="宋体" w:hAnsi="宋体" w:cs="宋体"/>
          <w:sz w:val="24"/>
          <w:szCs w:val="24"/>
        </w:rPr>
        <w:t>提供性能监视器功能，能对设定的关键指标进行监控</w:t>
      </w:r>
    </w:p>
    <w:p>
      <w:pPr>
        <w:pStyle w:val="41"/>
        <w:spacing w:line="360" w:lineRule="auto"/>
        <w:ind w:firstLine="480"/>
        <w:rPr>
          <w:rFonts w:ascii="宋体" w:hAnsi="宋体" w:cs="宋体"/>
          <w:sz w:val="24"/>
          <w:szCs w:val="24"/>
        </w:rPr>
      </w:pPr>
      <w:r>
        <w:rPr>
          <w:rFonts w:hint="eastAsia" w:ascii="宋体" w:hAnsi="宋体" w:cs="宋体"/>
          <w:sz w:val="24"/>
          <w:szCs w:val="24"/>
        </w:rPr>
        <w:t>9)</w:t>
      </w:r>
      <w:r>
        <w:rPr>
          <w:rFonts w:hint="eastAsia" w:ascii="宋体" w:hAnsi="宋体" w:cs="宋体"/>
          <w:sz w:val="24"/>
          <w:szCs w:val="24"/>
        </w:rPr>
        <w:tab/>
      </w:r>
      <w:r>
        <w:rPr>
          <w:rFonts w:hint="eastAsia" w:ascii="宋体" w:hAnsi="宋体" w:cs="宋体"/>
          <w:sz w:val="24"/>
          <w:szCs w:val="24"/>
        </w:rPr>
        <w:t>提供工作流管理、过程管理和规则管理工具；</w:t>
      </w:r>
    </w:p>
    <w:p>
      <w:pPr>
        <w:pStyle w:val="41"/>
        <w:spacing w:line="360" w:lineRule="auto"/>
        <w:ind w:firstLine="480"/>
        <w:rPr>
          <w:rFonts w:ascii="宋体" w:hAnsi="宋体" w:cs="宋体"/>
          <w:sz w:val="24"/>
          <w:szCs w:val="24"/>
        </w:rPr>
      </w:pPr>
      <w:r>
        <w:rPr>
          <w:rFonts w:hint="eastAsia" w:ascii="宋体" w:hAnsi="宋体" w:cs="宋体"/>
          <w:sz w:val="24"/>
          <w:szCs w:val="24"/>
        </w:rPr>
        <w:t>10）对数据的采集、交换支持XML、HL7等交换标准及非标准的自定义字串；提供数据库视图、Web Service、File等多种接口交换方式。</w:t>
      </w:r>
    </w:p>
    <w:p>
      <w:pPr>
        <w:pStyle w:val="41"/>
        <w:spacing w:line="360" w:lineRule="auto"/>
        <w:ind w:firstLine="480"/>
        <w:rPr>
          <w:rFonts w:ascii="宋体" w:hAnsi="宋体" w:cs="宋体"/>
          <w:sz w:val="24"/>
          <w:szCs w:val="24"/>
        </w:rPr>
      </w:pPr>
      <w:r>
        <w:rPr>
          <w:rFonts w:hint="eastAsia" w:ascii="宋体" w:hAnsi="宋体" w:cs="宋体"/>
          <w:sz w:val="24"/>
          <w:szCs w:val="24"/>
        </w:rPr>
        <w:t>11)</w:t>
      </w:r>
      <w:r>
        <w:rPr>
          <w:rFonts w:ascii="宋体" w:hAnsi="宋体" w:cs="宋体"/>
          <w:sz w:val="24"/>
          <w:szCs w:val="24"/>
        </w:rPr>
        <w:t xml:space="preserve"> </w:t>
      </w:r>
      <w:r>
        <w:rPr>
          <w:rFonts w:hint="eastAsia" w:ascii="宋体" w:hAnsi="宋体" w:cs="宋体"/>
          <w:sz w:val="24"/>
          <w:szCs w:val="24"/>
        </w:rPr>
        <w:t>提供与大数据平台的数据对接能力，以适应大数据应用需要。</w:t>
      </w:r>
    </w:p>
    <w:p>
      <w:pPr>
        <w:pStyle w:val="41"/>
        <w:spacing w:line="360" w:lineRule="auto"/>
        <w:ind w:firstLine="480"/>
        <w:rPr>
          <w:rFonts w:ascii="宋体" w:hAnsi="宋体" w:cs="宋体"/>
          <w:sz w:val="24"/>
          <w:szCs w:val="24"/>
        </w:rPr>
      </w:pPr>
      <w:r>
        <w:rPr>
          <w:rFonts w:hint="eastAsia" w:ascii="宋体" w:hAnsi="宋体" w:cs="宋体"/>
          <w:sz w:val="24"/>
          <w:szCs w:val="24"/>
        </w:rPr>
        <w:t>12）提供多种传输协议，如TCP、HTTP、Socket。</w:t>
      </w:r>
    </w:p>
    <w:p>
      <w:pPr>
        <w:pStyle w:val="41"/>
        <w:spacing w:line="360" w:lineRule="auto"/>
        <w:ind w:firstLine="480"/>
        <w:rPr>
          <w:rFonts w:ascii="宋体" w:hAnsi="宋体" w:cs="宋体"/>
          <w:sz w:val="24"/>
          <w:szCs w:val="24"/>
        </w:rPr>
      </w:pPr>
      <w:r>
        <w:rPr>
          <w:rFonts w:hint="eastAsia" w:ascii="宋体" w:hAnsi="宋体" w:cs="宋体"/>
          <w:sz w:val="24"/>
          <w:szCs w:val="24"/>
        </w:rPr>
        <w:t>13）支持接口转换匹配，数据格式转换。</w:t>
      </w:r>
    </w:p>
    <w:p>
      <w:pPr>
        <w:pStyle w:val="41"/>
        <w:spacing w:line="360" w:lineRule="auto"/>
        <w:ind w:firstLine="480"/>
        <w:rPr>
          <w:rFonts w:ascii="宋体" w:hAnsi="宋体" w:cs="宋体"/>
          <w:sz w:val="24"/>
          <w:szCs w:val="24"/>
        </w:rPr>
      </w:pPr>
      <w:r>
        <w:rPr>
          <w:rFonts w:hint="eastAsia" w:ascii="宋体" w:hAnsi="宋体" w:cs="宋体"/>
          <w:sz w:val="24"/>
          <w:szCs w:val="24"/>
        </w:rPr>
        <w:t>14）提供配置的方式，可自定义数据交换格式。</w:t>
      </w:r>
    </w:p>
    <w:p>
      <w:pPr>
        <w:pStyle w:val="41"/>
        <w:spacing w:line="360" w:lineRule="auto"/>
        <w:ind w:firstLine="480"/>
        <w:rPr>
          <w:rFonts w:ascii="宋体" w:hAnsi="宋体" w:cs="宋体"/>
          <w:sz w:val="24"/>
          <w:szCs w:val="24"/>
        </w:rPr>
      </w:pPr>
      <w:r>
        <w:rPr>
          <w:rFonts w:hint="eastAsia" w:ascii="宋体" w:hAnsi="宋体" w:cs="宋体"/>
          <w:sz w:val="24"/>
          <w:szCs w:val="24"/>
        </w:rPr>
        <w:t>15) 提供运行监控功能，有显示数据采集进度和详细的日志记录。</w:t>
      </w:r>
    </w:p>
    <w:p>
      <w:pPr>
        <w:pStyle w:val="41"/>
        <w:spacing w:line="360" w:lineRule="auto"/>
        <w:ind w:firstLine="422" w:firstLineChars="175"/>
        <w:rPr>
          <w:rFonts w:ascii="宋体" w:hAnsi="宋体" w:cs="宋体"/>
          <w:b/>
          <w:sz w:val="24"/>
          <w:szCs w:val="24"/>
        </w:rPr>
      </w:pPr>
      <w:r>
        <w:rPr>
          <w:rFonts w:ascii="宋体" w:hAnsi="宋体" w:cs="宋体"/>
          <w:b/>
          <w:sz w:val="24"/>
          <w:szCs w:val="24"/>
        </w:rPr>
        <w:t xml:space="preserve">1. </w:t>
      </w:r>
      <w:r>
        <w:rPr>
          <w:rFonts w:hint="eastAsia" w:ascii="宋体" w:hAnsi="宋体" w:cs="宋体"/>
          <w:b/>
          <w:sz w:val="24"/>
          <w:szCs w:val="24"/>
        </w:rPr>
        <w:t>适配器</w:t>
      </w:r>
    </w:p>
    <w:p>
      <w:pPr>
        <w:pStyle w:val="41"/>
        <w:spacing w:line="360" w:lineRule="auto"/>
        <w:ind w:firstLineChars="175"/>
        <w:rPr>
          <w:rFonts w:ascii="宋体" w:hAnsi="宋体" w:cs="宋体"/>
          <w:sz w:val="24"/>
          <w:szCs w:val="24"/>
        </w:rPr>
      </w:pPr>
      <w:r>
        <w:rPr>
          <w:rFonts w:hint="eastAsia" w:ascii="宋体" w:hAnsi="宋体" w:cs="宋体"/>
          <w:sz w:val="24"/>
          <w:szCs w:val="24"/>
        </w:rPr>
        <w:t>平台通过适配器连接应用程序和数据；</w:t>
      </w:r>
    </w:p>
    <w:p>
      <w:pPr>
        <w:pStyle w:val="41"/>
        <w:spacing w:line="360" w:lineRule="auto"/>
        <w:ind w:firstLineChars="175"/>
        <w:rPr>
          <w:rFonts w:ascii="宋体" w:hAnsi="宋体" w:cs="宋体"/>
          <w:sz w:val="24"/>
          <w:szCs w:val="24"/>
        </w:rPr>
      </w:pPr>
      <w:r>
        <w:rPr>
          <w:rFonts w:hint="eastAsia" w:ascii="宋体" w:hAnsi="宋体" w:cs="宋体"/>
          <w:sz w:val="24"/>
          <w:szCs w:val="24"/>
        </w:rPr>
        <w:t xml:space="preserve">适配器具有统一的开发模型； </w:t>
      </w:r>
    </w:p>
    <w:p>
      <w:pPr>
        <w:pStyle w:val="41"/>
        <w:spacing w:line="360" w:lineRule="auto"/>
        <w:ind w:firstLineChars="175"/>
        <w:rPr>
          <w:rFonts w:ascii="宋体" w:hAnsi="宋体" w:cs="宋体"/>
          <w:sz w:val="24"/>
          <w:szCs w:val="24"/>
        </w:rPr>
      </w:pPr>
      <w:r>
        <w:rPr>
          <w:rFonts w:hint="eastAsia" w:ascii="宋体" w:hAnsi="宋体" w:cs="宋体"/>
          <w:sz w:val="24"/>
          <w:szCs w:val="24"/>
        </w:rPr>
        <w:t>适配器接口程序可进行可视化管理；</w:t>
      </w:r>
    </w:p>
    <w:p>
      <w:pPr>
        <w:pStyle w:val="41"/>
        <w:spacing w:line="360" w:lineRule="auto"/>
        <w:ind w:firstLineChars="175"/>
        <w:rPr>
          <w:rFonts w:ascii="宋体" w:hAnsi="宋体" w:cs="宋体"/>
          <w:sz w:val="24"/>
          <w:szCs w:val="24"/>
        </w:rPr>
      </w:pPr>
      <w:r>
        <w:rPr>
          <w:rFonts w:hint="eastAsia" w:ascii="宋体" w:hAnsi="宋体" w:cs="宋体"/>
          <w:sz w:val="24"/>
          <w:szCs w:val="24"/>
        </w:rPr>
        <w:t xml:space="preserve">支持各种关系型数据库和面向对象的数据库，如MS SQL Server，Oracle， IBM DB2， Cache等； </w:t>
      </w:r>
    </w:p>
    <w:p>
      <w:pPr>
        <w:pStyle w:val="41"/>
        <w:spacing w:line="360" w:lineRule="auto"/>
        <w:ind w:firstLineChars="175"/>
        <w:rPr>
          <w:rFonts w:ascii="宋体" w:hAnsi="宋体" w:cs="宋体"/>
          <w:sz w:val="24"/>
          <w:szCs w:val="24"/>
        </w:rPr>
      </w:pPr>
      <w:r>
        <w:rPr>
          <w:rFonts w:hint="eastAsia" w:ascii="宋体" w:hAnsi="宋体" w:cs="宋体"/>
          <w:sz w:val="24"/>
          <w:szCs w:val="24"/>
        </w:rPr>
        <w:t xml:space="preserve">预置主流医院业务系统接口，如HIS、LIS、PACS、EMR、手术麻醉、重症护理等； </w:t>
      </w:r>
    </w:p>
    <w:p>
      <w:pPr>
        <w:pStyle w:val="41"/>
        <w:spacing w:line="360" w:lineRule="auto"/>
        <w:ind w:firstLineChars="175"/>
        <w:rPr>
          <w:rFonts w:ascii="宋体" w:hAnsi="宋体" w:cs="宋体"/>
          <w:sz w:val="24"/>
          <w:szCs w:val="24"/>
        </w:rPr>
      </w:pPr>
      <w:r>
        <w:rPr>
          <w:rFonts w:hint="eastAsia" w:ascii="宋体" w:hAnsi="宋体" w:cs="宋体"/>
          <w:sz w:val="24"/>
          <w:szCs w:val="24"/>
        </w:rPr>
        <w:t xml:space="preserve">支持主流协议，如HL7、DICOM、X12、FTP、HTTP等； </w:t>
      </w:r>
    </w:p>
    <w:p>
      <w:pPr>
        <w:pStyle w:val="41"/>
        <w:spacing w:line="360" w:lineRule="auto"/>
        <w:ind w:firstLineChars="175"/>
        <w:rPr>
          <w:rFonts w:ascii="宋体" w:hAnsi="宋体" w:cs="宋体"/>
          <w:sz w:val="24"/>
          <w:szCs w:val="24"/>
        </w:rPr>
      </w:pPr>
      <w:r>
        <w:rPr>
          <w:rFonts w:hint="eastAsia" w:ascii="宋体" w:hAnsi="宋体" w:cs="宋体"/>
          <w:sz w:val="24"/>
          <w:szCs w:val="24"/>
        </w:rPr>
        <w:t xml:space="preserve">支持主流技术，TCP/IP，SOAP，MQ，JMS，.NET，J2EE等； </w:t>
      </w:r>
    </w:p>
    <w:p>
      <w:pPr>
        <w:pStyle w:val="41"/>
        <w:spacing w:line="360" w:lineRule="auto"/>
        <w:ind w:firstLineChars="175"/>
        <w:rPr>
          <w:rFonts w:ascii="宋体" w:hAnsi="宋体" w:cs="宋体"/>
          <w:sz w:val="24"/>
          <w:szCs w:val="24"/>
        </w:rPr>
      </w:pPr>
      <w:r>
        <w:rPr>
          <w:rFonts w:hint="eastAsia" w:ascii="宋体" w:hAnsi="宋体" w:cs="宋体"/>
          <w:sz w:val="24"/>
          <w:szCs w:val="24"/>
        </w:rPr>
        <w:t xml:space="preserve">具有终端模拟适配器、事物系统适配器、用户自定义适配器等； </w:t>
      </w:r>
    </w:p>
    <w:p>
      <w:pPr>
        <w:pStyle w:val="41"/>
        <w:spacing w:line="360" w:lineRule="auto"/>
        <w:ind w:firstLineChars="175"/>
        <w:rPr>
          <w:rFonts w:ascii="宋体" w:hAnsi="宋体" w:cs="宋体"/>
          <w:sz w:val="24"/>
          <w:szCs w:val="24"/>
        </w:rPr>
      </w:pPr>
      <w:r>
        <w:rPr>
          <w:rFonts w:hint="eastAsia" w:ascii="宋体" w:hAnsi="宋体" w:cs="宋体"/>
          <w:sz w:val="24"/>
          <w:szCs w:val="24"/>
        </w:rPr>
        <w:t>通过图形化的工具完成配置工作。</w:t>
      </w:r>
    </w:p>
    <w:p>
      <w:pPr>
        <w:pStyle w:val="41"/>
        <w:spacing w:line="360" w:lineRule="auto"/>
        <w:ind w:firstLine="422" w:firstLineChars="0"/>
        <w:rPr>
          <w:rFonts w:ascii="宋体" w:hAnsi="宋体" w:cs="宋体"/>
          <w:b/>
          <w:sz w:val="24"/>
          <w:szCs w:val="24"/>
        </w:rPr>
      </w:pPr>
      <w:r>
        <w:rPr>
          <w:rFonts w:hint="eastAsia" w:ascii="宋体" w:hAnsi="宋体" w:cs="宋体"/>
          <w:b/>
          <w:sz w:val="24"/>
          <w:szCs w:val="24"/>
        </w:rPr>
        <w:t>2. 数据转换</w:t>
      </w:r>
    </w:p>
    <w:p>
      <w:pPr>
        <w:pStyle w:val="41"/>
        <w:spacing w:line="360" w:lineRule="auto"/>
        <w:ind w:firstLineChars="175"/>
        <w:rPr>
          <w:rFonts w:ascii="宋体" w:hAnsi="宋体" w:cs="宋体"/>
          <w:sz w:val="24"/>
          <w:szCs w:val="24"/>
        </w:rPr>
      </w:pPr>
      <w:r>
        <w:rPr>
          <w:rFonts w:hint="eastAsia" w:ascii="宋体" w:hAnsi="宋体" w:cs="宋体"/>
          <w:sz w:val="24"/>
          <w:szCs w:val="24"/>
        </w:rPr>
        <w:t>支持完全异构的系统连接；</w:t>
      </w:r>
    </w:p>
    <w:p>
      <w:pPr>
        <w:pStyle w:val="41"/>
        <w:spacing w:line="360" w:lineRule="auto"/>
        <w:ind w:firstLineChars="175"/>
        <w:rPr>
          <w:rFonts w:ascii="宋体" w:hAnsi="宋体" w:cs="宋体"/>
          <w:sz w:val="24"/>
          <w:szCs w:val="24"/>
        </w:rPr>
      </w:pPr>
      <w:r>
        <w:rPr>
          <w:rFonts w:hint="eastAsia" w:ascii="宋体" w:hAnsi="宋体" w:cs="宋体"/>
          <w:sz w:val="24"/>
          <w:szCs w:val="24"/>
        </w:rPr>
        <w:t>具有高度优化的转换引擎；</w:t>
      </w:r>
    </w:p>
    <w:p>
      <w:pPr>
        <w:pStyle w:val="41"/>
        <w:spacing w:line="360" w:lineRule="auto"/>
        <w:ind w:firstLineChars="175"/>
        <w:rPr>
          <w:rFonts w:ascii="宋体" w:hAnsi="宋体" w:cs="宋体"/>
          <w:sz w:val="24"/>
          <w:szCs w:val="24"/>
        </w:rPr>
      </w:pPr>
      <w:r>
        <w:rPr>
          <w:rFonts w:hint="eastAsia" w:ascii="宋体" w:hAnsi="宋体" w:cs="宋体"/>
          <w:sz w:val="24"/>
          <w:szCs w:val="24"/>
        </w:rPr>
        <w:t>具有通过向导驱动的转换工具；</w:t>
      </w:r>
    </w:p>
    <w:p>
      <w:pPr>
        <w:pStyle w:val="41"/>
        <w:spacing w:line="360" w:lineRule="auto"/>
        <w:ind w:firstLineChars="175"/>
        <w:rPr>
          <w:rFonts w:ascii="宋体" w:hAnsi="宋体" w:cs="宋体"/>
          <w:sz w:val="24"/>
          <w:szCs w:val="24"/>
        </w:rPr>
      </w:pPr>
      <w:r>
        <w:rPr>
          <w:rFonts w:hint="eastAsia" w:ascii="宋体" w:hAnsi="宋体" w:cs="宋体"/>
          <w:sz w:val="24"/>
          <w:szCs w:val="24"/>
        </w:rPr>
        <w:t>可以通过增加用户定义函数实现任意复杂度的扩展；</w:t>
      </w:r>
    </w:p>
    <w:p>
      <w:pPr>
        <w:pStyle w:val="41"/>
        <w:spacing w:line="360" w:lineRule="auto"/>
        <w:ind w:firstLineChars="175"/>
        <w:rPr>
          <w:rFonts w:ascii="宋体" w:hAnsi="宋体" w:cs="宋体"/>
          <w:sz w:val="24"/>
          <w:szCs w:val="24"/>
        </w:rPr>
      </w:pPr>
      <w:r>
        <w:rPr>
          <w:rFonts w:hint="eastAsia" w:ascii="宋体" w:hAnsi="宋体" w:cs="宋体"/>
          <w:sz w:val="24"/>
          <w:szCs w:val="24"/>
        </w:rPr>
        <w:t>具有支持XML文档的XSLT处理器。</w:t>
      </w:r>
    </w:p>
    <w:p>
      <w:pPr>
        <w:pStyle w:val="41"/>
        <w:spacing w:line="360" w:lineRule="auto"/>
        <w:ind w:firstLine="422" w:firstLineChars="175"/>
        <w:rPr>
          <w:rFonts w:ascii="宋体" w:hAnsi="宋体" w:cs="宋体"/>
          <w:b/>
          <w:sz w:val="24"/>
          <w:szCs w:val="24"/>
        </w:rPr>
      </w:pPr>
      <w:r>
        <w:rPr>
          <w:rFonts w:ascii="宋体" w:hAnsi="宋体" w:cs="宋体"/>
          <w:b/>
          <w:sz w:val="24"/>
          <w:szCs w:val="24"/>
        </w:rPr>
        <w:t>3.</w:t>
      </w:r>
      <w:r>
        <w:rPr>
          <w:rFonts w:hint="eastAsia" w:ascii="宋体" w:hAnsi="宋体" w:cs="宋体"/>
          <w:b/>
          <w:sz w:val="24"/>
          <w:szCs w:val="24"/>
        </w:rPr>
        <w:tab/>
      </w:r>
      <w:r>
        <w:rPr>
          <w:rFonts w:hint="eastAsia" w:ascii="宋体" w:hAnsi="宋体" w:cs="宋体"/>
          <w:b/>
          <w:sz w:val="24"/>
          <w:szCs w:val="24"/>
        </w:rPr>
        <w:t>业务协同</w:t>
      </w:r>
    </w:p>
    <w:p>
      <w:pPr>
        <w:pStyle w:val="41"/>
        <w:spacing w:line="360" w:lineRule="auto"/>
        <w:ind w:firstLineChars="175"/>
        <w:rPr>
          <w:rFonts w:ascii="宋体" w:hAnsi="宋体" w:cs="宋体"/>
          <w:sz w:val="24"/>
          <w:szCs w:val="24"/>
        </w:rPr>
      </w:pPr>
      <w:r>
        <w:rPr>
          <w:rFonts w:hint="eastAsia" w:ascii="宋体" w:hAnsi="宋体" w:cs="宋体"/>
          <w:sz w:val="24"/>
          <w:szCs w:val="24"/>
        </w:rPr>
        <w:t>通过业务流程管理(BPM)实现业务协同；</w:t>
      </w:r>
    </w:p>
    <w:p>
      <w:pPr>
        <w:pStyle w:val="41"/>
        <w:spacing w:line="360" w:lineRule="auto"/>
        <w:ind w:firstLineChars="175"/>
        <w:rPr>
          <w:rFonts w:ascii="宋体" w:hAnsi="宋体" w:cs="宋体"/>
          <w:sz w:val="24"/>
          <w:szCs w:val="24"/>
        </w:rPr>
      </w:pPr>
      <w:r>
        <w:rPr>
          <w:rFonts w:hint="eastAsia" w:ascii="宋体" w:hAnsi="宋体" w:cs="宋体"/>
          <w:sz w:val="24"/>
          <w:szCs w:val="24"/>
        </w:rPr>
        <w:t>支持同步请求和异步请求场景；</w:t>
      </w:r>
    </w:p>
    <w:p>
      <w:pPr>
        <w:pStyle w:val="41"/>
        <w:spacing w:line="360" w:lineRule="auto"/>
        <w:ind w:firstLineChars="175"/>
        <w:rPr>
          <w:rFonts w:ascii="宋体" w:hAnsi="宋体" w:cs="宋体"/>
          <w:sz w:val="24"/>
          <w:szCs w:val="24"/>
        </w:rPr>
      </w:pPr>
      <w:r>
        <w:rPr>
          <w:rFonts w:hint="eastAsia" w:ascii="宋体" w:hAnsi="宋体" w:cs="宋体"/>
          <w:sz w:val="24"/>
          <w:szCs w:val="24"/>
        </w:rPr>
        <w:t>业务流程管理具有丰富的图形编辑功能；</w:t>
      </w:r>
    </w:p>
    <w:p>
      <w:pPr>
        <w:pStyle w:val="41"/>
        <w:spacing w:line="360" w:lineRule="auto"/>
        <w:ind w:firstLineChars="175"/>
        <w:rPr>
          <w:rFonts w:ascii="宋体" w:hAnsi="宋体" w:cs="宋体"/>
          <w:sz w:val="24"/>
          <w:szCs w:val="24"/>
        </w:rPr>
      </w:pPr>
      <w:r>
        <w:rPr>
          <w:rFonts w:hint="eastAsia" w:ascii="宋体" w:hAnsi="宋体" w:cs="宋体"/>
          <w:sz w:val="24"/>
          <w:szCs w:val="24"/>
        </w:rPr>
        <w:t>支持SOAP、REST、Java 类、.Net、dll、SQL 存储过程等接口；</w:t>
      </w:r>
    </w:p>
    <w:p>
      <w:pPr>
        <w:pStyle w:val="41"/>
        <w:spacing w:line="360" w:lineRule="auto"/>
        <w:ind w:firstLineChars="175"/>
        <w:rPr>
          <w:rFonts w:ascii="宋体" w:hAnsi="宋体" w:cs="宋体"/>
          <w:sz w:val="24"/>
          <w:szCs w:val="24"/>
        </w:rPr>
      </w:pPr>
      <w:r>
        <w:rPr>
          <w:rFonts w:hint="eastAsia" w:ascii="宋体" w:hAnsi="宋体" w:cs="宋体"/>
          <w:sz w:val="24"/>
          <w:szCs w:val="24"/>
        </w:rPr>
        <w:t>具备从业务流程图自动生成代码,以及把代码自动生成流程图的能力；</w:t>
      </w:r>
    </w:p>
    <w:p>
      <w:pPr>
        <w:pStyle w:val="41"/>
        <w:spacing w:line="360" w:lineRule="auto"/>
        <w:ind w:firstLineChars="175"/>
        <w:rPr>
          <w:rFonts w:ascii="宋体" w:hAnsi="宋体" w:cs="宋体"/>
          <w:sz w:val="24"/>
          <w:szCs w:val="24"/>
        </w:rPr>
      </w:pPr>
      <w:r>
        <w:rPr>
          <w:rFonts w:hint="eastAsia" w:ascii="宋体" w:hAnsi="宋体" w:cs="宋体"/>
          <w:sz w:val="24"/>
          <w:szCs w:val="24"/>
        </w:rPr>
        <w:t>含有建模组件，允许业务用户定义、查看和管理复杂的跨应用流程；</w:t>
      </w:r>
    </w:p>
    <w:p>
      <w:pPr>
        <w:pStyle w:val="41"/>
        <w:spacing w:line="360" w:lineRule="auto"/>
        <w:ind w:firstLineChars="175"/>
        <w:rPr>
          <w:rFonts w:ascii="宋体" w:hAnsi="宋体" w:cs="宋体"/>
          <w:sz w:val="24"/>
          <w:szCs w:val="24"/>
        </w:rPr>
      </w:pPr>
      <w:r>
        <w:rPr>
          <w:rFonts w:hint="eastAsia" w:ascii="宋体" w:hAnsi="宋体" w:cs="宋体"/>
          <w:sz w:val="24"/>
          <w:szCs w:val="24"/>
        </w:rPr>
        <w:t>通过图形化的方式查看定义的所有流程信息，包括流程名称，运行状态，发送方，接收方等；</w:t>
      </w:r>
    </w:p>
    <w:p>
      <w:pPr>
        <w:pStyle w:val="41"/>
        <w:spacing w:line="360" w:lineRule="auto"/>
        <w:ind w:firstLineChars="175"/>
        <w:rPr>
          <w:rFonts w:ascii="宋体" w:hAnsi="宋体" w:cs="宋体"/>
          <w:sz w:val="24"/>
          <w:szCs w:val="24"/>
        </w:rPr>
      </w:pPr>
      <w:r>
        <w:rPr>
          <w:rFonts w:hint="eastAsia" w:ascii="宋体" w:hAnsi="宋体" w:cs="宋体"/>
          <w:sz w:val="24"/>
          <w:szCs w:val="24"/>
        </w:rPr>
        <w:t>支持基于事件的发布/订阅机制,降低系统间耦合度；</w:t>
      </w:r>
    </w:p>
    <w:p>
      <w:pPr>
        <w:pStyle w:val="41"/>
        <w:spacing w:line="360" w:lineRule="auto"/>
        <w:ind w:firstLineChars="175"/>
        <w:rPr>
          <w:rFonts w:ascii="宋体" w:hAnsi="宋体" w:cs="宋体"/>
          <w:sz w:val="24"/>
          <w:szCs w:val="24"/>
        </w:rPr>
      </w:pPr>
      <w:r>
        <w:rPr>
          <w:rFonts w:hint="eastAsia" w:ascii="宋体" w:hAnsi="宋体" w:cs="宋体"/>
          <w:sz w:val="24"/>
          <w:szCs w:val="24"/>
        </w:rPr>
        <w:t>支持通过图形界面展现各节点和交换流程运行情况，并对异常情况进行报警；</w:t>
      </w:r>
    </w:p>
    <w:p>
      <w:pPr>
        <w:pStyle w:val="41"/>
        <w:spacing w:line="360" w:lineRule="auto"/>
        <w:ind w:firstLineChars="175"/>
        <w:rPr>
          <w:rFonts w:ascii="宋体" w:hAnsi="宋体" w:cs="宋体"/>
          <w:sz w:val="24"/>
          <w:szCs w:val="24"/>
        </w:rPr>
      </w:pPr>
      <w:r>
        <w:rPr>
          <w:rFonts w:hint="eastAsia" w:ascii="宋体" w:hAnsi="宋体" w:cs="宋体"/>
          <w:sz w:val="24"/>
          <w:szCs w:val="24"/>
        </w:rPr>
        <w:t>提供全中文的平台监控界面，包括台相关服务器和组件运行情况监控。</w:t>
      </w:r>
    </w:p>
    <w:p>
      <w:pPr>
        <w:pStyle w:val="41"/>
        <w:spacing w:line="360" w:lineRule="auto"/>
        <w:ind w:firstLine="422" w:firstLineChars="175"/>
        <w:rPr>
          <w:rFonts w:ascii="宋体" w:hAnsi="宋体" w:cs="宋体"/>
          <w:b/>
          <w:sz w:val="24"/>
          <w:szCs w:val="24"/>
        </w:rPr>
      </w:pPr>
      <w:r>
        <w:rPr>
          <w:rFonts w:ascii="宋体" w:hAnsi="宋体" w:cs="宋体"/>
          <w:b/>
          <w:sz w:val="24"/>
          <w:szCs w:val="24"/>
        </w:rPr>
        <w:t>4.</w:t>
      </w:r>
      <w:r>
        <w:rPr>
          <w:rFonts w:hint="eastAsia" w:ascii="宋体" w:hAnsi="宋体" w:cs="宋体"/>
          <w:b/>
          <w:sz w:val="24"/>
          <w:szCs w:val="24"/>
        </w:rPr>
        <w:tab/>
      </w:r>
      <w:r>
        <w:rPr>
          <w:rFonts w:hint="eastAsia" w:ascii="宋体" w:hAnsi="宋体" w:cs="宋体"/>
          <w:b/>
          <w:sz w:val="24"/>
          <w:szCs w:val="24"/>
        </w:rPr>
        <w:t>消息持久化</w:t>
      </w:r>
    </w:p>
    <w:p>
      <w:pPr>
        <w:pStyle w:val="41"/>
        <w:spacing w:line="360" w:lineRule="auto"/>
        <w:ind w:firstLineChars="175"/>
        <w:rPr>
          <w:rFonts w:ascii="宋体" w:hAnsi="宋体" w:cs="宋体"/>
          <w:sz w:val="24"/>
          <w:szCs w:val="24"/>
        </w:rPr>
      </w:pPr>
      <w:r>
        <w:rPr>
          <w:rFonts w:hint="eastAsia" w:ascii="宋体" w:hAnsi="宋体" w:cs="宋体"/>
          <w:sz w:val="24"/>
          <w:szCs w:val="24"/>
        </w:rPr>
        <w:t>能够查询失败消息,在任意流程节点编辑后重发；</w:t>
      </w:r>
    </w:p>
    <w:p>
      <w:pPr>
        <w:pStyle w:val="41"/>
        <w:spacing w:line="360" w:lineRule="auto"/>
        <w:ind w:firstLineChars="175"/>
        <w:rPr>
          <w:rFonts w:ascii="宋体" w:hAnsi="宋体" w:cs="宋体"/>
          <w:sz w:val="24"/>
          <w:szCs w:val="24"/>
        </w:rPr>
      </w:pPr>
      <w:r>
        <w:rPr>
          <w:rFonts w:hint="eastAsia" w:ascii="宋体" w:hAnsi="宋体" w:cs="宋体"/>
          <w:sz w:val="24"/>
          <w:szCs w:val="24"/>
        </w:rPr>
        <w:t>消息默认是持久化保存的；</w:t>
      </w:r>
    </w:p>
    <w:p>
      <w:pPr>
        <w:pStyle w:val="41"/>
        <w:spacing w:line="360" w:lineRule="auto"/>
        <w:ind w:firstLineChars="175"/>
        <w:rPr>
          <w:rFonts w:ascii="宋体" w:hAnsi="宋体" w:cs="宋体"/>
          <w:sz w:val="24"/>
          <w:szCs w:val="24"/>
        </w:rPr>
      </w:pPr>
      <w:r>
        <w:rPr>
          <w:rFonts w:hint="eastAsia" w:ascii="宋体" w:hAnsi="宋体" w:cs="宋体"/>
          <w:sz w:val="24"/>
          <w:szCs w:val="24"/>
        </w:rPr>
        <w:t>具有消息查询和报表工具，提供消息审计和分析界面；</w:t>
      </w:r>
    </w:p>
    <w:p>
      <w:pPr>
        <w:pStyle w:val="41"/>
        <w:spacing w:line="360" w:lineRule="auto"/>
        <w:ind w:firstLineChars="175"/>
        <w:rPr>
          <w:rFonts w:ascii="宋体" w:hAnsi="宋体" w:cs="宋体"/>
          <w:sz w:val="24"/>
          <w:szCs w:val="24"/>
        </w:rPr>
      </w:pPr>
      <w:r>
        <w:rPr>
          <w:rFonts w:hint="eastAsia" w:ascii="宋体" w:hAnsi="宋体" w:cs="宋体"/>
          <w:sz w:val="24"/>
          <w:szCs w:val="24"/>
        </w:rPr>
        <w:t>支持跨系统的流程 Debug、报告和审计。</w:t>
      </w:r>
    </w:p>
    <w:p>
      <w:pPr>
        <w:pStyle w:val="4"/>
        <w:keepLines w:val="0"/>
        <w:widowControl/>
        <w:numPr>
          <w:ilvl w:val="2"/>
          <w:numId w:val="0"/>
        </w:numPr>
        <w:spacing w:line="360" w:lineRule="auto"/>
        <w:ind w:left="720" w:hanging="720"/>
        <w:jc w:val="both"/>
        <w:rPr>
          <w:rFonts w:hAnsi="宋体" w:cs="宋体"/>
          <w:sz w:val="24"/>
          <w:szCs w:val="24"/>
        </w:rPr>
      </w:pPr>
      <w:bookmarkStart w:id="584" w:name="_Toc29546375"/>
      <w:r>
        <w:rPr>
          <w:rFonts w:hint="eastAsia" w:hAnsi="宋体" w:cs="宋体"/>
          <w:sz w:val="24"/>
          <w:szCs w:val="24"/>
        </w:rPr>
        <w:t>6.6.2患者主索引</w:t>
      </w:r>
      <w:bookmarkEnd w:id="584"/>
    </w:p>
    <w:p>
      <w:pPr>
        <w:pStyle w:val="41"/>
        <w:spacing w:line="360" w:lineRule="auto"/>
        <w:ind w:firstLine="480"/>
        <w:rPr>
          <w:rFonts w:ascii="宋体" w:hAnsi="宋体" w:cs="宋体"/>
          <w:sz w:val="24"/>
          <w:szCs w:val="24"/>
        </w:rPr>
      </w:pPr>
      <w:r>
        <w:rPr>
          <w:rFonts w:hint="eastAsia" w:ascii="宋体" w:hAnsi="宋体" w:cs="宋体"/>
          <w:sz w:val="24"/>
          <w:szCs w:val="24"/>
        </w:rPr>
        <w:t>建立全院级别的患者唯一身份标识即患者主索引。解决目前医院各个应用系统数据标准不统一，维护方式不统一，患者信息管理不统一等问题。</w:t>
      </w:r>
    </w:p>
    <w:p>
      <w:pPr>
        <w:pStyle w:val="41"/>
        <w:spacing w:line="360" w:lineRule="auto"/>
        <w:ind w:firstLine="480"/>
        <w:rPr>
          <w:rFonts w:ascii="宋体" w:hAnsi="宋体" w:cs="宋体"/>
          <w:sz w:val="24"/>
          <w:szCs w:val="24"/>
        </w:rPr>
      </w:pPr>
      <w:r>
        <w:rPr>
          <w:rFonts w:hint="eastAsia" w:ascii="宋体" w:hAnsi="宋体" w:cs="宋体"/>
          <w:sz w:val="24"/>
          <w:szCs w:val="24"/>
        </w:rPr>
        <w:t>实现医院数据全面整合，快速处理患者信息主数据来源更新和精确同步，有效控制录入的患者数据质量，保障患者数据一致性和历史诊疗数据的连贯性。为建设数据中心，实现以主索引为主线的患者全息视图打下基础。</w:t>
      </w:r>
    </w:p>
    <w:p>
      <w:pPr>
        <w:pStyle w:val="41"/>
        <w:spacing w:line="360" w:lineRule="auto"/>
        <w:ind w:firstLine="480"/>
        <w:rPr>
          <w:rFonts w:ascii="宋体" w:hAnsi="宋体" w:cs="宋体"/>
          <w:sz w:val="24"/>
          <w:szCs w:val="24"/>
        </w:rPr>
      </w:pPr>
      <w:r>
        <w:rPr>
          <w:rFonts w:hint="eastAsia" w:ascii="宋体" w:hAnsi="宋体" w:cs="宋体"/>
          <w:sz w:val="24"/>
          <w:szCs w:val="24"/>
        </w:rPr>
        <w:t>1）对院内患者注册数据进行集中存储和管理；</w:t>
      </w:r>
    </w:p>
    <w:p>
      <w:pPr>
        <w:pStyle w:val="41"/>
        <w:spacing w:line="360" w:lineRule="auto"/>
        <w:ind w:firstLine="480"/>
        <w:rPr>
          <w:rFonts w:ascii="宋体" w:hAnsi="宋体" w:cs="宋体"/>
          <w:sz w:val="24"/>
          <w:szCs w:val="24"/>
        </w:rPr>
      </w:pPr>
      <w:r>
        <w:rPr>
          <w:rFonts w:hint="eastAsia" w:ascii="宋体" w:hAnsi="宋体" w:cs="宋体"/>
          <w:sz w:val="24"/>
          <w:szCs w:val="24"/>
        </w:rPr>
        <w:t>2）保证单个患者在一定范围内的唯一性和可靠性，能够识别不同来源系统间患者的关联性；</w:t>
      </w:r>
    </w:p>
    <w:p>
      <w:pPr>
        <w:pStyle w:val="41"/>
        <w:spacing w:line="360" w:lineRule="auto"/>
        <w:ind w:firstLine="480"/>
        <w:rPr>
          <w:rFonts w:ascii="宋体" w:hAnsi="宋体" w:cs="宋体"/>
          <w:sz w:val="24"/>
          <w:szCs w:val="24"/>
        </w:rPr>
      </w:pPr>
      <w:r>
        <w:rPr>
          <w:rFonts w:hint="eastAsia" w:ascii="宋体" w:hAnsi="宋体" w:cs="宋体"/>
          <w:sz w:val="24"/>
          <w:szCs w:val="24"/>
        </w:rPr>
        <w:t>3）提供一个管理控制台，对患者数据进行图形化管理；</w:t>
      </w:r>
    </w:p>
    <w:p>
      <w:pPr>
        <w:pStyle w:val="41"/>
        <w:spacing w:line="360" w:lineRule="auto"/>
        <w:ind w:firstLine="480"/>
        <w:rPr>
          <w:rFonts w:ascii="宋体" w:hAnsi="宋体" w:cs="宋体"/>
          <w:sz w:val="24"/>
          <w:szCs w:val="24"/>
        </w:rPr>
      </w:pPr>
      <w:r>
        <w:rPr>
          <w:rFonts w:hint="eastAsia" w:ascii="宋体" w:hAnsi="宋体" w:cs="宋体"/>
          <w:sz w:val="24"/>
          <w:szCs w:val="24"/>
        </w:rPr>
        <w:t>4）遵循IHE PIXPDQ规范设计；</w:t>
      </w:r>
    </w:p>
    <w:p>
      <w:pPr>
        <w:pStyle w:val="41"/>
        <w:spacing w:line="360" w:lineRule="auto"/>
        <w:ind w:firstLine="480"/>
        <w:rPr>
          <w:rFonts w:ascii="宋体" w:hAnsi="宋体" w:cs="宋体"/>
          <w:sz w:val="24"/>
          <w:szCs w:val="24"/>
        </w:rPr>
      </w:pPr>
      <w:r>
        <w:rPr>
          <w:rFonts w:hint="eastAsia" w:ascii="宋体" w:hAnsi="宋体" w:cs="宋体"/>
          <w:sz w:val="24"/>
          <w:szCs w:val="24"/>
        </w:rPr>
        <w:t>5）患者注册功能：EMPI接收到患者信息后，会对患者信息进行校验，可以通过设定不同的数据规则，完成患者信息匹配合并，对订阅过的源系统发布新增患者通知；</w:t>
      </w:r>
    </w:p>
    <w:p>
      <w:pPr>
        <w:pStyle w:val="41"/>
        <w:spacing w:line="360" w:lineRule="auto"/>
        <w:ind w:firstLine="480"/>
        <w:rPr>
          <w:rFonts w:ascii="宋体" w:hAnsi="宋体" w:cs="宋体"/>
          <w:sz w:val="24"/>
          <w:szCs w:val="24"/>
        </w:rPr>
      </w:pPr>
      <w:r>
        <w:rPr>
          <w:rFonts w:hint="eastAsia" w:ascii="宋体" w:hAnsi="宋体" w:cs="宋体"/>
          <w:sz w:val="24"/>
          <w:szCs w:val="24"/>
        </w:rPr>
        <w:t>6）患者更新功能：EMPI收到消息后，根据患者标识查询到患者后，对患者信息进行修改，保证域内患者信息统一；</w:t>
      </w:r>
    </w:p>
    <w:p>
      <w:pPr>
        <w:pStyle w:val="41"/>
        <w:spacing w:line="360" w:lineRule="auto"/>
        <w:ind w:firstLine="480"/>
        <w:rPr>
          <w:rFonts w:ascii="宋体" w:hAnsi="宋体" w:cs="宋体"/>
          <w:sz w:val="24"/>
          <w:szCs w:val="24"/>
        </w:rPr>
      </w:pPr>
      <w:r>
        <w:rPr>
          <w:rFonts w:hint="eastAsia" w:ascii="宋体" w:hAnsi="宋体" w:cs="宋体"/>
          <w:sz w:val="24"/>
          <w:szCs w:val="24"/>
        </w:rPr>
        <w:t>7）患者合并：当信息提供源系统（如门诊HIS）对已有患者信息进行合并后，需要将保留患者信息和遗弃患者信息同步到EMPI中， EMPI收到消息后，将遗弃患者的所有标识合并到保留患者上，并且作废遗弃患者；</w:t>
      </w:r>
    </w:p>
    <w:p>
      <w:pPr>
        <w:pStyle w:val="41"/>
        <w:spacing w:line="360" w:lineRule="auto"/>
        <w:ind w:firstLine="480"/>
        <w:rPr>
          <w:rFonts w:ascii="宋体" w:hAnsi="宋体" w:cs="宋体"/>
          <w:sz w:val="24"/>
          <w:szCs w:val="24"/>
        </w:rPr>
      </w:pPr>
      <w:r>
        <w:rPr>
          <w:rFonts w:hint="eastAsia" w:ascii="宋体" w:hAnsi="宋体" w:cs="宋体"/>
          <w:sz w:val="24"/>
          <w:szCs w:val="24"/>
        </w:rPr>
        <w:t>8）患者信息查询：各应用系统可以方便地跨域（其他应用系统）查询到患者的详细信息和标识信息，通过不同系统域的标识可以跨域进行患者相关临床信息的检索，如检查记录、入院记录等信息。由于在患者注册时已经对EMPI内的所有患者进行了匹配关联，所以在进行患者查询时，可以查询到所有的关联信息和关联标识，并根据不同来源域的可信度权重进行自动筛选。</w:t>
      </w:r>
    </w:p>
    <w:p>
      <w:pPr>
        <w:pStyle w:val="3"/>
        <w:numPr>
          <w:ilvl w:val="1"/>
          <w:numId w:val="0"/>
        </w:numPr>
        <w:spacing w:line="360" w:lineRule="auto"/>
        <w:ind w:left="576" w:hanging="576"/>
        <w:jc w:val="both"/>
        <w:rPr>
          <w:rFonts w:ascii="宋体" w:hAnsi="宋体" w:eastAsia="宋体" w:cs="宋体"/>
          <w:sz w:val="24"/>
          <w:szCs w:val="24"/>
        </w:rPr>
      </w:pPr>
      <w:bookmarkStart w:id="585" w:name="_Toc29546376"/>
      <w:r>
        <w:rPr>
          <w:rFonts w:ascii="宋体" w:hAnsi="宋体" w:eastAsia="宋体" w:cs="宋体"/>
          <w:sz w:val="24"/>
          <w:szCs w:val="24"/>
        </w:rPr>
        <w:t>6</w:t>
      </w:r>
      <w:r>
        <w:rPr>
          <w:rFonts w:hint="eastAsia" w:ascii="宋体" w:hAnsi="宋体" w:eastAsia="宋体" w:cs="宋体"/>
          <w:sz w:val="24"/>
          <w:szCs w:val="24"/>
        </w:rPr>
        <w:t>.6.3平台交互组件</w:t>
      </w:r>
      <w:bookmarkEnd w:id="585"/>
    </w:p>
    <w:p>
      <w:pPr>
        <w:pStyle w:val="41"/>
        <w:spacing w:line="360" w:lineRule="auto"/>
        <w:ind w:firstLine="480"/>
        <w:rPr>
          <w:rFonts w:ascii="宋体" w:hAnsi="宋体" w:cs="宋体"/>
          <w:sz w:val="24"/>
          <w:szCs w:val="24"/>
        </w:rPr>
      </w:pPr>
      <w:r>
        <w:rPr>
          <w:rFonts w:hint="eastAsia" w:ascii="宋体" w:hAnsi="宋体" w:cs="宋体"/>
          <w:sz w:val="24"/>
          <w:szCs w:val="24"/>
        </w:rPr>
        <w:t>通过与医院现有系统编制交互组件。实现与医院现有业务系统：定义业务交互流程、实现数据交互、定义平台服务和消息机制、发布服务和提供消息订阅等功能。</w:t>
      </w:r>
    </w:p>
    <w:p>
      <w:pPr>
        <w:pStyle w:val="3"/>
        <w:numPr>
          <w:ilvl w:val="1"/>
          <w:numId w:val="0"/>
        </w:numPr>
        <w:spacing w:line="360" w:lineRule="auto"/>
        <w:ind w:left="576" w:hanging="576"/>
        <w:jc w:val="both"/>
        <w:rPr>
          <w:rFonts w:ascii="宋体" w:hAnsi="宋体" w:eastAsia="宋体" w:cs="宋体"/>
          <w:sz w:val="24"/>
          <w:szCs w:val="24"/>
        </w:rPr>
      </w:pPr>
      <w:bookmarkStart w:id="586" w:name="_Toc29546377"/>
      <w:r>
        <w:rPr>
          <w:rFonts w:hint="eastAsia" w:ascii="宋体" w:hAnsi="宋体" w:eastAsia="宋体" w:cs="宋体"/>
          <w:sz w:val="24"/>
          <w:szCs w:val="24"/>
        </w:rPr>
        <w:t>6.6.4对外接口</w:t>
      </w:r>
      <w:bookmarkEnd w:id="586"/>
    </w:p>
    <w:p>
      <w:pPr>
        <w:pStyle w:val="41"/>
        <w:spacing w:line="360" w:lineRule="auto"/>
        <w:ind w:firstLine="480"/>
        <w:rPr>
          <w:rFonts w:ascii="宋体" w:hAnsi="宋体" w:cs="宋体"/>
          <w:sz w:val="24"/>
          <w:szCs w:val="24"/>
        </w:rPr>
      </w:pPr>
      <w:r>
        <w:rPr>
          <w:rFonts w:hint="eastAsia" w:ascii="宋体" w:hAnsi="宋体" w:cs="宋体"/>
          <w:sz w:val="24"/>
          <w:szCs w:val="24"/>
        </w:rPr>
        <w:t>含区域平台接口、医保接口、设备接口、远程医疗接口、市智慧医院平台、财务系统接口、绩效系统接口、微信公众号接口、支付宝接口、移动支付平台接口、电子签名接口、自助机软件开发与接口等以及医院等其他接口功能要求。</w:t>
      </w:r>
    </w:p>
    <w:p>
      <w:pPr>
        <w:pStyle w:val="41"/>
        <w:spacing w:line="360" w:lineRule="auto"/>
        <w:ind w:firstLine="480"/>
        <w:rPr>
          <w:rFonts w:ascii="宋体" w:hAnsi="宋体" w:cs="宋体"/>
          <w:sz w:val="24"/>
          <w:szCs w:val="24"/>
        </w:rPr>
      </w:pPr>
      <w:r>
        <w:rPr>
          <w:rFonts w:hint="eastAsia" w:ascii="宋体" w:hAnsi="宋体" w:cs="宋体"/>
          <w:sz w:val="24"/>
          <w:szCs w:val="24"/>
        </w:rPr>
        <w:t>各类接口应开放，提供源代码、接口开发、配置、部署、使用文档，并不得含有硬件台数、机器绑定、授权序列号等限制医院使用的条款。</w:t>
      </w:r>
    </w:p>
    <w:p>
      <w:pPr>
        <w:pStyle w:val="2"/>
        <w:spacing w:line="360" w:lineRule="auto"/>
        <w:ind w:left="432" w:hanging="432"/>
        <w:rPr>
          <w:rFonts w:ascii="宋体" w:hAnsi="宋体" w:cs="宋体"/>
          <w:sz w:val="24"/>
          <w:szCs w:val="24"/>
        </w:rPr>
      </w:pPr>
      <w:bookmarkStart w:id="587" w:name="_Toc29546378"/>
      <w:r>
        <w:rPr>
          <w:rFonts w:hint="eastAsia" w:ascii="宋体" w:hAnsi="宋体" w:cs="宋体"/>
          <w:sz w:val="24"/>
          <w:szCs w:val="24"/>
        </w:rPr>
        <w:t>7.项目进度及售后服务要求</w:t>
      </w:r>
      <w:bookmarkEnd w:id="587"/>
    </w:p>
    <w:p>
      <w:pPr>
        <w:pStyle w:val="3"/>
        <w:numPr>
          <w:ilvl w:val="1"/>
          <w:numId w:val="0"/>
        </w:numPr>
        <w:spacing w:line="360" w:lineRule="auto"/>
        <w:ind w:left="576" w:hanging="576"/>
        <w:jc w:val="both"/>
        <w:rPr>
          <w:rFonts w:ascii="宋体" w:hAnsi="宋体" w:eastAsia="宋体" w:cs="宋体"/>
          <w:sz w:val="24"/>
          <w:szCs w:val="24"/>
        </w:rPr>
      </w:pPr>
      <w:bookmarkStart w:id="588" w:name="_Toc29546379"/>
      <w:r>
        <w:rPr>
          <w:rFonts w:hint="eastAsia" w:ascii="宋体" w:hAnsi="宋体" w:eastAsia="宋体" w:cs="宋体"/>
          <w:sz w:val="24"/>
          <w:szCs w:val="24"/>
        </w:rPr>
        <w:t>7.1项目进度要求</w:t>
      </w:r>
      <w:bookmarkEnd w:id="588"/>
    </w:p>
    <w:p>
      <w:pPr>
        <w:pStyle w:val="41"/>
        <w:spacing w:line="360" w:lineRule="auto"/>
        <w:ind w:firstLine="480"/>
        <w:rPr>
          <w:rFonts w:ascii="宋体" w:hAnsi="宋体" w:cs="宋体"/>
          <w:sz w:val="24"/>
          <w:szCs w:val="24"/>
        </w:rPr>
      </w:pPr>
      <w:r>
        <w:rPr>
          <w:rFonts w:hint="eastAsia" w:ascii="宋体" w:hAnsi="宋体" w:cs="宋体"/>
          <w:sz w:val="24"/>
          <w:szCs w:val="24"/>
        </w:rPr>
        <w:t>遵照数字化智慧医院建设的要求，结合医院对信息化建设的要求和定位，需要在一年内完成。请投标人根据医院情况，以分阶段建设为目的，设置每个阶段目标，制定详细的规划和每阶段建设的信息系统内容。</w:t>
      </w:r>
    </w:p>
    <w:p>
      <w:pPr>
        <w:pStyle w:val="41"/>
        <w:spacing w:line="360" w:lineRule="auto"/>
        <w:ind w:firstLine="480"/>
        <w:rPr>
          <w:rFonts w:ascii="宋体" w:hAnsi="宋体" w:cs="宋体"/>
          <w:sz w:val="24"/>
          <w:szCs w:val="24"/>
        </w:rPr>
      </w:pPr>
      <w:r>
        <w:rPr>
          <w:rFonts w:hint="eastAsia" w:ascii="宋体" w:hAnsi="宋体" w:cs="宋体"/>
          <w:sz w:val="24"/>
          <w:szCs w:val="24"/>
        </w:rPr>
        <w:t>中医医院项目有其特殊性，应充分考虑中医院项目实施实际需求，设置阶段目标，制定详细的规划和每阶段建设的信息系统内容。</w:t>
      </w:r>
    </w:p>
    <w:p>
      <w:pPr>
        <w:pStyle w:val="41"/>
        <w:spacing w:line="360" w:lineRule="auto"/>
        <w:ind w:firstLine="482"/>
        <w:rPr>
          <w:rFonts w:ascii="宋体" w:hAnsi="宋体"/>
          <w:b/>
          <w:sz w:val="24"/>
          <w:szCs w:val="24"/>
        </w:rPr>
      </w:pPr>
      <w:r>
        <w:rPr>
          <w:rFonts w:hint="eastAsia" w:ascii="宋体" w:hAnsi="宋体"/>
          <w:b/>
          <w:sz w:val="24"/>
          <w:szCs w:val="24"/>
        </w:rPr>
        <w:t>2020年达到《电子病历系统功能应用水平分级评价方法及标准》四级要求。</w:t>
      </w:r>
    </w:p>
    <w:p>
      <w:pPr>
        <w:pStyle w:val="41"/>
        <w:spacing w:line="360" w:lineRule="auto"/>
        <w:ind w:firstLine="482"/>
        <w:rPr>
          <w:rFonts w:ascii="宋体" w:hAnsi="宋体"/>
          <w:b/>
          <w:sz w:val="24"/>
          <w:szCs w:val="24"/>
        </w:rPr>
      </w:pPr>
      <w:r>
        <w:rPr>
          <w:rFonts w:hint="eastAsia" w:ascii="宋体" w:hAnsi="宋体"/>
          <w:b/>
          <w:sz w:val="24"/>
          <w:szCs w:val="24"/>
        </w:rPr>
        <w:t>2020年通过《国家医疗健康信息医院信息互联互通标准化成熟度测评》三级测评。</w:t>
      </w:r>
    </w:p>
    <w:p>
      <w:pPr>
        <w:pStyle w:val="3"/>
        <w:numPr>
          <w:ilvl w:val="1"/>
          <w:numId w:val="0"/>
        </w:numPr>
        <w:spacing w:line="360" w:lineRule="auto"/>
        <w:ind w:left="576" w:hanging="576"/>
        <w:jc w:val="both"/>
        <w:rPr>
          <w:rFonts w:ascii="宋体" w:hAnsi="宋体" w:eastAsia="宋体" w:cs="宋体"/>
          <w:sz w:val="24"/>
          <w:szCs w:val="24"/>
        </w:rPr>
      </w:pPr>
      <w:r>
        <w:rPr>
          <w:rFonts w:hint="eastAsia" w:ascii="宋体" w:hAnsi="宋体" w:eastAsia="宋体" w:cs="宋体"/>
          <w:sz w:val="24"/>
          <w:szCs w:val="24"/>
        </w:rPr>
        <w:t>7.2验收要求</w:t>
      </w:r>
    </w:p>
    <w:p>
      <w:pPr>
        <w:pStyle w:val="41"/>
        <w:spacing w:line="360" w:lineRule="auto"/>
        <w:ind w:firstLine="482"/>
        <w:rPr>
          <w:rFonts w:ascii="宋体" w:hAnsi="宋体"/>
          <w:b/>
          <w:sz w:val="24"/>
          <w:szCs w:val="24"/>
        </w:rPr>
      </w:pPr>
      <w:r>
        <w:rPr>
          <w:rFonts w:hint="eastAsia" w:ascii="宋体" w:hAnsi="宋体"/>
          <w:b/>
          <w:sz w:val="24"/>
          <w:szCs w:val="24"/>
        </w:rPr>
        <w:t>2020年达到《电子病历系统功能应用水平分级评价方法及标准》四级要求。</w:t>
      </w:r>
    </w:p>
    <w:p>
      <w:pPr>
        <w:pStyle w:val="41"/>
        <w:spacing w:line="360" w:lineRule="auto"/>
        <w:ind w:firstLine="482"/>
        <w:rPr>
          <w:rFonts w:ascii="宋体" w:hAnsi="宋体"/>
          <w:b/>
          <w:sz w:val="24"/>
          <w:szCs w:val="24"/>
        </w:rPr>
      </w:pPr>
      <w:r>
        <w:rPr>
          <w:rFonts w:hint="eastAsia" w:ascii="宋体" w:hAnsi="宋体"/>
          <w:b/>
          <w:sz w:val="24"/>
          <w:szCs w:val="24"/>
        </w:rPr>
        <w:t>2020年通过《国家医疗健康信息医院信息互联互通标准化成熟度测评》三级测评。</w:t>
      </w:r>
    </w:p>
    <w:p>
      <w:pPr>
        <w:pStyle w:val="3"/>
        <w:numPr>
          <w:ilvl w:val="1"/>
          <w:numId w:val="0"/>
        </w:numPr>
        <w:spacing w:line="360" w:lineRule="auto"/>
        <w:ind w:left="576" w:hanging="576"/>
        <w:jc w:val="both"/>
        <w:rPr>
          <w:rFonts w:ascii="宋体" w:hAnsi="宋体" w:eastAsia="宋体" w:cs="宋体"/>
          <w:sz w:val="24"/>
          <w:szCs w:val="24"/>
        </w:rPr>
      </w:pPr>
      <w:bookmarkStart w:id="589" w:name="_Toc29546381"/>
      <w:r>
        <w:rPr>
          <w:rFonts w:hint="eastAsia" w:ascii="宋体" w:hAnsi="宋体" w:eastAsia="宋体" w:cs="宋体"/>
          <w:sz w:val="24"/>
          <w:szCs w:val="24"/>
        </w:rPr>
        <w:t>7.3售后服务要求</w:t>
      </w:r>
      <w:bookmarkEnd w:id="589"/>
    </w:p>
    <w:p>
      <w:pPr>
        <w:pStyle w:val="41"/>
        <w:spacing w:line="360" w:lineRule="auto"/>
        <w:ind w:firstLine="480"/>
        <w:rPr>
          <w:rFonts w:ascii="宋体" w:hAnsi="宋体"/>
          <w:b/>
          <w:bCs/>
          <w:sz w:val="24"/>
          <w:szCs w:val="24"/>
        </w:rPr>
      </w:pPr>
      <w:r>
        <w:rPr>
          <w:rFonts w:hint="eastAsia" w:ascii="宋体" w:hAnsi="宋体"/>
          <w:sz w:val="24"/>
          <w:szCs w:val="24"/>
        </w:rPr>
        <w:t>质保期：硬件设备自验收之日起质保三年。信息系统软件从项目上线验收合格之日起</w:t>
      </w:r>
      <w:r>
        <w:rPr>
          <w:rFonts w:hint="eastAsia" w:ascii="宋体" w:hAnsi="宋体"/>
          <w:b/>
          <w:bCs/>
          <w:sz w:val="24"/>
          <w:szCs w:val="24"/>
        </w:rPr>
        <w:t>质保3年（质保期内的质保费用包含在项目总报价内并单独列出）</w:t>
      </w:r>
      <w:r>
        <w:rPr>
          <w:rFonts w:hint="eastAsia" w:ascii="宋体" w:hAnsi="宋体"/>
          <w:sz w:val="24"/>
          <w:szCs w:val="24"/>
        </w:rPr>
        <w:t>。质保期内，至少派驻1名工程师（具有大型三甲医院现场开发经验</w:t>
      </w:r>
      <w:r>
        <w:rPr>
          <w:rFonts w:hint="eastAsia" w:ascii="宋体" w:hAnsi="宋体" w:cs="Kalinga"/>
          <w:sz w:val="24"/>
          <w:szCs w:val="24"/>
        </w:rPr>
        <w:t>，中标</w:t>
      </w:r>
      <w:r>
        <w:rPr>
          <w:rFonts w:ascii="宋体" w:hAnsi="宋体" w:cs="Kalinga"/>
          <w:sz w:val="24"/>
          <w:szCs w:val="24"/>
        </w:rPr>
        <w:t>供应商在进场服务前向采购人提供</w:t>
      </w:r>
      <w:r>
        <w:rPr>
          <w:rFonts w:hint="eastAsia" w:ascii="宋体" w:hAnsi="宋体" w:cs="Kalinga"/>
          <w:sz w:val="24"/>
          <w:szCs w:val="24"/>
        </w:rPr>
        <w:t>相关</w:t>
      </w:r>
      <w:r>
        <w:rPr>
          <w:rFonts w:ascii="宋体" w:hAnsi="宋体" w:cs="Kalinga"/>
          <w:sz w:val="24"/>
          <w:szCs w:val="24"/>
        </w:rPr>
        <w:t>证明材料</w:t>
      </w:r>
      <w:r>
        <w:rPr>
          <w:rFonts w:hint="eastAsia" w:ascii="宋体" w:hAnsi="宋体"/>
          <w:sz w:val="24"/>
          <w:szCs w:val="24"/>
        </w:rPr>
        <w:t>）</w:t>
      </w:r>
      <w:r>
        <w:rPr>
          <w:rFonts w:hint="eastAsia" w:ascii="宋体" w:hAnsi="宋体"/>
          <w:b/>
          <w:bCs/>
          <w:sz w:val="24"/>
          <w:szCs w:val="24"/>
        </w:rPr>
        <w:t>负责驻场服务</w:t>
      </w:r>
      <w:r>
        <w:rPr>
          <w:rFonts w:hint="eastAsia" w:ascii="宋体" w:hAnsi="宋体"/>
          <w:sz w:val="24"/>
          <w:szCs w:val="24"/>
        </w:rPr>
        <w:t>，</w:t>
      </w:r>
      <w:r>
        <w:rPr>
          <w:rFonts w:hint="eastAsia" w:ascii="宋体" w:hAnsi="宋体"/>
          <w:b/>
          <w:bCs/>
          <w:sz w:val="24"/>
          <w:szCs w:val="24"/>
        </w:rPr>
        <w:t>在医院信息科指定办公地点工作，按照医院考勤制度执行上下班考核，医院对质保期内服务质量进行满意度考核，按考核结果支付质保金。</w:t>
      </w:r>
    </w:p>
    <w:p>
      <w:pPr>
        <w:spacing w:line="360" w:lineRule="auto"/>
        <w:ind w:firstLine="480" w:firstLineChars="200"/>
        <w:rPr>
          <w:rFonts w:ascii="宋体" w:hAnsi="宋体" w:cs="Kalinga"/>
          <w:sz w:val="24"/>
          <w:szCs w:val="24"/>
        </w:rPr>
      </w:pPr>
      <w:r>
        <w:rPr>
          <w:rFonts w:hint="eastAsia" w:ascii="宋体" w:hAnsi="宋体" w:cs="Kalinga"/>
          <w:sz w:val="24"/>
          <w:szCs w:val="24"/>
        </w:rPr>
        <w:t>免费质保服务期内提供的服务：驻场服务，各级医保和新农合接口，</w:t>
      </w:r>
      <w:r>
        <w:rPr>
          <w:rFonts w:ascii="宋体" w:hAnsi="宋体" w:cs="Kalinga"/>
          <w:sz w:val="24"/>
          <w:szCs w:val="24"/>
        </w:rPr>
        <w:t>HQMS接口、省市各级卫生平台、设备接口、现有系统等采购人需要对接的接口，新增接口、应用软件的维护，大小版本的升级。所涉及的一切相关费用全部包含在本次投标总价中。</w:t>
      </w:r>
    </w:p>
    <w:p>
      <w:pPr>
        <w:spacing w:line="360" w:lineRule="auto"/>
        <w:ind w:firstLine="480" w:firstLineChars="200"/>
        <w:rPr>
          <w:rFonts w:ascii="宋体" w:hAnsi="宋体"/>
          <w:sz w:val="24"/>
          <w:szCs w:val="24"/>
        </w:rPr>
      </w:pPr>
      <w:r>
        <w:rPr>
          <w:rFonts w:hint="eastAsia" w:ascii="宋体" w:hAnsi="宋体"/>
          <w:sz w:val="24"/>
          <w:szCs w:val="24"/>
        </w:rPr>
        <w:t>质保期过后，医院按照中标价的5%支付基础维保费用，中标供应商提供信息系统软件的版本升级、b</w:t>
      </w:r>
      <w:r>
        <w:rPr>
          <w:rFonts w:ascii="宋体" w:hAnsi="宋体"/>
          <w:sz w:val="24"/>
          <w:szCs w:val="24"/>
        </w:rPr>
        <w:t>ug</w:t>
      </w:r>
      <w:r>
        <w:rPr>
          <w:rFonts w:hint="eastAsia" w:ascii="宋体" w:hAnsi="宋体"/>
          <w:sz w:val="24"/>
          <w:szCs w:val="24"/>
        </w:rPr>
        <w:t>修复、接口开发、系统维护等服务，另派驻1名工程师（具有现场开发经验</w:t>
      </w:r>
      <w:r>
        <w:rPr>
          <w:rFonts w:hint="eastAsia" w:ascii="宋体" w:hAnsi="宋体" w:cs="Kalinga"/>
          <w:sz w:val="24"/>
          <w:szCs w:val="24"/>
        </w:rPr>
        <w:t>，中标</w:t>
      </w:r>
      <w:r>
        <w:rPr>
          <w:rFonts w:ascii="宋体" w:hAnsi="宋体" w:cs="Kalinga"/>
          <w:sz w:val="24"/>
          <w:szCs w:val="24"/>
        </w:rPr>
        <w:t>供应商在进场服务前向采购人提供</w:t>
      </w:r>
      <w:r>
        <w:rPr>
          <w:rFonts w:hint="eastAsia" w:ascii="宋体" w:hAnsi="宋体" w:cs="Kalinga"/>
          <w:sz w:val="24"/>
          <w:szCs w:val="24"/>
        </w:rPr>
        <w:t>相关</w:t>
      </w:r>
      <w:r>
        <w:rPr>
          <w:rFonts w:ascii="宋体" w:hAnsi="宋体" w:cs="Kalinga"/>
          <w:sz w:val="24"/>
          <w:szCs w:val="24"/>
        </w:rPr>
        <w:t>证明材料</w:t>
      </w:r>
      <w:r>
        <w:rPr>
          <w:rFonts w:hint="eastAsia" w:ascii="宋体" w:hAnsi="宋体"/>
          <w:sz w:val="24"/>
          <w:szCs w:val="24"/>
        </w:rPr>
        <w:t>）负责驻场服务，驻场工程师费用含在基础维保费用中，不在另行支付驻场工程师费用。</w:t>
      </w:r>
      <w:r>
        <w:rPr>
          <w:rFonts w:hint="eastAsia" w:ascii="宋体" w:hAnsi="宋体" w:cs="Kalinga"/>
          <w:sz w:val="24"/>
          <w:szCs w:val="24"/>
        </w:rPr>
        <w:t>费用另外由医院和中标供应商通过合同或协议商定。</w:t>
      </w:r>
    </w:p>
    <w:p>
      <w:pPr>
        <w:pStyle w:val="2"/>
        <w:spacing w:line="360" w:lineRule="auto"/>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报价</w:t>
      </w:r>
      <w:r>
        <w:rPr>
          <w:rFonts w:ascii="宋体" w:hAnsi="宋体"/>
          <w:sz w:val="24"/>
          <w:szCs w:val="24"/>
        </w:rPr>
        <w:t>要求</w:t>
      </w:r>
    </w:p>
    <w:p>
      <w:pPr>
        <w:spacing w:line="360" w:lineRule="auto"/>
        <w:rPr>
          <w:rFonts w:hint="eastAsia" w:ascii="宋体" w:hAnsi="宋体" w:cs="Arial"/>
          <w:kern w:val="0"/>
          <w:sz w:val="24"/>
          <w:szCs w:val="24"/>
        </w:rPr>
      </w:pPr>
      <w:r>
        <w:rPr>
          <w:rFonts w:hint="eastAsia" w:ascii="宋体" w:hAnsi="宋体"/>
          <w:sz w:val="24"/>
          <w:szCs w:val="24"/>
        </w:rPr>
        <w:t xml:space="preserve">    本项目</w:t>
      </w:r>
      <w:r>
        <w:rPr>
          <w:rFonts w:ascii="宋体" w:hAnsi="宋体"/>
          <w:sz w:val="24"/>
          <w:szCs w:val="24"/>
        </w:rPr>
        <w:t>报投标总价，报价包含完成本项目所需的全部费用。（</w:t>
      </w:r>
      <w:r>
        <w:rPr>
          <w:rFonts w:hint="eastAsia" w:ascii="宋体" w:hAnsi="宋体"/>
          <w:sz w:val="24"/>
          <w:szCs w:val="24"/>
        </w:rPr>
        <w:t>格式</w:t>
      </w:r>
      <w:r>
        <w:rPr>
          <w:rFonts w:ascii="宋体" w:hAnsi="宋体"/>
          <w:sz w:val="24"/>
          <w:szCs w:val="24"/>
        </w:rPr>
        <w:t>要求详见</w:t>
      </w:r>
      <w:r>
        <w:rPr>
          <w:rFonts w:hint="eastAsia" w:ascii="宋体" w:hAnsi="宋体"/>
          <w:sz w:val="24"/>
          <w:szCs w:val="24"/>
        </w:rPr>
        <w:t>第七章</w:t>
      </w:r>
      <w:r>
        <w:rPr>
          <w:rFonts w:ascii="宋体" w:hAnsi="宋体"/>
          <w:sz w:val="24"/>
          <w:szCs w:val="24"/>
        </w:rPr>
        <w:t>投标文件格式中</w:t>
      </w:r>
      <w:r>
        <w:rPr>
          <w:rFonts w:hint="eastAsia" w:ascii="宋体" w:hAnsi="宋体"/>
          <w:sz w:val="24"/>
          <w:szCs w:val="24"/>
        </w:rPr>
        <w:t>投标</w:t>
      </w:r>
      <w:r>
        <w:rPr>
          <w:rFonts w:ascii="宋体" w:hAnsi="宋体"/>
          <w:sz w:val="24"/>
          <w:szCs w:val="24"/>
        </w:rPr>
        <w:t>分项报价表。</w:t>
      </w:r>
      <w:r>
        <w:rPr>
          <w:rFonts w:hint="eastAsia" w:ascii="宋体" w:hAnsi="宋体"/>
          <w:sz w:val="24"/>
          <w:szCs w:val="24"/>
        </w:rPr>
        <w:t>）</w:t>
      </w:r>
    </w:p>
    <w:p>
      <w:pPr>
        <w:spacing w:line="360" w:lineRule="auto"/>
        <w:rPr>
          <w:rFonts w:hint="eastAsia" w:ascii="宋体" w:hAnsi="宋体"/>
          <w:sz w:val="24"/>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Kalinga">
    <w:panose1 w:val="020B0502040204020203"/>
    <w:charset w:val="00"/>
    <w:family w:val="swiss"/>
    <w:pitch w:val="default"/>
    <w:sig w:usb0="00080003"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
    <w:altName w:val="Segoe Print"/>
    <w:panose1 w:val="00000000000000000000"/>
    <w:charset w:val="00"/>
    <w:family w:val="auto"/>
    <w:pitch w:val="default"/>
    <w:sig w:usb0="00000000" w:usb1="00000000" w:usb2="00000000" w:usb3="00000000" w:csb0="000001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Noto Sans Mono CJK JP Regular">
    <w:altName w:val="Arial"/>
    <w:panose1 w:val="00000000000000000000"/>
    <w:charset w:val="00"/>
    <w:family w:val="swiss"/>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9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7"/>
    <w:multiLevelType w:val="multilevel"/>
    <w:tmpl w:val="00000007"/>
    <w:lvl w:ilvl="0" w:tentative="0">
      <w:start w:val="1"/>
      <w:numFmt w:val="bullet"/>
      <w:pStyle w:val="17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
    <w:nsid w:val="02215E98"/>
    <w:multiLevelType w:val="multilevel"/>
    <w:tmpl w:val="02215E9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433564F"/>
    <w:multiLevelType w:val="multilevel"/>
    <w:tmpl w:val="0433564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51C3AB6"/>
    <w:multiLevelType w:val="multilevel"/>
    <w:tmpl w:val="051C3AB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061E532D"/>
    <w:multiLevelType w:val="multilevel"/>
    <w:tmpl w:val="061E532D"/>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0D2043BD"/>
    <w:multiLevelType w:val="multilevel"/>
    <w:tmpl w:val="0D2043B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0D2502B2"/>
    <w:multiLevelType w:val="multilevel"/>
    <w:tmpl w:val="0D2502B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D42560A"/>
    <w:multiLevelType w:val="multilevel"/>
    <w:tmpl w:val="0D42560A"/>
    <w:lvl w:ilvl="0" w:tentative="0">
      <w:start w:val="1"/>
      <w:numFmt w:val="decimal"/>
      <w:lvlText w:val="%1."/>
      <w:lvlJc w:val="left"/>
      <w:pPr>
        <w:ind w:left="900" w:hanging="420"/>
      </w:pPr>
      <w:rPr>
        <w:rFonts w:hint="eastAsia"/>
      </w:rPr>
    </w:lvl>
    <w:lvl w:ilvl="1" w:tentative="0">
      <w:start w:val="1"/>
      <w:numFmt w:val="decimal"/>
      <w:lvlText w:val="%2）"/>
      <w:lvlJc w:val="left"/>
      <w:pPr>
        <w:ind w:left="1260" w:hanging="36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10AF4B84"/>
    <w:multiLevelType w:val="multilevel"/>
    <w:tmpl w:val="10AF4B84"/>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10D15109"/>
    <w:multiLevelType w:val="multilevel"/>
    <w:tmpl w:val="10D15109"/>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0F24FBA"/>
    <w:multiLevelType w:val="multilevel"/>
    <w:tmpl w:val="10F24FBA"/>
    <w:lvl w:ilvl="0" w:tentative="0">
      <w:start w:val="1"/>
      <w:numFmt w:val="decimal"/>
      <w:lvlText w:val="%1"/>
      <w:lvlJc w:val="left"/>
      <w:pPr>
        <w:ind w:left="432" w:hanging="432"/>
      </w:pPr>
      <w:rPr>
        <w:rFonts w:hint="eastAsia"/>
      </w:rPr>
    </w:lvl>
    <w:lvl w:ilvl="1" w:tentative="0">
      <w:start w:val="1"/>
      <w:numFmt w:val="decimal"/>
      <w:lvlText w:val="1.%2"/>
      <w:lvlJc w:val="left"/>
      <w:pPr>
        <w:ind w:left="859"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2">
    <w:nsid w:val="11FE6245"/>
    <w:multiLevelType w:val="multilevel"/>
    <w:tmpl w:val="11FE6245"/>
    <w:lvl w:ilvl="0" w:tentative="0">
      <w:start w:val="1"/>
      <w:numFmt w:val="decimal"/>
      <w:lvlText w:val="%1"/>
      <w:lvlJc w:val="left"/>
      <w:pPr>
        <w:ind w:left="432" w:hanging="432"/>
      </w:pPr>
      <w:rPr>
        <w:rFonts w:hint="eastAsia"/>
      </w:rPr>
    </w:lvl>
    <w:lvl w:ilvl="1" w:tentative="0">
      <w:start w:val="1"/>
      <w:numFmt w:val="decimal"/>
      <w:lvlText w:val="%1.%2"/>
      <w:lvlJc w:val="left"/>
      <w:pPr>
        <w:ind w:left="859"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3">
    <w:nsid w:val="12A16DF6"/>
    <w:multiLevelType w:val="multilevel"/>
    <w:tmpl w:val="12A16DF6"/>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decimal"/>
      <w:lvlText w:val="%3)"/>
      <w:lvlJc w:val="lef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4">
    <w:nsid w:val="16DB7551"/>
    <w:multiLevelType w:val="multilevel"/>
    <w:tmpl w:val="16DB7551"/>
    <w:lvl w:ilvl="0" w:tentative="0">
      <w:start w:val="1"/>
      <w:numFmt w:val="decimal"/>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17C05F70"/>
    <w:multiLevelType w:val="multilevel"/>
    <w:tmpl w:val="17C05F7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18A11879"/>
    <w:multiLevelType w:val="multilevel"/>
    <w:tmpl w:val="18A11879"/>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
    <w:nsid w:val="18D1306D"/>
    <w:multiLevelType w:val="multilevel"/>
    <w:tmpl w:val="18D1306D"/>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1A9039E4"/>
    <w:multiLevelType w:val="multilevel"/>
    <w:tmpl w:val="1A9039E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1B454BE3"/>
    <w:multiLevelType w:val="multilevel"/>
    <w:tmpl w:val="1B454BE3"/>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1B8F7BF0"/>
    <w:multiLevelType w:val="multilevel"/>
    <w:tmpl w:val="1B8F7BF0"/>
    <w:lvl w:ilvl="0" w:tentative="0">
      <w:start w:val="1"/>
      <w:numFmt w:val="decimal"/>
      <w:lvlText w:val="%1."/>
      <w:lvlJc w:val="left"/>
      <w:pPr>
        <w:ind w:left="900" w:hanging="420"/>
      </w:pPr>
    </w:lvl>
    <w:lvl w:ilvl="1" w:tentative="0">
      <w:start w:val="1"/>
      <w:numFmt w:val="decimal"/>
      <w:lvlText w:val="(%2)"/>
      <w:lvlJc w:val="left"/>
      <w:pPr>
        <w:ind w:left="1680" w:hanging="7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1E4915AB"/>
    <w:multiLevelType w:val="multilevel"/>
    <w:tmpl w:val="1E4915A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23BC180B"/>
    <w:multiLevelType w:val="multilevel"/>
    <w:tmpl w:val="23BC180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254916E4"/>
    <w:multiLevelType w:val="multilevel"/>
    <w:tmpl w:val="254916E4"/>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pStyle w:val="135"/>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4">
    <w:nsid w:val="27AE7CA5"/>
    <w:multiLevelType w:val="multilevel"/>
    <w:tmpl w:val="27AE7CA5"/>
    <w:lvl w:ilvl="0" w:tentative="0">
      <w:start w:val="1"/>
      <w:numFmt w:val="decimal"/>
      <w:lvlText w:val="%1"/>
      <w:lvlJc w:val="left"/>
      <w:pPr>
        <w:ind w:left="432" w:hanging="432"/>
      </w:pPr>
      <w:rPr>
        <w:rFonts w:hint="eastAsia"/>
      </w:rPr>
    </w:lvl>
    <w:lvl w:ilvl="1" w:tentative="0">
      <w:start w:val="1"/>
      <w:numFmt w:val="decimal"/>
      <w:lvlText w:val="4.%2"/>
      <w:lvlJc w:val="left"/>
      <w:pPr>
        <w:ind w:left="859"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5">
    <w:nsid w:val="27BD4A3D"/>
    <w:multiLevelType w:val="multilevel"/>
    <w:tmpl w:val="27BD4A3D"/>
    <w:lvl w:ilvl="0" w:tentative="0">
      <w:start w:val="1"/>
      <w:numFmt w:val="decimal"/>
      <w:lvlText w:val="%1."/>
      <w:lvlJc w:val="left"/>
      <w:pPr>
        <w:ind w:left="900" w:hanging="420"/>
      </w:pPr>
    </w:lvl>
    <w:lvl w:ilvl="1" w:tentative="0">
      <w:start w:val="1"/>
      <w:numFmt w:val="decimal"/>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292C380D"/>
    <w:multiLevelType w:val="multilevel"/>
    <w:tmpl w:val="292C38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E4F3A11"/>
    <w:multiLevelType w:val="multilevel"/>
    <w:tmpl w:val="2E4F3A11"/>
    <w:lvl w:ilvl="0" w:tentative="0">
      <w:start w:val="1"/>
      <w:numFmt w:val="decimal"/>
      <w:pStyle w:val="87"/>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86"/>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88"/>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8">
    <w:nsid w:val="327A3B8A"/>
    <w:multiLevelType w:val="multilevel"/>
    <w:tmpl w:val="327A3B8A"/>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decimal"/>
      <w:lvlText w:val="%3)"/>
      <w:lvlJc w:val="lef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9">
    <w:nsid w:val="34042DDA"/>
    <w:multiLevelType w:val="multilevel"/>
    <w:tmpl w:val="34042DDA"/>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34107BBE"/>
    <w:multiLevelType w:val="multilevel"/>
    <w:tmpl w:val="34107BBE"/>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decimal"/>
      <w:lvlText w:val="%3)"/>
      <w:lvlJc w:val="lef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31">
    <w:nsid w:val="371A3174"/>
    <w:multiLevelType w:val="multilevel"/>
    <w:tmpl w:val="371A3174"/>
    <w:lvl w:ilvl="0" w:tentative="0">
      <w:start w:val="1"/>
      <w:numFmt w:val="decimal"/>
      <w:lvlText w:val="%1."/>
      <w:lvlJc w:val="left"/>
      <w:pPr>
        <w:ind w:left="900" w:hanging="420"/>
      </w:p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39A82D60"/>
    <w:multiLevelType w:val="multilevel"/>
    <w:tmpl w:val="39A82D60"/>
    <w:lvl w:ilvl="0" w:tentative="0">
      <w:start w:val="1"/>
      <w:numFmt w:val="decimal"/>
      <w:lvlText w:val="%1."/>
      <w:lvlJc w:val="left"/>
      <w:pPr>
        <w:ind w:left="900" w:hanging="420"/>
      </w:p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3A9F1F65"/>
    <w:multiLevelType w:val="multilevel"/>
    <w:tmpl w:val="3A9F1F6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851"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4">
    <w:nsid w:val="41080222"/>
    <w:multiLevelType w:val="multilevel"/>
    <w:tmpl w:val="41080222"/>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5">
    <w:nsid w:val="410935A1"/>
    <w:multiLevelType w:val="multilevel"/>
    <w:tmpl w:val="410935A1"/>
    <w:lvl w:ilvl="0" w:tentative="0">
      <w:start w:val="1"/>
      <w:numFmt w:val="decimal"/>
      <w:lvlText w:val="%1."/>
      <w:lvlJc w:val="left"/>
      <w:pPr>
        <w:ind w:left="420" w:hanging="420"/>
      </w:pPr>
    </w:lvl>
    <w:lvl w:ilvl="1" w:tentative="0">
      <w:start w:val="1"/>
      <w:numFmt w:val="decimal"/>
      <w:lvlText w:val="(%2)"/>
      <w:lvlJc w:val="left"/>
      <w:pPr>
        <w:ind w:left="900" w:hanging="48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17318DE"/>
    <w:multiLevelType w:val="multilevel"/>
    <w:tmpl w:val="417318DE"/>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41837724"/>
    <w:multiLevelType w:val="multilevel"/>
    <w:tmpl w:val="4183772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45FF158E"/>
    <w:multiLevelType w:val="multilevel"/>
    <w:tmpl w:val="45FF158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46323FF4"/>
    <w:multiLevelType w:val="multilevel"/>
    <w:tmpl w:val="46323FF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474D082B"/>
    <w:multiLevelType w:val="multilevel"/>
    <w:tmpl w:val="474D082B"/>
    <w:lvl w:ilvl="0" w:tentative="0">
      <w:start w:val="1"/>
      <w:numFmt w:val="decimal"/>
      <w:lvlText w:val="%1"/>
      <w:lvlJc w:val="left"/>
      <w:pPr>
        <w:ind w:left="432" w:hanging="432"/>
      </w:pPr>
      <w:rPr>
        <w:rFonts w:hint="eastAsia"/>
      </w:rPr>
    </w:lvl>
    <w:lvl w:ilvl="1" w:tentative="0">
      <w:start w:val="1"/>
      <w:numFmt w:val="decimal"/>
      <w:lvlText w:val="4.%2"/>
      <w:lvlJc w:val="left"/>
      <w:pPr>
        <w:ind w:left="859"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1">
    <w:nsid w:val="478741F0"/>
    <w:multiLevelType w:val="multilevel"/>
    <w:tmpl w:val="478741F0"/>
    <w:lvl w:ilvl="0" w:tentative="0">
      <w:start w:val="1"/>
      <w:numFmt w:val="chineseCountingThousand"/>
      <w:suff w:val="nothing"/>
      <w:lvlText w:val="第%1部分 "/>
      <w:lvlJc w:val="center"/>
      <w:pPr>
        <w:ind w:left="0" w:firstLine="0"/>
      </w:pPr>
      <w:rPr>
        <w:rFonts w:hint="default" w:ascii="Arial" w:hAnsi="Arial" w:eastAsia="黑体"/>
        <w:b/>
        <w:bCs w:val="0"/>
        <w:i w:val="0"/>
        <w:iCs w:val="0"/>
        <w:caps w:val="0"/>
        <w:strike w:val="0"/>
        <w:dstrike w:val="0"/>
        <w:outline w:val="0"/>
        <w:shadow w:val="0"/>
        <w:emboss w:val="0"/>
        <w:imprint w:val="0"/>
        <w:vanish w:val="0"/>
        <w:color w:val="000000"/>
        <w:spacing w:val="0"/>
        <w:kern w:val="0"/>
        <w:position w:val="0"/>
        <w:sz w:val="44"/>
        <w:szCs w:val="44"/>
        <w:u w:val="none"/>
        <w:vertAlign w:val="baseline"/>
      </w:rPr>
    </w:lvl>
    <w:lvl w:ilvl="1" w:tentative="0">
      <w:start w:val="1"/>
      <w:numFmt w:val="decimal"/>
      <w:lvlRestart w:val="0"/>
      <w:suff w:val="space"/>
      <w:lvlText w:val="第%2章 "/>
      <w:lvlJc w:val="center"/>
      <w:pPr>
        <w:ind w:left="0" w:firstLine="0"/>
      </w:pPr>
      <w:rPr>
        <w:rFonts w:hint="default" w:ascii="Arial" w:hAnsi="Arial" w:eastAsia="黑体"/>
        <w:b/>
        <w:i w:val="0"/>
        <w:color w:val="000000"/>
        <w:sz w:val="36"/>
        <w:szCs w:val="32"/>
      </w:rPr>
    </w:lvl>
    <w:lvl w:ilvl="2" w:tentative="0">
      <w:start w:val="1"/>
      <w:numFmt w:val="decimal"/>
      <w:suff w:val="nothing"/>
      <w:lvlText w:val="%2.%3 "/>
      <w:lvlJc w:val="left"/>
      <w:pPr>
        <w:ind w:left="0" w:firstLine="0"/>
      </w:pPr>
      <w:rPr>
        <w:rFonts w:hint="default" w:ascii="Arial" w:hAnsi="Arial" w:eastAsia="黑体"/>
        <w:b/>
        <w:i w:val="0"/>
        <w:color w:val="000000"/>
        <w:sz w:val="32"/>
        <w:szCs w:val="28"/>
      </w:rPr>
    </w:lvl>
    <w:lvl w:ilvl="3" w:tentative="0">
      <w:start w:val="1"/>
      <w:numFmt w:val="decimal"/>
      <w:suff w:val="nothing"/>
      <w:lvlText w:val="%2.%3.%4 "/>
      <w:lvlJc w:val="left"/>
      <w:pPr>
        <w:ind w:left="420" w:hanging="420"/>
      </w:pPr>
      <w:rPr>
        <w:rFonts w:hint="default" w:ascii="Arial" w:hAnsi="Arial" w:eastAsia="黑体" w:cs="Times New Roman"/>
        <w:b/>
        <w:bCs w:val="0"/>
        <w:i w:val="0"/>
        <w:iCs w:val="0"/>
        <w:caps w:val="0"/>
        <w:smallCaps w:val="0"/>
        <w:strike w:val="0"/>
        <w:dstrike w:val="0"/>
        <w:outline w:val="0"/>
        <w:shadow w:val="0"/>
        <w:emboss w:val="0"/>
        <w:imprint w:val="0"/>
        <w:vanish w:val="0"/>
        <w:spacing w:val="0"/>
        <w:position w:val="0"/>
        <w:sz w:val="28"/>
        <w:u w:val="none"/>
        <w:vertAlign w:val="baseline"/>
      </w:rPr>
    </w:lvl>
    <w:lvl w:ilvl="4" w:tentative="0">
      <w:start w:val="1"/>
      <w:numFmt w:val="decimal"/>
      <w:suff w:val="nothing"/>
      <w:lvlText w:val="%2.%3.%4.%5 "/>
      <w:lvlJc w:val="left"/>
      <w:pPr>
        <w:ind w:left="1080" w:hanging="1080"/>
      </w:pPr>
      <w:rPr>
        <w:rFonts w:hint="default" w:ascii="Arial" w:hAnsi="Arial" w:eastAsia="黑体"/>
        <w:b/>
        <w:i w:val="0"/>
        <w:sz w:val="24"/>
      </w:rPr>
    </w:lvl>
    <w:lvl w:ilvl="5" w:tentative="0">
      <w:start w:val="1"/>
      <w:numFmt w:val="decimal"/>
      <w:suff w:val="nothing"/>
      <w:lvlText w:val=" %6 "/>
      <w:lvlJc w:val="left"/>
      <w:pPr>
        <w:ind w:left="180" w:hanging="180"/>
      </w:pPr>
      <w:rPr>
        <w:rFonts w:hint="default" w:ascii="Arial" w:hAnsi="Arial" w:eastAsia="黑体"/>
        <w:b/>
        <w:i w:val="0"/>
        <w:sz w:val="24"/>
      </w:rPr>
    </w:lvl>
    <w:lvl w:ilvl="6" w:tentative="0">
      <w:start w:val="1"/>
      <w:numFmt w:val="decimal"/>
      <w:pStyle w:val="169"/>
      <w:suff w:val="nothing"/>
      <w:lvlText w:val="%7）"/>
      <w:lvlJc w:val="left"/>
      <w:pPr>
        <w:ind w:left="0" w:firstLine="0"/>
      </w:pPr>
      <w:rPr>
        <w:rFonts w:hint="default" w:ascii="Arial" w:hAnsi="Arial" w:eastAsia="宋体"/>
        <w:b/>
        <w:i w:val="0"/>
        <w:sz w:val="24"/>
      </w:rPr>
    </w:lvl>
    <w:lvl w:ilvl="7" w:tentative="0">
      <w:start w:val="1"/>
      <w:numFmt w:val="upperLetter"/>
      <w:pStyle w:val="170"/>
      <w:suff w:val="nothing"/>
      <w:lvlText w:val=" %8"/>
      <w:lvlJc w:val="left"/>
      <w:pPr>
        <w:ind w:left="0" w:firstLine="0"/>
      </w:pPr>
      <w:rPr>
        <w:rFonts w:hint="default" w:ascii="Arial" w:hAnsi="Arial" w:eastAsia="宋体"/>
        <w:b/>
        <w:i w:val="0"/>
        <w:sz w:val="24"/>
      </w:rPr>
    </w:lvl>
    <w:lvl w:ilvl="8" w:tentative="0">
      <w:start w:val="1"/>
      <w:numFmt w:val="none"/>
      <w:lvlRestart w:val="0"/>
      <w:suff w:val="nothing"/>
      <w:lvlText w:val=""/>
      <w:lvlJc w:val="left"/>
      <w:pPr>
        <w:ind w:left="-360" w:firstLine="0"/>
      </w:pPr>
      <w:rPr>
        <w:rFonts w:hint="default" w:ascii="Arial" w:hAnsi="Arial" w:eastAsia="宋体"/>
        <w:b w:val="0"/>
        <w:i w:val="0"/>
        <w:sz w:val="24"/>
      </w:rPr>
    </w:lvl>
  </w:abstractNum>
  <w:abstractNum w:abstractNumId="42">
    <w:nsid w:val="48716ABE"/>
    <w:multiLevelType w:val="multilevel"/>
    <w:tmpl w:val="48716ABE"/>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89"/>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43">
    <w:nsid w:val="4CA756F9"/>
    <w:multiLevelType w:val="multilevel"/>
    <w:tmpl w:val="4CA756F9"/>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4">
    <w:nsid w:val="4F065B6E"/>
    <w:multiLevelType w:val="multilevel"/>
    <w:tmpl w:val="4F065B6E"/>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5">
    <w:nsid w:val="4FD15AEC"/>
    <w:multiLevelType w:val="multilevel"/>
    <w:tmpl w:val="4FD15AEC"/>
    <w:lvl w:ilvl="0" w:tentative="0">
      <w:start w:val="1"/>
      <w:numFmt w:val="decimal"/>
      <w:lvlText w:val="%1."/>
      <w:lvlJc w:val="left"/>
      <w:pPr>
        <w:ind w:left="420" w:hanging="420"/>
      </w:pPr>
    </w:lvl>
    <w:lvl w:ilvl="1" w:tentative="0">
      <w:start w:val="1"/>
      <w:numFmt w:val="decimal"/>
      <w:lvlText w:val="(%2)"/>
      <w:lvlJc w:val="left"/>
      <w:pPr>
        <w:ind w:left="900" w:hanging="48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07736E1"/>
    <w:multiLevelType w:val="multilevel"/>
    <w:tmpl w:val="507736E1"/>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decimal"/>
      <w:lvlText w:val="%3)"/>
      <w:lvlJc w:val="left"/>
      <w:pPr>
        <w:ind w:left="1680" w:hanging="36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50797FFC"/>
    <w:multiLevelType w:val="multilevel"/>
    <w:tmpl w:val="50797FFC"/>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8">
    <w:nsid w:val="52C46F5D"/>
    <w:multiLevelType w:val="multilevel"/>
    <w:tmpl w:val="52C46F5D"/>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9">
    <w:nsid w:val="544B0617"/>
    <w:multiLevelType w:val="multilevel"/>
    <w:tmpl w:val="544B061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56221E6B"/>
    <w:multiLevelType w:val="multilevel"/>
    <w:tmpl w:val="56221E6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1">
    <w:nsid w:val="57244D09"/>
    <w:multiLevelType w:val="multilevel"/>
    <w:tmpl w:val="57244D09"/>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2">
    <w:nsid w:val="57F641D3"/>
    <w:multiLevelType w:val="multilevel"/>
    <w:tmpl w:val="57F641D3"/>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3">
    <w:nsid w:val="588D68B6"/>
    <w:multiLevelType w:val="multilevel"/>
    <w:tmpl w:val="588D68B6"/>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4">
    <w:nsid w:val="5896363E"/>
    <w:multiLevelType w:val="multilevel"/>
    <w:tmpl w:val="5896363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5">
    <w:nsid w:val="59D63FE4"/>
    <w:multiLevelType w:val="multilevel"/>
    <w:tmpl w:val="59D63FE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6">
    <w:nsid w:val="5BA817C2"/>
    <w:multiLevelType w:val="multilevel"/>
    <w:tmpl w:val="5BA817C2"/>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decimal"/>
      <w:lvlText w:val="%3、"/>
      <w:lvlJc w:val="left"/>
      <w:pPr>
        <w:ind w:left="1680" w:hanging="36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7">
    <w:nsid w:val="5D583501"/>
    <w:multiLevelType w:val="multilevel"/>
    <w:tmpl w:val="5D58350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8">
    <w:nsid w:val="5E0817C9"/>
    <w:multiLevelType w:val="multilevel"/>
    <w:tmpl w:val="5E0817C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9">
    <w:nsid w:val="5E4B2438"/>
    <w:multiLevelType w:val="multilevel"/>
    <w:tmpl w:val="5E4B243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0">
    <w:nsid w:val="5E9B1974"/>
    <w:multiLevelType w:val="multilevel"/>
    <w:tmpl w:val="5E9B197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1">
    <w:nsid w:val="614156C5"/>
    <w:multiLevelType w:val="multilevel"/>
    <w:tmpl w:val="614156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2">
    <w:nsid w:val="624A72CA"/>
    <w:multiLevelType w:val="multilevel"/>
    <w:tmpl w:val="624A72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704"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64306145"/>
    <w:multiLevelType w:val="multilevel"/>
    <w:tmpl w:val="6430614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4">
    <w:nsid w:val="64D769C1"/>
    <w:multiLevelType w:val="multilevel"/>
    <w:tmpl w:val="64D769C1"/>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5">
    <w:nsid w:val="65A360C1"/>
    <w:multiLevelType w:val="multilevel"/>
    <w:tmpl w:val="65A360C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6">
    <w:nsid w:val="65F53078"/>
    <w:multiLevelType w:val="multilevel"/>
    <w:tmpl w:val="65F5307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7">
    <w:nsid w:val="66121B73"/>
    <w:multiLevelType w:val="multilevel"/>
    <w:tmpl w:val="66121B7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8">
    <w:nsid w:val="67B60B8D"/>
    <w:multiLevelType w:val="multilevel"/>
    <w:tmpl w:val="67B60B8D"/>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9">
    <w:nsid w:val="67FC0BFC"/>
    <w:multiLevelType w:val="multilevel"/>
    <w:tmpl w:val="67FC0BFC"/>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0">
    <w:nsid w:val="68060214"/>
    <w:multiLevelType w:val="multilevel"/>
    <w:tmpl w:val="6806021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1">
    <w:nsid w:val="6979042E"/>
    <w:multiLevelType w:val="multilevel"/>
    <w:tmpl w:val="6979042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2">
    <w:nsid w:val="6BD05B2C"/>
    <w:multiLevelType w:val="multilevel"/>
    <w:tmpl w:val="6BD05B2C"/>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3">
    <w:nsid w:val="6C3C14FF"/>
    <w:multiLevelType w:val="multilevel"/>
    <w:tmpl w:val="6C3C14FF"/>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4">
    <w:nsid w:val="6C6E1805"/>
    <w:multiLevelType w:val="multilevel"/>
    <w:tmpl w:val="6C6E180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5">
    <w:nsid w:val="6C8920C4"/>
    <w:multiLevelType w:val="multilevel"/>
    <w:tmpl w:val="6C8920C4"/>
    <w:lvl w:ilvl="0" w:tentative="0">
      <w:start w:val="1"/>
      <w:numFmt w:val="decimal"/>
      <w:lvlText w:val="%1"/>
      <w:lvlJc w:val="left"/>
      <w:pPr>
        <w:ind w:left="432" w:hanging="432"/>
      </w:pPr>
    </w:lvl>
    <w:lvl w:ilvl="1" w:tentative="0">
      <w:start w:val="1"/>
      <w:numFmt w:val="decimal"/>
      <w:lvlText w:val="%1.%2"/>
      <w:lvlJc w:val="left"/>
      <w:pPr>
        <w:ind w:left="859"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76">
    <w:nsid w:val="6CBE77EE"/>
    <w:multiLevelType w:val="multilevel"/>
    <w:tmpl w:val="6CBE77EE"/>
    <w:lvl w:ilvl="0" w:tentative="0">
      <w:start w:val="1"/>
      <w:numFmt w:val="decimal"/>
      <w:lvlText w:val="%1."/>
      <w:lvlJc w:val="left"/>
      <w:pPr>
        <w:ind w:left="900" w:hanging="420"/>
      </w:pPr>
    </w:lvl>
    <w:lvl w:ilvl="1" w:tentative="0">
      <w:start w:val="1"/>
      <w:numFmt w:val="lowerLetter"/>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7">
    <w:nsid w:val="6DA363A4"/>
    <w:multiLevelType w:val="multilevel"/>
    <w:tmpl w:val="6DA363A4"/>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8">
    <w:nsid w:val="6E0A3865"/>
    <w:multiLevelType w:val="multilevel"/>
    <w:tmpl w:val="6E0A3865"/>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9">
    <w:nsid w:val="6EF210FB"/>
    <w:multiLevelType w:val="multilevel"/>
    <w:tmpl w:val="6EF210FB"/>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0">
    <w:nsid w:val="701772E1"/>
    <w:multiLevelType w:val="multilevel"/>
    <w:tmpl w:val="701772E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1">
    <w:nsid w:val="70D02091"/>
    <w:multiLevelType w:val="multilevel"/>
    <w:tmpl w:val="70D020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71690F56"/>
    <w:multiLevelType w:val="multilevel"/>
    <w:tmpl w:val="71690F5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3">
    <w:nsid w:val="71BF00E3"/>
    <w:multiLevelType w:val="multilevel"/>
    <w:tmpl w:val="71BF00E3"/>
    <w:lvl w:ilvl="0" w:tentative="0">
      <w:start w:val="1"/>
      <w:numFmt w:val="decimal"/>
      <w:lvlText w:val="%1."/>
      <w:lvlJc w:val="left"/>
      <w:pPr>
        <w:ind w:left="900" w:hanging="420"/>
      </w:pPr>
    </w:lvl>
    <w:lvl w:ilvl="1" w:tentative="0">
      <w:start w:val="0"/>
      <w:numFmt w:val="bullet"/>
      <w:lvlText w:val="★"/>
      <w:lvlJc w:val="left"/>
      <w:pPr>
        <w:ind w:left="1260" w:hanging="360"/>
      </w:pPr>
      <w:rPr>
        <w:rFonts w:hint="eastAsia" w:ascii="宋体" w:hAnsi="宋体" w:eastAsia="宋体" w:cs="Times New Roman"/>
      </w:rPr>
    </w:lvl>
    <w:lvl w:ilvl="2" w:tentative="0">
      <w:start w:val="1"/>
      <w:numFmt w:val="lowerLetter"/>
      <w:lvlText w:val="%3."/>
      <w:lvlJc w:val="left"/>
      <w:pPr>
        <w:ind w:left="1680" w:hanging="360"/>
      </w:pPr>
      <w:rPr>
        <w:rFonts w:hint="eastAsia"/>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4">
    <w:nsid w:val="71C574F7"/>
    <w:multiLevelType w:val="multilevel"/>
    <w:tmpl w:val="71C574F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5">
    <w:nsid w:val="735440EE"/>
    <w:multiLevelType w:val="multilevel"/>
    <w:tmpl w:val="735440E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6">
    <w:nsid w:val="73EC6CA0"/>
    <w:multiLevelType w:val="multilevel"/>
    <w:tmpl w:val="73EC6CA0"/>
    <w:lvl w:ilvl="0" w:tentative="0">
      <w:start w:val="1"/>
      <w:numFmt w:val="decimal"/>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87">
    <w:nsid w:val="765F6E16"/>
    <w:multiLevelType w:val="multilevel"/>
    <w:tmpl w:val="765F6E16"/>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8">
    <w:nsid w:val="76880554"/>
    <w:multiLevelType w:val="multilevel"/>
    <w:tmpl w:val="7688055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9">
    <w:nsid w:val="786F0C79"/>
    <w:multiLevelType w:val="multilevel"/>
    <w:tmpl w:val="786F0C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789F3043"/>
    <w:multiLevelType w:val="multilevel"/>
    <w:tmpl w:val="789F3043"/>
    <w:lvl w:ilvl="0" w:tentative="0">
      <w:start w:val="1"/>
      <w:numFmt w:val="decimal"/>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78E671C3"/>
    <w:multiLevelType w:val="multilevel"/>
    <w:tmpl w:val="78E671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2">
    <w:nsid w:val="79F61271"/>
    <w:multiLevelType w:val="multilevel"/>
    <w:tmpl w:val="79F6127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decimal"/>
      <w:lvlText w:val="%3."/>
      <w:lvlJc w:val="left"/>
      <w:pPr>
        <w:ind w:left="1740" w:hanging="420"/>
      </w:pPr>
      <w:rPr>
        <w:rFonts w:hint="eastAsia"/>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3">
    <w:nsid w:val="7B5537F6"/>
    <w:multiLevelType w:val="multilevel"/>
    <w:tmpl w:val="7B5537F6"/>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4">
    <w:nsid w:val="7B802C6E"/>
    <w:multiLevelType w:val="multilevel"/>
    <w:tmpl w:val="7B802C6E"/>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5">
    <w:nsid w:val="7D51557D"/>
    <w:multiLevelType w:val="multilevel"/>
    <w:tmpl w:val="7D5155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6">
    <w:nsid w:val="7EAA087D"/>
    <w:multiLevelType w:val="multilevel"/>
    <w:tmpl w:val="7EAA087D"/>
    <w:lvl w:ilvl="0" w:tentative="0">
      <w:start w:val="1"/>
      <w:numFmt w:val="decimal"/>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7">
    <w:nsid w:val="7EAC51EB"/>
    <w:multiLevelType w:val="multilevel"/>
    <w:tmpl w:val="7EAC51E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8">
    <w:nsid w:val="7EF253FD"/>
    <w:multiLevelType w:val="multilevel"/>
    <w:tmpl w:val="7EF253FD"/>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9">
    <w:nsid w:val="7F0F3850"/>
    <w:multiLevelType w:val="multilevel"/>
    <w:tmpl w:val="7F0F385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7"/>
  </w:num>
  <w:num w:numId="2">
    <w:abstractNumId w:val="42"/>
  </w:num>
  <w:num w:numId="3">
    <w:abstractNumId w:val="0"/>
  </w:num>
  <w:num w:numId="4">
    <w:abstractNumId w:val="23"/>
  </w:num>
  <w:num w:numId="5">
    <w:abstractNumId w:val="41"/>
  </w:num>
  <w:num w:numId="6">
    <w:abstractNumId w:val="1"/>
  </w:num>
  <w:num w:numId="7">
    <w:abstractNumId w:val="12"/>
  </w:num>
  <w:num w:numId="8">
    <w:abstractNumId w:val="90"/>
  </w:num>
  <w:num w:numId="9">
    <w:abstractNumId w:val="92"/>
  </w:num>
  <w:num w:numId="10">
    <w:abstractNumId w:val="95"/>
  </w:num>
  <w:num w:numId="11">
    <w:abstractNumId w:val="83"/>
  </w:num>
  <w:num w:numId="12">
    <w:abstractNumId w:val="14"/>
  </w:num>
  <w:num w:numId="13">
    <w:abstractNumId w:val="38"/>
  </w:num>
  <w:num w:numId="14">
    <w:abstractNumId w:val="74"/>
  </w:num>
  <w:num w:numId="15">
    <w:abstractNumId w:val="37"/>
  </w:num>
  <w:num w:numId="16">
    <w:abstractNumId w:val="65"/>
  </w:num>
  <w:num w:numId="17">
    <w:abstractNumId w:val="8"/>
  </w:num>
  <w:num w:numId="18">
    <w:abstractNumId w:val="46"/>
  </w:num>
  <w:num w:numId="19">
    <w:abstractNumId w:val="89"/>
  </w:num>
  <w:num w:numId="20">
    <w:abstractNumId w:val="61"/>
  </w:num>
  <w:num w:numId="21">
    <w:abstractNumId w:val="36"/>
  </w:num>
  <w:num w:numId="22">
    <w:abstractNumId w:val="52"/>
  </w:num>
  <w:num w:numId="23">
    <w:abstractNumId w:val="7"/>
  </w:num>
  <w:num w:numId="24">
    <w:abstractNumId w:val="4"/>
  </w:num>
  <w:num w:numId="25">
    <w:abstractNumId w:val="91"/>
  </w:num>
  <w:num w:numId="26">
    <w:abstractNumId w:val="20"/>
  </w:num>
  <w:num w:numId="27">
    <w:abstractNumId w:val="93"/>
  </w:num>
  <w:num w:numId="28">
    <w:abstractNumId w:val="47"/>
  </w:num>
  <w:num w:numId="29">
    <w:abstractNumId w:val="5"/>
  </w:num>
  <w:num w:numId="30">
    <w:abstractNumId w:val="44"/>
  </w:num>
  <w:num w:numId="31">
    <w:abstractNumId w:val="3"/>
  </w:num>
  <w:num w:numId="32">
    <w:abstractNumId w:val="50"/>
  </w:num>
  <w:num w:numId="33">
    <w:abstractNumId w:val="85"/>
  </w:num>
  <w:num w:numId="34">
    <w:abstractNumId w:val="84"/>
  </w:num>
  <w:num w:numId="35">
    <w:abstractNumId w:val="17"/>
  </w:num>
  <w:num w:numId="36">
    <w:abstractNumId w:val="29"/>
  </w:num>
  <w:num w:numId="37">
    <w:abstractNumId w:val="70"/>
  </w:num>
  <w:num w:numId="38">
    <w:abstractNumId w:val="73"/>
  </w:num>
  <w:num w:numId="39">
    <w:abstractNumId w:val="32"/>
  </w:num>
  <w:num w:numId="40">
    <w:abstractNumId w:val="69"/>
  </w:num>
  <w:num w:numId="41">
    <w:abstractNumId w:val="71"/>
  </w:num>
  <w:num w:numId="42">
    <w:abstractNumId w:val="75"/>
  </w:num>
  <w:num w:numId="43">
    <w:abstractNumId w:val="15"/>
  </w:num>
  <w:num w:numId="44">
    <w:abstractNumId w:val="25"/>
  </w:num>
  <w:num w:numId="45">
    <w:abstractNumId w:val="40"/>
  </w:num>
  <w:num w:numId="46">
    <w:abstractNumId w:val="99"/>
  </w:num>
  <w:num w:numId="47">
    <w:abstractNumId w:val="16"/>
  </w:num>
  <w:num w:numId="48">
    <w:abstractNumId w:val="55"/>
  </w:num>
  <w:num w:numId="49">
    <w:abstractNumId w:val="54"/>
  </w:num>
  <w:num w:numId="50">
    <w:abstractNumId w:val="87"/>
  </w:num>
  <w:num w:numId="51">
    <w:abstractNumId w:val="86"/>
  </w:num>
  <w:num w:numId="52">
    <w:abstractNumId w:val="76"/>
  </w:num>
  <w:num w:numId="53">
    <w:abstractNumId w:val="56"/>
  </w:num>
  <w:num w:numId="54">
    <w:abstractNumId w:val="77"/>
  </w:num>
  <w:num w:numId="55">
    <w:abstractNumId w:val="78"/>
  </w:num>
  <w:num w:numId="56">
    <w:abstractNumId w:val="98"/>
  </w:num>
  <w:num w:numId="57">
    <w:abstractNumId w:val="53"/>
  </w:num>
  <w:num w:numId="58">
    <w:abstractNumId w:val="43"/>
  </w:num>
  <w:num w:numId="59">
    <w:abstractNumId w:val="94"/>
  </w:num>
  <w:num w:numId="60">
    <w:abstractNumId w:val="9"/>
  </w:num>
  <w:num w:numId="61">
    <w:abstractNumId w:val="58"/>
  </w:num>
  <w:num w:numId="62">
    <w:abstractNumId w:val="28"/>
  </w:num>
  <w:num w:numId="63">
    <w:abstractNumId w:val="30"/>
  </w:num>
  <w:num w:numId="64">
    <w:abstractNumId w:val="13"/>
  </w:num>
  <w:num w:numId="65">
    <w:abstractNumId w:val="34"/>
  </w:num>
  <w:num w:numId="66">
    <w:abstractNumId w:val="51"/>
  </w:num>
  <w:num w:numId="67">
    <w:abstractNumId w:val="64"/>
  </w:num>
  <w:num w:numId="68">
    <w:abstractNumId w:val="72"/>
  </w:num>
  <w:num w:numId="69">
    <w:abstractNumId w:val="79"/>
  </w:num>
  <w:num w:numId="70">
    <w:abstractNumId w:val="19"/>
  </w:num>
  <w:num w:numId="71">
    <w:abstractNumId w:val="48"/>
  </w:num>
  <w:num w:numId="72">
    <w:abstractNumId w:val="31"/>
  </w:num>
  <w:num w:numId="73">
    <w:abstractNumId w:val="68"/>
  </w:num>
  <w:num w:numId="74">
    <w:abstractNumId w:val="62"/>
  </w:num>
  <w:num w:numId="75">
    <w:abstractNumId w:val="2"/>
  </w:num>
  <w:num w:numId="76">
    <w:abstractNumId w:val="82"/>
  </w:num>
  <w:num w:numId="77">
    <w:abstractNumId w:val="97"/>
  </w:num>
  <w:num w:numId="78">
    <w:abstractNumId w:val="63"/>
  </w:num>
  <w:num w:numId="79">
    <w:abstractNumId w:val="88"/>
  </w:num>
  <w:num w:numId="80">
    <w:abstractNumId w:val="60"/>
  </w:num>
  <w:num w:numId="81">
    <w:abstractNumId w:val="59"/>
  </w:num>
  <w:num w:numId="82">
    <w:abstractNumId w:val="49"/>
  </w:num>
  <w:num w:numId="83">
    <w:abstractNumId w:val="66"/>
  </w:num>
  <w:num w:numId="84">
    <w:abstractNumId w:val="39"/>
  </w:num>
  <w:num w:numId="85">
    <w:abstractNumId w:val="18"/>
  </w:num>
  <w:num w:numId="86">
    <w:abstractNumId w:val="6"/>
  </w:num>
  <w:num w:numId="87">
    <w:abstractNumId w:val="21"/>
  </w:num>
  <w:num w:numId="88">
    <w:abstractNumId w:val="10"/>
  </w:num>
  <w:num w:numId="89">
    <w:abstractNumId w:val="57"/>
  </w:num>
  <w:num w:numId="90">
    <w:abstractNumId w:val="67"/>
  </w:num>
  <w:num w:numId="91">
    <w:abstractNumId w:val="80"/>
  </w:num>
  <w:num w:numId="92">
    <w:abstractNumId w:val="81"/>
  </w:num>
  <w:num w:numId="93">
    <w:abstractNumId w:val="24"/>
  </w:num>
  <w:num w:numId="94">
    <w:abstractNumId w:val="22"/>
  </w:num>
  <w:num w:numId="95">
    <w:abstractNumId w:val="33"/>
  </w:num>
  <w:num w:numId="96">
    <w:abstractNumId w:val="11"/>
  </w:num>
  <w:num w:numId="97">
    <w:abstractNumId w:val="26"/>
  </w:num>
  <w:num w:numId="98">
    <w:abstractNumId w:val="45"/>
  </w:num>
  <w:num w:numId="99">
    <w:abstractNumId w:val="96"/>
  </w:num>
  <w:num w:numId="10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0"/>
    <w:rsid w:val="00C06E92"/>
    <w:rsid w:val="00E75B1E"/>
    <w:rsid w:val="00EF5EE0"/>
    <w:rsid w:val="00FD5AE7"/>
    <w:rsid w:val="0502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iPriority="9"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54"/>
    <w:qFormat/>
    <w:uiPriority w:val="9"/>
    <w:pPr>
      <w:keepNext/>
      <w:keepLines/>
      <w:spacing w:before="340" w:after="330" w:line="578" w:lineRule="auto"/>
      <w:outlineLvl w:val="0"/>
    </w:pPr>
    <w:rPr>
      <w:b/>
      <w:bCs/>
      <w:kern w:val="44"/>
      <w:sz w:val="30"/>
      <w:szCs w:val="44"/>
    </w:rPr>
  </w:style>
  <w:style w:type="paragraph" w:styleId="3">
    <w:name w:val="heading 2"/>
    <w:basedOn w:val="1"/>
    <w:next w:val="1"/>
    <w:link w:val="55"/>
    <w:qFormat/>
    <w:uiPriority w:val="9"/>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link w:val="56"/>
    <w:qFormat/>
    <w:uiPriority w:val="9"/>
    <w:pPr>
      <w:keepNext/>
      <w:keepLines/>
      <w:spacing w:before="260" w:after="260" w:line="416" w:lineRule="auto"/>
      <w:jc w:val="center"/>
      <w:outlineLvl w:val="2"/>
    </w:pPr>
    <w:rPr>
      <w:rFonts w:ascii="宋体"/>
      <w:b/>
      <w:bCs/>
      <w:sz w:val="32"/>
      <w:szCs w:val="32"/>
    </w:rPr>
  </w:style>
  <w:style w:type="paragraph" w:styleId="5">
    <w:name w:val="heading 4"/>
    <w:basedOn w:val="1"/>
    <w:next w:val="1"/>
    <w:link w:val="57"/>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8"/>
    <w:qFormat/>
    <w:uiPriority w:val="9"/>
    <w:pPr>
      <w:keepNext/>
      <w:outlineLvl w:val="4"/>
    </w:pPr>
    <w:rPr>
      <w:rFonts w:ascii="宋体" w:hAnsi="Arial"/>
      <w:bCs/>
      <w:sz w:val="28"/>
    </w:rPr>
  </w:style>
  <w:style w:type="paragraph" w:styleId="7">
    <w:name w:val="heading 6"/>
    <w:basedOn w:val="1"/>
    <w:next w:val="1"/>
    <w:link w:val="59"/>
    <w:qFormat/>
    <w:uiPriority w:val="9"/>
    <w:pPr>
      <w:keepNext/>
      <w:autoSpaceDE w:val="0"/>
      <w:autoSpaceDN w:val="0"/>
      <w:adjustRightInd w:val="0"/>
      <w:spacing w:before="120" w:beforeLines="50" w:after="120" w:afterLines="50" w:line="300" w:lineRule="exact"/>
      <w:jc w:val="center"/>
      <w:outlineLvl w:val="5"/>
    </w:pPr>
    <w:rPr>
      <w:rFonts w:ascii="宋体" w:hAnsi="宋体"/>
      <w:kern w:val="0"/>
      <w:sz w:val="28"/>
    </w:rPr>
  </w:style>
  <w:style w:type="paragraph" w:styleId="8">
    <w:name w:val="heading 7"/>
    <w:basedOn w:val="1"/>
    <w:next w:val="1"/>
    <w:link w:val="60"/>
    <w:qFormat/>
    <w:uiPriority w:val="9"/>
    <w:pPr>
      <w:keepNext/>
      <w:keepLines/>
      <w:spacing w:before="240" w:after="64" w:line="320" w:lineRule="auto"/>
      <w:ind w:right="-24" w:rightChars="-10" w:firstLine="464" w:firstLineChars="225"/>
      <w:jc w:val="left"/>
      <w:outlineLvl w:val="6"/>
    </w:pPr>
    <w:rPr>
      <w:rFonts w:ascii="Arial" w:hAnsi="Arial" w:eastAsia="仿宋_GB2312" w:cs="Arial"/>
      <w:b/>
      <w:bCs/>
      <w:spacing w:val="-4"/>
      <w:sz w:val="24"/>
      <w:szCs w:val="24"/>
    </w:rPr>
  </w:style>
  <w:style w:type="paragraph" w:styleId="9">
    <w:name w:val="heading 8"/>
    <w:basedOn w:val="1"/>
    <w:next w:val="1"/>
    <w:link w:val="61"/>
    <w:qFormat/>
    <w:uiPriority w:val="9"/>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62"/>
    <w:unhideWhenUsed/>
    <w:qFormat/>
    <w:uiPriority w:val="9"/>
    <w:pPr>
      <w:keepNext/>
      <w:keepLines/>
      <w:spacing w:before="240" w:after="64" w:line="320" w:lineRule="auto"/>
      <w:ind w:left="1584" w:hanging="1584"/>
      <w:outlineLvl w:val="8"/>
    </w:pPr>
    <w:rPr>
      <w:rFonts w:ascii="等线 Light" w:hAnsi="等线 Light" w:eastAsia="等线 Light" w:cs="Kalinga"/>
      <w:sz w:val="24"/>
      <w:szCs w:val="21"/>
    </w:r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szCs w:val="21"/>
    </w:rPr>
  </w:style>
  <w:style w:type="paragraph" w:styleId="12">
    <w:name w:val="Normal Indent"/>
    <w:basedOn w:val="1"/>
    <w:link w:val="101"/>
    <w:qFormat/>
    <w:uiPriority w:val="0"/>
    <w:pPr>
      <w:ind w:firstLine="420" w:firstLineChars="200"/>
    </w:pPr>
    <w:rPr>
      <w:szCs w:val="24"/>
    </w:rPr>
  </w:style>
  <w:style w:type="paragraph" w:styleId="13">
    <w:name w:val="caption"/>
    <w:basedOn w:val="1"/>
    <w:next w:val="1"/>
    <w:link w:val="102"/>
    <w:unhideWhenUsed/>
    <w:qFormat/>
    <w:uiPriority w:val="0"/>
    <w:rPr>
      <w:rFonts w:ascii="等线 Light" w:hAnsi="等线 Light" w:eastAsia="黑体" w:cs="Kalinga"/>
      <w:sz w:val="20"/>
    </w:rPr>
  </w:style>
  <w:style w:type="paragraph" w:styleId="14">
    <w:name w:val="Document Map"/>
    <w:basedOn w:val="1"/>
    <w:link w:val="70"/>
    <w:semiHidden/>
    <w:qFormat/>
    <w:uiPriority w:val="99"/>
    <w:pPr>
      <w:shd w:val="clear" w:color="auto" w:fill="000080"/>
    </w:pPr>
  </w:style>
  <w:style w:type="paragraph" w:styleId="15">
    <w:name w:val="annotation text"/>
    <w:basedOn w:val="1"/>
    <w:link w:val="92"/>
    <w:semiHidden/>
    <w:qFormat/>
    <w:uiPriority w:val="0"/>
    <w:pPr>
      <w:jc w:val="left"/>
    </w:pPr>
  </w:style>
  <w:style w:type="paragraph" w:styleId="16">
    <w:name w:val="Body Text 3"/>
    <w:basedOn w:val="1"/>
    <w:link w:val="71"/>
    <w:uiPriority w:val="0"/>
    <w:rPr>
      <w:rFonts w:ascii="黑体" w:hAnsi="Arial" w:eastAsia="黑体"/>
      <w:b/>
      <w:sz w:val="28"/>
    </w:rPr>
  </w:style>
  <w:style w:type="paragraph" w:styleId="17">
    <w:name w:val="Body Text"/>
    <w:basedOn w:val="1"/>
    <w:link w:val="68"/>
    <w:qFormat/>
    <w:uiPriority w:val="99"/>
    <w:rPr>
      <w:rFonts w:ascii="宋体" w:hAnsi="Arial"/>
      <w:sz w:val="28"/>
    </w:rPr>
  </w:style>
  <w:style w:type="paragraph" w:styleId="18">
    <w:name w:val="Body Text Indent"/>
    <w:basedOn w:val="1"/>
    <w:link w:val="63"/>
    <w:qFormat/>
    <w:uiPriority w:val="99"/>
    <w:pPr>
      <w:ind w:firstLine="645"/>
    </w:pPr>
    <w:rPr>
      <w:rFonts w:ascii="楷体_GB2312" w:eastAsia="楷体_GB2312"/>
      <w:sz w:val="32"/>
    </w:rPr>
  </w:style>
  <w:style w:type="paragraph" w:styleId="19">
    <w:name w:val="toc 5"/>
    <w:basedOn w:val="1"/>
    <w:next w:val="1"/>
    <w:qFormat/>
    <w:uiPriority w:val="39"/>
    <w:pPr>
      <w:ind w:left="840"/>
      <w:jc w:val="left"/>
    </w:pPr>
    <w:rPr>
      <w:szCs w:val="21"/>
    </w:rPr>
  </w:style>
  <w:style w:type="paragraph" w:styleId="20">
    <w:name w:val="toc 3"/>
    <w:basedOn w:val="1"/>
    <w:next w:val="1"/>
    <w:qFormat/>
    <w:uiPriority w:val="39"/>
    <w:pPr>
      <w:ind w:left="420"/>
      <w:jc w:val="left"/>
    </w:pPr>
    <w:rPr>
      <w:iCs/>
      <w:sz w:val="24"/>
      <w:szCs w:val="24"/>
    </w:rPr>
  </w:style>
  <w:style w:type="paragraph" w:styleId="21">
    <w:name w:val="Plain Text"/>
    <w:basedOn w:val="1"/>
    <w:link w:val="99"/>
    <w:qFormat/>
    <w:uiPriority w:val="99"/>
    <w:rPr>
      <w:rFonts w:ascii="宋体" w:hAnsi="Courier New"/>
      <w:lang w:val="zh-CN" w:eastAsia="zh-CN"/>
    </w:rPr>
  </w:style>
  <w:style w:type="paragraph" w:styleId="22">
    <w:name w:val="toc 8"/>
    <w:basedOn w:val="1"/>
    <w:next w:val="1"/>
    <w:qFormat/>
    <w:uiPriority w:val="39"/>
    <w:pPr>
      <w:ind w:left="1470"/>
      <w:jc w:val="left"/>
    </w:pPr>
    <w:rPr>
      <w:szCs w:val="21"/>
    </w:rPr>
  </w:style>
  <w:style w:type="paragraph" w:styleId="23">
    <w:name w:val="Date"/>
    <w:basedOn w:val="1"/>
    <w:next w:val="1"/>
    <w:link w:val="67"/>
    <w:qFormat/>
    <w:uiPriority w:val="0"/>
    <w:rPr>
      <w:b/>
      <w:sz w:val="28"/>
    </w:rPr>
  </w:style>
  <w:style w:type="paragraph" w:styleId="24">
    <w:name w:val="Body Text Indent 2"/>
    <w:basedOn w:val="1"/>
    <w:link w:val="64"/>
    <w:qFormat/>
    <w:uiPriority w:val="99"/>
    <w:pPr>
      <w:ind w:left="630" w:firstLine="645"/>
    </w:pPr>
    <w:rPr>
      <w:rFonts w:ascii="Arial" w:hAnsi="Arial" w:eastAsia="仿宋_GB2312"/>
      <w:sz w:val="32"/>
    </w:rPr>
  </w:style>
  <w:style w:type="paragraph" w:styleId="25">
    <w:name w:val="Balloon Text"/>
    <w:basedOn w:val="1"/>
    <w:link w:val="97"/>
    <w:qFormat/>
    <w:uiPriority w:val="99"/>
    <w:rPr>
      <w:sz w:val="18"/>
      <w:szCs w:val="18"/>
      <w:lang w:val="zh-CN" w:eastAsia="zh-CN"/>
    </w:rPr>
  </w:style>
  <w:style w:type="paragraph" w:styleId="26">
    <w:name w:val="footer"/>
    <w:basedOn w:val="1"/>
    <w:link w:val="53"/>
    <w:unhideWhenUsed/>
    <w:qFormat/>
    <w:uiPriority w:val="99"/>
    <w:pPr>
      <w:tabs>
        <w:tab w:val="center" w:pos="4153"/>
        <w:tab w:val="right" w:pos="8306"/>
      </w:tabs>
      <w:snapToGrid w:val="0"/>
      <w:jc w:val="left"/>
    </w:pPr>
    <w:rPr>
      <w:sz w:val="18"/>
      <w:szCs w:val="18"/>
    </w:rPr>
  </w:style>
  <w:style w:type="paragraph" w:styleId="27">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120" w:after="120"/>
      <w:jc w:val="left"/>
    </w:pPr>
    <w:rPr>
      <w:caps/>
      <w:sz w:val="24"/>
      <w:szCs w:val="24"/>
    </w:rPr>
  </w:style>
  <w:style w:type="paragraph" w:styleId="29">
    <w:name w:val="toc 4"/>
    <w:basedOn w:val="1"/>
    <w:next w:val="1"/>
    <w:qFormat/>
    <w:uiPriority w:val="39"/>
    <w:pPr>
      <w:ind w:left="630"/>
      <w:jc w:val="left"/>
    </w:pPr>
    <w:rPr>
      <w:szCs w:val="21"/>
    </w:rPr>
  </w:style>
  <w:style w:type="paragraph" w:styleId="30">
    <w:name w:val="List"/>
    <w:basedOn w:val="1"/>
    <w:unhideWhenUsed/>
    <w:qFormat/>
    <w:uiPriority w:val="99"/>
    <w:pPr>
      <w:ind w:left="200" w:hanging="200" w:hangingChars="200"/>
      <w:contextualSpacing/>
    </w:pPr>
    <w:rPr>
      <w:rFonts w:ascii="等线" w:hAnsi="等线" w:eastAsia="等线" w:cs="Kalinga"/>
      <w:sz w:val="24"/>
      <w:szCs w:val="22"/>
    </w:rPr>
  </w:style>
  <w:style w:type="paragraph" w:styleId="31">
    <w:name w:val="footnote text"/>
    <w:basedOn w:val="1"/>
    <w:link w:val="103"/>
    <w:qFormat/>
    <w:uiPriority w:val="0"/>
    <w:pPr>
      <w:snapToGrid w:val="0"/>
      <w:jc w:val="left"/>
    </w:pPr>
    <w:rPr>
      <w:sz w:val="18"/>
      <w:szCs w:val="18"/>
    </w:rPr>
  </w:style>
  <w:style w:type="paragraph" w:styleId="32">
    <w:name w:val="toc 6"/>
    <w:basedOn w:val="1"/>
    <w:next w:val="1"/>
    <w:qFormat/>
    <w:uiPriority w:val="39"/>
    <w:pPr>
      <w:ind w:left="1050"/>
      <w:jc w:val="left"/>
    </w:pPr>
    <w:rPr>
      <w:szCs w:val="21"/>
    </w:rPr>
  </w:style>
  <w:style w:type="paragraph" w:styleId="33">
    <w:name w:val="Body Text Indent 3"/>
    <w:basedOn w:val="1"/>
    <w:link w:val="66"/>
    <w:qFormat/>
    <w:uiPriority w:val="0"/>
    <w:pPr>
      <w:ind w:firstLine="645"/>
    </w:pPr>
    <w:rPr>
      <w:rFonts w:ascii="仿宋_GB2312" w:hAnsi="Arial" w:eastAsia="仿宋_GB2312"/>
      <w:color w:val="000000"/>
      <w:sz w:val="30"/>
    </w:rPr>
  </w:style>
  <w:style w:type="paragraph" w:styleId="34">
    <w:name w:val="toc 2"/>
    <w:basedOn w:val="1"/>
    <w:next w:val="1"/>
    <w:qFormat/>
    <w:uiPriority w:val="39"/>
    <w:pPr>
      <w:ind w:left="210"/>
      <w:jc w:val="left"/>
    </w:pPr>
    <w:rPr>
      <w:smallCaps/>
      <w:sz w:val="24"/>
      <w:szCs w:val="24"/>
    </w:rPr>
  </w:style>
  <w:style w:type="paragraph" w:styleId="35">
    <w:name w:val="toc 9"/>
    <w:basedOn w:val="1"/>
    <w:next w:val="1"/>
    <w:qFormat/>
    <w:uiPriority w:val="39"/>
    <w:pPr>
      <w:ind w:left="1680"/>
      <w:jc w:val="left"/>
    </w:pPr>
    <w:rPr>
      <w:szCs w:val="21"/>
    </w:rPr>
  </w:style>
  <w:style w:type="paragraph" w:styleId="36">
    <w:name w:val="Body Text 2"/>
    <w:basedOn w:val="1"/>
    <w:link w:val="69"/>
    <w:uiPriority w:val="0"/>
    <w:rPr>
      <w:rFonts w:ascii="仿宋_GB2312" w:eastAsia="仿宋_GB2312"/>
      <w:b/>
      <w:sz w:val="24"/>
    </w:rPr>
  </w:style>
  <w:style w:type="paragraph" w:styleId="3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8">
    <w:name w:val="index 1"/>
    <w:basedOn w:val="1"/>
    <w:next w:val="1"/>
    <w:semiHidden/>
    <w:uiPriority w:val="0"/>
    <w:pPr>
      <w:jc w:val="center"/>
    </w:pPr>
    <w:rPr>
      <w:rFonts w:ascii="仿宋_GB2312" w:eastAsia="仿宋_GB2312"/>
      <w:b/>
      <w:bCs/>
      <w:sz w:val="28"/>
    </w:rPr>
  </w:style>
  <w:style w:type="paragraph" w:styleId="39">
    <w:name w:val="annotation subject"/>
    <w:basedOn w:val="15"/>
    <w:next w:val="15"/>
    <w:link w:val="104"/>
    <w:unhideWhenUsed/>
    <w:qFormat/>
    <w:uiPriority w:val="99"/>
    <w:rPr>
      <w:rFonts w:asciiTheme="minorHAnsi" w:hAnsiTheme="minorHAnsi" w:eastAsiaTheme="minorEastAsia" w:cstheme="minorBidi"/>
      <w:b/>
      <w:bCs/>
      <w:szCs w:val="24"/>
    </w:rPr>
  </w:style>
  <w:style w:type="paragraph" w:styleId="40">
    <w:name w:val="Body Text First Indent"/>
    <w:basedOn w:val="1"/>
    <w:link w:val="82"/>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41">
    <w:name w:val="Body Text First Indent 2"/>
    <w:basedOn w:val="18"/>
    <w:link w:val="100"/>
    <w:qFormat/>
    <w:uiPriority w:val="99"/>
    <w:pPr>
      <w:spacing w:after="120"/>
      <w:ind w:left="420" w:leftChars="200" w:firstLine="420" w:firstLineChars="200"/>
    </w:pPr>
    <w:rPr>
      <w:rFonts w:ascii="Times New Roman" w:eastAsia="宋体"/>
      <w:sz w:val="21"/>
    </w:rPr>
  </w:style>
  <w:style w:type="table" w:styleId="43">
    <w:name w:val="Table Grid"/>
    <w:basedOn w:val="4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99"/>
    <w:rPr>
      <w:color w:val="800080"/>
      <w:u w:val="single"/>
    </w:rPr>
  </w:style>
  <w:style w:type="character" w:styleId="48">
    <w:name w:val="Emphasis"/>
    <w:qFormat/>
    <w:uiPriority w:val="20"/>
    <w:rPr>
      <w:color w:val="CC0033"/>
    </w:rPr>
  </w:style>
  <w:style w:type="character" w:styleId="49">
    <w:name w:val="Hyperlink"/>
    <w:qFormat/>
    <w:uiPriority w:val="99"/>
    <w:rPr>
      <w:color w:val="0000FF"/>
      <w:u w:val="single"/>
    </w:rPr>
  </w:style>
  <w:style w:type="character" w:styleId="50">
    <w:name w:val="annotation reference"/>
    <w:semiHidden/>
    <w:qFormat/>
    <w:uiPriority w:val="0"/>
    <w:rPr>
      <w:sz w:val="21"/>
      <w:szCs w:val="21"/>
    </w:rPr>
  </w:style>
  <w:style w:type="character" w:styleId="51">
    <w:name w:val="footnote reference"/>
    <w:qFormat/>
    <w:uiPriority w:val="0"/>
    <w:rPr>
      <w:vertAlign w:val="superscript"/>
    </w:rPr>
  </w:style>
  <w:style w:type="character" w:customStyle="1" w:styleId="52">
    <w:name w:val="页眉 Char"/>
    <w:basedOn w:val="44"/>
    <w:link w:val="27"/>
    <w:qFormat/>
    <w:uiPriority w:val="99"/>
    <w:rPr>
      <w:sz w:val="18"/>
      <w:szCs w:val="18"/>
    </w:rPr>
  </w:style>
  <w:style w:type="character" w:customStyle="1" w:styleId="53">
    <w:name w:val="页脚 Char"/>
    <w:basedOn w:val="44"/>
    <w:link w:val="26"/>
    <w:qFormat/>
    <w:uiPriority w:val="99"/>
    <w:rPr>
      <w:sz w:val="18"/>
      <w:szCs w:val="18"/>
    </w:rPr>
  </w:style>
  <w:style w:type="character" w:customStyle="1" w:styleId="54">
    <w:name w:val="标题 1 Char"/>
    <w:basedOn w:val="44"/>
    <w:link w:val="2"/>
    <w:qFormat/>
    <w:uiPriority w:val="9"/>
    <w:rPr>
      <w:rFonts w:ascii="Times New Roman" w:hAnsi="Times New Roman" w:eastAsia="宋体" w:cs="Times New Roman"/>
      <w:b/>
      <w:bCs/>
      <w:kern w:val="44"/>
      <w:sz w:val="30"/>
      <w:szCs w:val="44"/>
    </w:rPr>
  </w:style>
  <w:style w:type="character" w:customStyle="1" w:styleId="55">
    <w:name w:val="标题 2 Char"/>
    <w:basedOn w:val="44"/>
    <w:link w:val="3"/>
    <w:qFormat/>
    <w:uiPriority w:val="9"/>
    <w:rPr>
      <w:rFonts w:ascii="Arial" w:hAnsi="Arial" w:eastAsia="黑体" w:cs="Times New Roman"/>
      <w:b/>
      <w:bCs/>
      <w:sz w:val="32"/>
      <w:szCs w:val="32"/>
    </w:rPr>
  </w:style>
  <w:style w:type="character" w:customStyle="1" w:styleId="56">
    <w:name w:val="标题 3 Char"/>
    <w:basedOn w:val="44"/>
    <w:link w:val="4"/>
    <w:qFormat/>
    <w:uiPriority w:val="9"/>
    <w:rPr>
      <w:rFonts w:ascii="宋体" w:hAnsi="Times New Roman" w:eastAsia="宋体" w:cs="Times New Roman"/>
      <w:b/>
      <w:bCs/>
      <w:sz w:val="32"/>
      <w:szCs w:val="32"/>
    </w:rPr>
  </w:style>
  <w:style w:type="character" w:customStyle="1" w:styleId="57">
    <w:name w:val="标题 4 Char"/>
    <w:basedOn w:val="44"/>
    <w:link w:val="5"/>
    <w:qFormat/>
    <w:uiPriority w:val="9"/>
    <w:rPr>
      <w:rFonts w:ascii="Arial" w:hAnsi="Arial" w:eastAsia="黑体" w:cs="Times New Roman"/>
      <w:b/>
      <w:bCs/>
      <w:sz w:val="28"/>
      <w:szCs w:val="28"/>
    </w:rPr>
  </w:style>
  <w:style w:type="character" w:customStyle="1" w:styleId="58">
    <w:name w:val="标题 5 Char"/>
    <w:basedOn w:val="44"/>
    <w:link w:val="6"/>
    <w:qFormat/>
    <w:uiPriority w:val="9"/>
    <w:rPr>
      <w:rFonts w:ascii="宋体" w:hAnsi="Arial" w:eastAsia="宋体" w:cs="Times New Roman"/>
      <w:bCs/>
      <w:sz w:val="28"/>
      <w:szCs w:val="20"/>
    </w:rPr>
  </w:style>
  <w:style w:type="character" w:customStyle="1" w:styleId="59">
    <w:name w:val="标题 6 Char"/>
    <w:basedOn w:val="44"/>
    <w:link w:val="7"/>
    <w:qFormat/>
    <w:uiPriority w:val="9"/>
    <w:rPr>
      <w:rFonts w:ascii="宋体" w:hAnsi="宋体" w:eastAsia="宋体" w:cs="Times New Roman"/>
      <w:kern w:val="0"/>
      <w:sz w:val="28"/>
      <w:szCs w:val="20"/>
    </w:rPr>
  </w:style>
  <w:style w:type="character" w:customStyle="1" w:styleId="60">
    <w:name w:val="标题 7 Char"/>
    <w:basedOn w:val="44"/>
    <w:link w:val="8"/>
    <w:qFormat/>
    <w:uiPriority w:val="9"/>
    <w:rPr>
      <w:rFonts w:ascii="Arial" w:hAnsi="Arial" w:eastAsia="仿宋_GB2312" w:cs="Arial"/>
      <w:b/>
      <w:bCs/>
      <w:spacing w:val="-4"/>
      <w:sz w:val="24"/>
      <w:szCs w:val="24"/>
    </w:rPr>
  </w:style>
  <w:style w:type="character" w:customStyle="1" w:styleId="61">
    <w:name w:val="标题 8 Char"/>
    <w:basedOn w:val="44"/>
    <w:link w:val="9"/>
    <w:qFormat/>
    <w:uiPriority w:val="9"/>
    <w:rPr>
      <w:rFonts w:ascii="Arial" w:hAnsi="Arial" w:eastAsia="黑体" w:cs="Times New Roman"/>
      <w:sz w:val="24"/>
      <w:szCs w:val="24"/>
    </w:rPr>
  </w:style>
  <w:style w:type="character" w:customStyle="1" w:styleId="62">
    <w:name w:val="标题 9 Char"/>
    <w:basedOn w:val="44"/>
    <w:link w:val="10"/>
    <w:qFormat/>
    <w:uiPriority w:val="9"/>
    <w:rPr>
      <w:rFonts w:ascii="等线 Light" w:hAnsi="等线 Light" w:eastAsia="等线 Light" w:cs="Kalinga"/>
      <w:sz w:val="24"/>
      <w:szCs w:val="21"/>
    </w:rPr>
  </w:style>
  <w:style w:type="character" w:customStyle="1" w:styleId="63">
    <w:name w:val="正文文本缩进 Char"/>
    <w:basedOn w:val="44"/>
    <w:link w:val="18"/>
    <w:qFormat/>
    <w:uiPriority w:val="99"/>
    <w:rPr>
      <w:rFonts w:ascii="楷体_GB2312" w:hAnsi="Times New Roman" w:eastAsia="楷体_GB2312" w:cs="Times New Roman"/>
      <w:sz w:val="32"/>
      <w:szCs w:val="20"/>
    </w:rPr>
  </w:style>
  <w:style w:type="character" w:customStyle="1" w:styleId="64">
    <w:name w:val="正文文本缩进 2 Char"/>
    <w:basedOn w:val="44"/>
    <w:link w:val="24"/>
    <w:qFormat/>
    <w:uiPriority w:val="99"/>
    <w:rPr>
      <w:rFonts w:ascii="Arial" w:hAnsi="Arial" w:eastAsia="仿宋_GB2312" w:cs="Times New Roman"/>
      <w:sz w:val="32"/>
      <w:szCs w:val="20"/>
    </w:rPr>
  </w:style>
  <w:style w:type="character" w:customStyle="1" w:styleId="65">
    <w:name w:val="纯文本 Char"/>
    <w:basedOn w:val="44"/>
    <w:semiHidden/>
    <w:qFormat/>
    <w:uiPriority w:val="99"/>
    <w:rPr>
      <w:rFonts w:ascii="宋体" w:hAnsi="Courier New" w:eastAsia="宋体" w:cs="Courier New"/>
      <w:szCs w:val="21"/>
    </w:rPr>
  </w:style>
  <w:style w:type="character" w:customStyle="1" w:styleId="66">
    <w:name w:val="正文文本缩进 3 Char"/>
    <w:basedOn w:val="44"/>
    <w:link w:val="33"/>
    <w:uiPriority w:val="0"/>
    <w:rPr>
      <w:rFonts w:ascii="仿宋_GB2312" w:hAnsi="Arial" w:eastAsia="仿宋_GB2312" w:cs="Times New Roman"/>
      <w:color w:val="000000"/>
      <w:sz w:val="30"/>
      <w:szCs w:val="20"/>
    </w:rPr>
  </w:style>
  <w:style w:type="character" w:customStyle="1" w:styleId="67">
    <w:name w:val="日期 Char"/>
    <w:basedOn w:val="44"/>
    <w:link w:val="23"/>
    <w:qFormat/>
    <w:uiPriority w:val="0"/>
    <w:rPr>
      <w:rFonts w:ascii="Times New Roman" w:hAnsi="Times New Roman" w:eastAsia="宋体" w:cs="Times New Roman"/>
      <w:b/>
      <w:sz w:val="28"/>
      <w:szCs w:val="20"/>
    </w:rPr>
  </w:style>
  <w:style w:type="character" w:customStyle="1" w:styleId="68">
    <w:name w:val="正文文本 Char"/>
    <w:basedOn w:val="44"/>
    <w:link w:val="17"/>
    <w:qFormat/>
    <w:uiPriority w:val="99"/>
    <w:rPr>
      <w:rFonts w:ascii="宋体" w:hAnsi="Arial" w:eastAsia="宋体" w:cs="Times New Roman"/>
      <w:sz w:val="28"/>
      <w:szCs w:val="20"/>
    </w:rPr>
  </w:style>
  <w:style w:type="character" w:customStyle="1" w:styleId="69">
    <w:name w:val="正文文本 2 Char"/>
    <w:basedOn w:val="44"/>
    <w:link w:val="36"/>
    <w:uiPriority w:val="0"/>
    <w:rPr>
      <w:rFonts w:ascii="仿宋_GB2312" w:hAnsi="Times New Roman" w:eastAsia="仿宋_GB2312" w:cs="Times New Roman"/>
      <w:b/>
      <w:sz w:val="24"/>
      <w:szCs w:val="20"/>
    </w:rPr>
  </w:style>
  <w:style w:type="character" w:customStyle="1" w:styleId="70">
    <w:name w:val="文档结构图 Char"/>
    <w:basedOn w:val="44"/>
    <w:link w:val="14"/>
    <w:semiHidden/>
    <w:qFormat/>
    <w:uiPriority w:val="99"/>
    <w:rPr>
      <w:rFonts w:ascii="Times New Roman" w:hAnsi="Times New Roman" w:eastAsia="宋体" w:cs="Times New Roman"/>
      <w:szCs w:val="20"/>
      <w:shd w:val="clear" w:color="auto" w:fill="000080"/>
    </w:rPr>
  </w:style>
  <w:style w:type="character" w:customStyle="1" w:styleId="71">
    <w:name w:val="正文文本 3 Char"/>
    <w:basedOn w:val="44"/>
    <w:link w:val="16"/>
    <w:uiPriority w:val="0"/>
    <w:rPr>
      <w:rFonts w:ascii="黑体" w:hAnsi="Arial" w:eastAsia="黑体" w:cs="Times New Roman"/>
      <w:b/>
      <w:sz w:val="28"/>
      <w:szCs w:val="20"/>
    </w:rPr>
  </w:style>
  <w:style w:type="paragraph" w:customStyle="1" w:styleId="7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3">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74">
    <w:name w:val="font7"/>
    <w:basedOn w:val="1"/>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75">
    <w:name w:val="font8"/>
    <w:basedOn w:val="1"/>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76">
    <w:name w:val="font9"/>
    <w:basedOn w:val="1"/>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7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7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7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8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81">
    <w:name w:val="xl31"/>
    <w:basedOn w:val="1"/>
    <w:uiPriority w:val="0"/>
    <w:pPr>
      <w:widowControl/>
      <w:spacing w:before="100" w:beforeAutospacing="1" w:after="100" w:afterAutospacing="1"/>
      <w:jc w:val="center"/>
    </w:pPr>
    <w:rPr>
      <w:rFonts w:ascii="宋体" w:hAnsi="宋体"/>
      <w:b/>
      <w:bCs/>
      <w:kern w:val="0"/>
      <w:sz w:val="28"/>
      <w:szCs w:val="28"/>
    </w:rPr>
  </w:style>
  <w:style w:type="character" w:customStyle="1" w:styleId="82">
    <w:name w:val="正文首行缩进 Char"/>
    <w:basedOn w:val="68"/>
    <w:link w:val="40"/>
    <w:qFormat/>
    <w:uiPriority w:val="0"/>
    <w:rPr>
      <w:rFonts w:ascii="Arial" w:hAnsi="Arial" w:eastAsia="仿宋_GB2312" w:cs="Arial"/>
      <w:kern w:val="0"/>
      <w:sz w:val="24"/>
      <w:szCs w:val="32"/>
    </w:rPr>
  </w:style>
  <w:style w:type="paragraph" w:customStyle="1" w:styleId="83">
    <w:name w:val="正文（缩进）"/>
    <w:basedOn w:val="1"/>
    <w:uiPriority w:val="0"/>
    <w:pPr>
      <w:widowControl/>
      <w:spacing w:before="156" w:after="156"/>
      <w:ind w:firstLine="480" w:firstLineChars="200"/>
      <w:jc w:val="left"/>
    </w:pPr>
    <w:rPr>
      <w:rFonts w:ascii="仿宋_GB2312" w:eastAsia="仿宋_GB2312"/>
      <w:kern w:val="0"/>
      <w:sz w:val="24"/>
      <w:szCs w:val="24"/>
    </w:rPr>
  </w:style>
  <w:style w:type="paragraph" w:customStyle="1" w:styleId="84">
    <w:name w:val="基本文字 Char"/>
    <w:basedOn w:val="1"/>
    <w:uiPriority w:val="0"/>
    <w:pPr>
      <w:spacing w:before="156" w:line="400" w:lineRule="atLeast"/>
      <w:ind w:firstLine="540" w:firstLineChars="225"/>
    </w:pPr>
    <w:rPr>
      <w:sz w:val="24"/>
    </w:rPr>
  </w:style>
  <w:style w:type="paragraph" w:customStyle="1" w:styleId="85">
    <w:name w:val="D&amp;L"/>
    <w:basedOn w:val="27"/>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86">
    <w:name w:val="文章正文"/>
    <w:basedOn w:val="1"/>
    <w:uiPriority w:val="0"/>
    <w:pPr>
      <w:numPr>
        <w:ilvl w:val="1"/>
        <w:numId w:val="1"/>
      </w:numPr>
      <w:spacing w:beforeLines="50" w:afterLines="50" w:line="320" w:lineRule="exact"/>
      <w:ind w:left="0" w:firstLine="200" w:firstLineChars="200"/>
    </w:pPr>
    <w:rPr>
      <w:rFonts w:ascii="仿宋_GB2312" w:eastAsia="仿宋_GB2312"/>
      <w:sz w:val="28"/>
      <w:szCs w:val="24"/>
    </w:rPr>
  </w:style>
  <w:style w:type="paragraph" w:customStyle="1" w:styleId="87">
    <w:name w:val="二级标题"/>
    <w:basedOn w:val="1"/>
    <w:next w:val="86"/>
    <w:uiPriority w:val="0"/>
    <w:pPr>
      <w:numPr>
        <w:ilvl w:val="0"/>
        <w:numId w:val="1"/>
      </w:numPr>
      <w:tabs>
        <w:tab w:val="left" w:pos="992"/>
        <w:tab w:val="clear" w:pos="425"/>
      </w:tabs>
      <w:ind w:left="992" w:hanging="567"/>
      <w:outlineLvl w:val="1"/>
    </w:pPr>
    <w:rPr>
      <w:rFonts w:ascii="黑体" w:eastAsia="黑体"/>
      <w:sz w:val="28"/>
      <w:szCs w:val="24"/>
    </w:rPr>
  </w:style>
  <w:style w:type="paragraph" w:customStyle="1" w:styleId="88">
    <w:name w:val="一级标题"/>
    <w:basedOn w:val="1"/>
    <w:next w:val="87"/>
    <w:uiPriority w:val="0"/>
    <w:pPr>
      <w:numPr>
        <w:ilvl w:val="2"/>
        <w:numId w:val="1"/>
      </w:numPr>
      <w:tabs>
        <w:tab w:val="left" w:pos="425"/>
      </w:tabs>
      <w:spacing w:afterLines="100"/>
      <w:ind w:left="850" w:hanging="425"/>
      <w:outlineLvl w:val="0"/>
    </w:pPr>
    <w:rPr>
      <w:rFonts w:ascii="黑体" w:eastAsia="黑体"/>
      <w:sz w:val="30"/>
      <w:szCs w:val="28"/>
    </w:rPr>
  </w:style>
  <w:style w:type="paragraph" w:customStyle="1" w:styleId="89">
    <w:name w:val="SUR-需求定义-第4级"/>
    <w:basedOn w:val="5"/>
    <w:next w:val="1"/>
    <w:uiPriority w:val="0"/>
    <w:pPr>
      <w:numPr>
        <w:ilvl w:val="3"/>
        <w:numId w:val="2"/>
      </w:numPr>
      <w:tabs>
        <w:tab w:val="left" w:pos="1080"/>
        <w:tab w:val="clear" w:pos="2934"/>
      </w:tabs>
      <w:spacing w:before="0" w:after="0"/>
      <w:ind w:left="-283" w:firstLine="283"/>
      <w:jc w:val="left"/>
    </w:pPr>
    <w:rPr>
      <w:rFonts w:cs="Arial"/>
      <w:b w:val="0"/>
      <w:color w:val="0000FF"/>
      <w:sz w:val="24"/>
      <w:szCs w:val="24"/>
    </w:rPr>
  </w:style>
  <w:style w:type="paragraph" w:customStyle="1" w:styleId="90">
    <w:name w:val="Char Char Char Char Char Char Char1 Char"/>
    <w:basedOn w:val="1"/>
    <w:uiPriority w:val="0"/>
    <w:rPr>
      <w:rFonts w:ascii="Tahoma" w:hAnsi="Tahoma"/>
      <w:sz w:val="24"/>
    </w:rPr>
  </w:style>
  <w:style w:type="paragraph" w:customStyle="1" w:styleId="91">
    <w:name w:val="样式1"/>
    <w:basedOn w:val="1"/>
    <w:qFormat/>
    <w:uiPriority w:val="0"/>
    <w:pPr>
      <w:numPr>
        <w:ilvl w:val="0"/>
        <w:numId w:val="3"/>
      </w:numPr>
      <w:adjustRightInd w:val="0"/>
      <w:textAlignment w:val="baseline"/>
    </w:pPr>
    <w:rPr>
      <w:rFonts w:ascii="宋体" w:hAnsi="宋体"/>
      <w:kern w:val="0"/>
    </w:rPr>
  </w:style>
  <w:style w:type="character" w:customStyle="1" w:styleId="92">
    <w:name w:val="批注文字 Char"/>
    <w:basedOn w:val="44"/>
    <w:link w:val="15"/>
    <w:semiHidden/>
    <w:qFormat/>
    <w:uiPriority w:val="0"/>
    <w:rPr>
      <w:rFonts w:ascii="Times New Roman" w:hAnsi="Times New Roman" w:eastAsia="宋体" w:cs="Times New Roman"/>
      <w:szCs w:val="20"/>
    </w:rPr>
  </w:style>
  <w:style w:type="paragraph" w:customStyle="1" w:styleId="93">
    <w:name w:val="Char"/>
    <w:basedOn w:val="1"/>
    <w:qFormat/>
    <w:uiPriority w:val="0"/>
    <w:rPr>
      <w:rFonts w:ascii="Tahoma" w:hAnsi="Tahoma"/>
      <w:sz w:val="24"/>
    </w:rPr>
  </w:style>
  <w:style w:type="paragraph" w:styleId="94">
    <w:name w:val="List Paragraph"/>
    <w:basedOn w:val="1"/>
    <w:link w:val="108"/>
    <w:qFormat/>
    <w:uiPriority w:val="34"/>
    <w:pPr>
      <w:ind w:firstLine="420" w:firstLineChars="200"/>
    </w:pPr>
    <w:rPr>
      <w:rFonts w:ascii="Calibri" w:hAnsi="Calibri"/>
      <w:szCs w:val="22"/>
    </w:rPr>
  </w:style>
  <w:style w:type="paragraph" w:customStyle="1" w:styleId="95">
    <w:name w:val="_Style 8"/>
    <w:basedOn w:val="1"/>
    <w:uiPriority w:val="0"/>
  </w:style>
  <w:style w:type="paragraph" w:customStyle="1" w:styleId="96">
    <w:name w:val="p0"/>
    <w:basedOn w:val="1"/>
    <w:uiPriority w:val="0"/>
    <w:pPr>
      <w:widowControl/>
    </w:pPr>
    <w:rPr>
      <w:kern w:val="0"/>
      <w:szCs w:val="21"/>
    </w:rPr>
  </w:style>
  <w:style w:type="character" w:customStyle="1" w:styleId="97">
    <w:name w:val="批注框文本 Char"/>
    <w:basedOn w:val="44"/>
    <w:link w:val="25"/>
    <w:qFormat/>
    <w:uiPriority w:val="99"/>
    <w:rPr>
      <w:rFonts w:ascii="Times New Roman" w:hAnsi="Times New Roman" w:eastAsia="宋体" w:cs="Times New Roman"/>
      <w:sz w:val="18"/>
      <w:szCs w:val="18"/>
      <w:lang w:val="zh-CN" w:eastAsia="zh-CN"/>
    </w:rPr>
  </w:style>
  <w:style w:type="paragraph" w:customStyle="1" w:styleId="98">
    <w:name w:val="正文_0"/>
    <w:qFormat/>
    <w:uiPriority w:val="0"/>
    <w:pPr>
      <w:widowControl w:val="0"/>
      <w:jc w:val="both"/>
    </w:pPr>
    <w:rPr>
      <w:rFonts w:ascii="Tahoma" w:hAnsi="Tahoma" w:eastAsia="宋体" w:cs="Tahoma"/>
      <w:kern w:val="2"/>
      <w:sz w:val="21"/>
      <w:szCs w:val="22"/>
      <w:lang w:val="en-US" w:eastAsia="zh-CN" w:bidi="ar-SA"/>
    </w:rPr>
  </w:style>
  <w:style w:type="character" w:customStyle="1" w:styleId="99">
    <w:name w:val="纯文本 Char1"/>
    <w:link w:val="21"/>
    <w:qFormat/>
    <w:locked/>
    <w:uiPriority w:val="99"/>
    <w:rPr>
      <w:rFonts w:ascii="宋体" w:hAnsi="Courier New" w:eastAsia="宋体" w:cs="Times New Roman"/>
      <w:szCs w:val="20"/>
      <w:lang w:val="zh-CN" w:eastAsia="zh-CN"/>
    </w:rPr>
  </w:style>
  <w:style w:type="character" w:customStyle="1" w:styleId="100">
    <w:name w:val="正文首行缩进 2 Char"/>
    <w:basedOn w:val="63"/>
    <w:link w:val="41"/>
    <w:qFormat/>
    <w:uiPriority w:val="99"/>
    <w:rPr>
      <w:rFonts w:ascii="Times New Roman" w:hAnsi="Times New Roman" w:eastAsia="宋体" w:cs="Times New Roman"/>
      <w:sz w:val="32"/>
      <w:szCs w:val="20"/>
    </w:rPr>
  </w:style>
  <w:style w:type="character" w:customStyle="1" w:styleId="101">
    <w:name w:val="正文缩进 Char"/>
    <w:link w:val="12"/>
    <w:qFormat/>
    <w:uiPriority w:val="0"/>
    <w:rPr>
      <w:rFonts w:ascii="Times New Roman" w:hAnsi="Times New Roman" w:eastAsia="宋体" w:cs="Times New Roman"/>
      <w:szCs w:val="24"/>
    </w:rPr>
  </w:style>
  <w:style w:type="character" w:customStyle="1" w:styleId="102">
    <w:name w:val="题注 Char"/>
    <w:link w:val="13"/>
    <w:qFormat/>
    <w:uiPriority w:val="0"/>
    <w:rPr>
      <w:rFonts w:ascii="等线 Light" w:hAnsi="等线 Light" w:eastAsia="黑体" w:cs="Kalinga"/>
      <w:sz w:val="20"/>
      <w:szCs w:val="20"/>
    </w:rPr>
  </w:style>
  <w:style w:type="character" w:customStyle="1" w:styleId="103">
    <w:name w:val="脚注文本 Char"/>
    <w:basedOn w:val="44"/>
    <w:link w:val="31"/>
    <w:qFormat/>
    <w:uiPriority w:val="0"/>
    <w:rPr>
      <w:rFonts w:ascii="Times New Roman" w:hAnsi="Times New Roman" w:eastAsia="宋体" w:cs="Times New Roman"/>
      <w:sz w:val="18"/>
      <w:szCs w:val="18"/>
    </w:rPr>
  </w:style>
  <w:style w:type="character" w:customStyle="1" w:styleId="104">
    <w:name w:val="批注主题 Char"/>
    <w:link w:val="39"/>
    <w:qFormat/>
    <w:uiPriority w:val="99"/>
    <w:rPr>
      <w:b/>
      <w:bCs/>
      <w:szCs w:val="24"/>
    </w:rPr>
  </w:style>
  <w:style w:type="character" w:customStyle="1" w:styleId="105">
    <w:name w:val="批注主题 Char1"/>
    <w:basedOn w:val="92"/>
    <w:uiPriority w:val="0"/>
    <w:rPr>
      <w:rFonts w:ascii="Times New Roman" w:hAnsi="Times New Roman" w:eastAsia="宋体" w:cs="Times New Roman"/>
      <w:b/>
      <w:bCs/>
      <w:szCs w:val="20"/>
    </w:rPr>
  </w:style>
  <w:style w:type="paragraph" w:customStyle="1" w:styleId="106">
    <w:name w:val="正文缩进2字符"/>
    <w:basedOn w:val="1"/>
    <w:link w:val="107"/>
    <w:qFormat/>
    <w:uiPriority w:val="0"/>
    <w:pPr>
      <w:spacing w:line="360" w:lineRule="auto"/>
      <w:ind w:firstLine="480" w:firstLineChars="200"/>
    </w:pPr>
    <w:rPr>
      <w:rFonts w:cs="宋体"/>
      <w:sz w:val="24"/>
    </w:rPr>
  </w:style>
  <w:style w:type="character" w:customStyle="1" w:styleId="107">
    <w:name w:val="正文缩进2字符 Char"/>
    <w:link w:val="106"/>
    <w:qFormat/>
    <w:uiPriority w:val="0"/>
    <w:rPr>
      <w:rFonts w:ascii="Times New Roman" w:hAnsi="Times New Roman" w:eastAsia="宋体" w:cs="宋体"/>
      <w:sz w:val="24"/>
      <w:szCs w:val="20"/>
    </w:rPr>
  </w:style>
  <w:style w:type="character" w:customStyle="1" w:styleId="108">
    <w:name w:val="列出段落 Char"/>
    <w:link w:val="94"/>
    <w:qFormat/>
    <w:uiPriority w:val="34"/>
    <w:rPr>
      <w:rFonts w:ascii="Calibri" w:hAnsi="Calibri" w:eastAsia="宋体" w:cs="Times New Roman"/>
    </w:rPr>
  </w:style>
  <w:style w:type="paragraph" w:customStyle="1" w:styleId="109">
    <w:name w:val="样式 正文文本缩进 + 左  0 字符"/>
    <w:basedOn w:val="18"/>
    <w:link w:val="110"/>
    <w:qFormat/>
    <w:uiPriority w:val="0"/>
    <w:pPr>
      <w:spacing w:line="360" w:lineRule="auto"/>
      <w:ind w:firstLine="250" w:firstLineChars="250"/>
    </w:pPr>
    <w:rPr>
      <w:rFonts w:ascii="Times New Roman" w:eastAsia="宋体" w:cs="宋体"/>
      <w:sz w:val="24"/>
    </w:rPr>
  </w:style>
  <w:style w:type="character" w:customStyle="1" w:styleId="110">
    <w:name w:val="样式 正文文本缩进 + 左  0 字符 Char"/>
    <w:link w:val="109"/>
    <w:qFormat/>
    <w:uiPriority w:val="0"/>
    <w:rPr>
      <w:rFonts w:ascii="Times New Roman" w:hAnsi="Times New Roman" w:eastAsia="宋体" w:cs="宋体"/>
      <w:sz w:val="24"/>
      <w:szCs w:val="20"/>
    </w:rPr>
  </w:style>
  <w:style w:type="paragraph" w:customStyle="1" w:styleId="111">
    <w:name w:val="样式 样式 正文首行缩进 2 + 首行缩进:  2 字符 + 首行缩进:  2 字符"/>
    <w:basedOn w:val="1"/>
    <w:qFormat/>
    <w:uiPriority w:val="0"/>
    <w:pPr>
      <w:spacing w:line="360" w:lineRule="auto"/>
      <w:ind w:firstLine="480" w:firstLineChars="200"/>
    </w:pPr>
    <w:rPr>
      <w:sz w:val="24"/>
    </w:rPr>
  </w:style>
  <w:style w:type="paragraph" w:customStyle="1" w:styleId="112">
    <w:name w:val="默认段落字体 Para Char Char Char Char Char Char Char"/>
    <w:basedOn w:val="1"/>
    <w:qFormat/>
    <w:uiPriority w:val="0"/>
    <w:rPr>
      <w:rFonts w:ascii="Tahoma" w:hAnsi="Tahoma"/>
      <w:sz w:val="24"/>
    </w:rPr>
  </w:style>
  <w:style w:type="paragraph" w:customStyle="1" w:styleId="113">
    <w:name w:val="样式 正文缩进 + 首行缩进:  2 字符"/>
    <w:basedOn w:val="12"/>
    <w:qFormat/>
    <w:uiPriority w:val="0"/>
    <w:pPr>
      <w:spacing w:line="360" w:lineRule="auto"/>
      <w:ind w:firstLine="200"/>
    </w:pPr>
    <w:rPr>
      <w:rFonts w:cs="宋体"/>
      <w:sz w:val="24"/>
      <w:szCs w:val="20"/>
    </w:rPr>
  </w:style>
  <w:style w:type="character" w:customStyle="1" w:styleId="114">
    <w:name w:val="正文文本 Char1"/>
    <w:qFormat/>
    <w:uiPriority w:val="99"/>
    <w:rPr>
      <w:rFonts w:ascii="Times New Roman" w:hAnsi="Times New Roman" w:eastAsia="宋体" w:cs="Times New Roman"/>
      <w:szCs w:val="24"/>
    </w:rPr>
  </w:style>
  <w:style w:type="paragraph" w:customStyle="1" w:styleId="115">
    <w:name w:val="Table Text"/>
    <w:basedOn w:val="1"/>
    <w:qFormat/>
    <w:uiPriority w:val="0"/>
    <w:pPr>
      <w:widowControl/>
      <w:spacing w:before="60" w:after="60"/>
      <w:jc w:val="left"/>
    </w:pPr>
    <w:rPr>
      <w:kern w:val="0"/>
      <w:szCs w:val="24"/>
    </w:rPr>
  </w:style>
  <w:style w:type="character" w:customStyle="1" w:styleId="116">
    <w:name w:val="Char Char1"/>
    <w:qFormat/>
    <w:uiPriority w:val="0"/>
    <w:rPr>
      <w:rFonts w:ascii="Arial" w:hAnsi="Arial" w:eastAsia="黑体"/>
      <w:b/>
      <w:bCs/>
      <w:kern w:val="2"/>
      <w:sz w:val="28"/>
      <w:szCs w:val="28"/>
      <w:lang w:val="en-US" w:eastAsia="zh-CN" w:bidi="ar-SA"/>
    </w:rPr>
  </w:style>
  <w:style w:type="paragraph" w:customStyle="1" w:styleId="117">
    <w:name w:val="Style Normal Indent + First line:  2 ch"/>
    <w:basedOn w:val="12"/>
    <w:qFormat/>
    <w:uiPriority w:val="0"/>
    <w:pPr>
      <w:spacing w:line="360" w:lineRule="auto"/>
      <w:ind w:firstLine="200"/>
    </w:pPr>
    <w:rPr>
      <w:rFonts w:cs="宋体"/>
      <w:sz w:val="24"/>
      <w:szCs w:val="20"/>
    </w:rPr>
  </w:style>
  <w:style w:type="paragraph" w:customStyle="1" w:styleId="118">
    <w:name w:val="Appendix - Header"/>
    <w:basedOn w:val="1"/>
    <w:qFormat/>
    <w:uiPriority w:val="0"/>
    <w:pPr>
      <w:widowControl/>
      <w:spacing w:after="120" w:line="240" w:lineRule="atLeast"/>
    </w:pPr>
    <w:rPr>
      <w:b/>
      <w:kern w:val="0"/>
      <w:sz w:val="32"/>
      <w:u w:val="single"/>
    </w:rPr>
  </w:style>
  <w:style w:type="paragraph" w:customStyle="1" w:styleId="119">
    <w:name w:val="Default"/>
    <w:qFormat/>
    <w:uiPriority w:val="0"/>
    <w:pPr>
      <w:widowControl w:val="0"/>
      <w:autoSpaceDE w:val="0"/>
      <w:autoSpaceDN w:val="0"/>
      <w:adjustRightInd w:val="0"/>
    </w:pPr>
    <w:rPr>
      <w:rFonts w:ascii=".." w:hAnsi="Times New Roman" w:eastAsia=".." w:cs=".."/>
      <w:color w:val="000000"/>
      <w:kern w:val="0"/>
      <w:sz w:val="24"/>
      <w:szCs w:val="24"/>
      <w:lang w:val="en-US" w:eastAsia="zh-CN" w:bidi="ar-SA"/>
    </w:rPr>
  </w:style>
  <w:style w:type="paragraph" w:customStyle="1" w:styleId="120">
    <w:name w:val="xl29"/>
    <w:basedOn w:val="1"/>
    <w:qFormat/>
    <w:uiPriority w:val="0"/>
    <w:pPr>
      <w:widowControl/>
      <w:spacing w:before="100" w:after="100"/>
      <w:jc w:val="center"/>
      <w:textAlignment w:val="center"/>
    </w:pPr>
    <w:rPr>
      <w:rFonts w:ascii="Arial Unicode MS" w:hAnsi="Arial Unicode MS" w:eastAsia="Arial Unicode MS"/>
      <w:kern w:val="0"/>
      <w:sz w:val="24"/>
    </w:rPr>
  </w:style>
  <w:style w:type="character" w:customStyle="1" w:styleId="121">
    <w:name w:val="金宏发行正文 Char Char"/>
    <w:link w:val="122"/>
    <w:qFormat/>
    <w:locked/>
    <w:uiPriority w:val="0"/>
    <w:rPr>
      <w:rFonts w:ascii="仿宋_GB2312" w:eastAsia="仿宋_GB2312" w:cs="宋体"/>
      <w:sz w:val="28"/>
      <w:szCs w:val="24"/>
    </w:rPr>
  </w:style>
  <w:style w:type="paragraph" w:customStyle="1" w:styleId="122">
    <w:name w:val="金宏发行正文 Char"/>
    <w:basedOn w:val="1"/>
    <w:link w:val="121"/>
    <w:qFormat/>
    <w:uiPriority w:val="0"/>
    <w:pPr>
      <w:spacing w:line="500" w:lineRule="exact"/>
      <w:ind w:firstLine="560" w:firstLineChars="200"/>
    </w:pPr>
    <w:rPr>
      <w:rFonts w:ascii="仿宋_GB2312" w:eastAsia="仿宋_GB2312" w:cs="宋体" w:hAnsiTheme="minorHAnsi"/>
      <w:sz w:val="28"/>
      <w:szCs w:val="24"/>
    </w:rPr>
  </w:style>
  <w:style w:type="paragraph" w:customStyle="1" w:styleId="123">
    <w:name w:val="段落正文"/>
    <w:basedOn w:val="1"/>
    <w:qFormat/>
    <w:uiPriority w:val="0"/>
    <w:pPr>
      <w:spacing w:before="156" w:line="360" w:lineRule="atLeast"/>
      <w:ind w:firstLine="488" w:firstLineChars="200"/>
    </w:pPr>
    <w:rPr>
      <w:spacing w:val="2"/>
      <w:sz w:val="24"/>
      <w:szCs w:val="24"/>
    </w:rPr>
  </w:style>
  <w:style w:type="paragraph" w:customStyle="1" w:styleId="124">
    <w:name w:val="样式7"/>
    <w:basedOn w:val="1"/>
    <w:qFormat/>
    <w:uiPriority w:val="0"/>
    <w:pPr>
      <w:spacing w:line="0" w:lineRule="atLeast"/>
      <w:ind w:right="-115" w:rightChars="-55" w:firstLine="420" w:firstLineChars="175"/>
    </w:pPr>
    <w:rPr>
      <w:rFonts w:ascii="楷体_GB2312" w:hAnsi="Courier New" w:eastAsia="仿宋_GB2312"/>
      <w:sz w:val="24"/>
      <w:szCs w:val="21"/>
    </w:rPr>
  </w:style>
  <w:style w:type="paragraph" w:customStyle="1" w:styleId="125">
    <w:name w:val="6 Char"/>
    <w:basedOn w:val="1"/>
    <w:qFormat/>
    <w:uiPriority w:val="0"/>
    <w:pPr>
      <w:widowControl/>
      <w:spacing w:after="160" w:line="240" w:lineRule="exact"/>
      <w:jc w:val="left"/>
    </w:pPr>
    <w:rPr>
      <w:rFonts w:ascii="Verdana" w:hAnsi="Verdana"/>
      <w:kern w:val="0"/>
      <w:sz w:val="20"/>
      <w:lang w:eastAsia="en-US"/>
    </w:rPr>
  </w:style>
  <w:style w:type="paragraph" w:customStyle="1" w:styleId="126">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27">
    <w:name w:val="日期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28">
    <w:name w:val="Char Char Char"/>
    <w:basedOn w:val="1"/>
    <w:qFormat/>
    <w:uiPriority w:val="0"/>
    <w:rPr>
      <w:szCs w:val="24"/>
    </w:rPr>
  </w:style>
  <w:style w:type="paragraph" w:customStyle="1" w:styleId="129">
    <w:name w:val="样式 样式 正文缩进 + 首行缩进:  2 字符 + 五号 居中"/>
    <w:basedOn w:val="113"/>
    <w:qFormat/>
    <w:uiPriority w:val="0"/>
    <w:pPr>
      <w:spacing w:line="240" w:lineRule="auto"/>
      <w:ind w:firstLine="0" w:firstLineChars="0"/>
      <w:jc w:val="center"/>
    </w:pPr>
    <w:rPr>
      <w:sz w:val="21"/>
      <w:szCs w:val="24"/>
    </w:rPr>
  </w:style>
  <w:style w:type="paragraph" w:customStyle="1" w:styleId="130">
    <w:name w:val="样式 样式 正文缩进 + 首行缩进:  2 字符 + 五号"/>
    <w:basedOn w:val="113"/>
    <w:qFormat/>
    <w:uiPriority w:val="0"/>
    <w:pPr>
      <w:spacing w:line="240" w:lineRule="auto"/>
      <w:ind w:firstLine="0" w:firstLineChars="0"/>
    </w:pPr>
    <w:rPr>
      <w:sz w:val="21"/>
    </w:rPr>
  </w:style>
  <w:style w:type="paragraph" w:customStyle="1" w:styleId="131">
    <w:name w:val="表格"/>
    <w:basedOn w:val="1"/>
    <w:qFormat/>
    <w:uiPriority w:val="0"/>
    <w:pPr>
      <w:framePr w:hSpace="180" w:wrap="around" w:vAnchor="text" w:hAnchor="margin" w:xAlign="right" w:y="183"/>
      <w:widowControl/>
    </w:pPr>
    <w:rPr>
      <w:kern w:val="0"/>
      <w:sz w:val="18"/>
      <w:szCs w:val="18"/>
    </w:rPr>
  </w:style>
  <w:style w:type="paragraph" w:customStyle="1" w:styleId="132">
    <w:name w:val="标题7"/>
    <w:basedOn w:val="8"/>
    <w:next w:val="106"/>
    <w:link w:val="133"/>
    <w:qFormat/>
    <w:uiPriority w:val="0"/>
    <w:pPr>
      <w:ind w:right="0" w:rightChars="0" w:firstLine="0" w:firstLineChars="0"/>
      <w:jc w:val="both"/>
    </w:pPr>
    <w:rPr>
      <w:rFonts w:ascii="Times New Roman" w:hAnsi="Times New Roman" w:eastAsia="宋体" w:cs="Times New Roman"/>
      <w:spacing w:val="0"/>
    </w:rPr>
  </w:style>
  <w:style w:type="character" w:customStyle="1" w:styleId="133">
    <w:name w:val="标题7 Char"/>
    <w:link w:val="132"/>
    <w:qFormat/>
    <w:uiPriority w:val="0"/>
    <w:rPr>
      <w:rFonts w:ascii="Times New Roman" w:hAnsi="Times New Roman" w:eastAsia="宋体" w:cs="Times New Roman"/>
      <w:b/>
      <w:bCs/>
      <w:sz w:val="24"/>
      <w:szCs w:val="24"/>
    </w:rPr>
  </w:style>
  <w:style w:type="paragraph" w:customStyle="1" w:styleId="134">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35">
    <w:name w:val="样式8"/>
    <w:basedOn w:val="1"/>
    <w:qFormat/>
    <w:uiPriority w:val="0"/>
    <w:pPr>
      <w:numPr>
        <w:ilvl w:val="1"/>
        <w:numId w:val="4"/>
      </w:numPr>
      <w:spacing w:beforeLines="50" w:afterLines="50" w:line="360" w:lineRule="auto"/>
      <w:outlineLvl w:val="1"/>
    </w:pPr>
    <w:rPr>
      <w:rFonts w:eastAsia="黑体"/>
      <w:b/>
      <w:sz w:val="36"/>
      <w:szCs w:val="24"/>
    </w:rPr>
  </w:style>
  <w:style w:type="character" w:customStyle="1" w:styleId="136">
    <w:name w:val="hps"/>
    <w:qFormat/>
    <w:uiPriority w:val="0"/>
  </w:style>
  <w:style w:type="paragraph" w:customStyle="1" w:styleId="137">
    <w:name w:val="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Char Char1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39">
    <w:name w:val="Char Char"/>
    <w:qFormat/>
    <w:uiPriority w:val="0"/>
    <w:rPr>
      <w:rFonts w:ascii="Cambria" w:hAnsi="Cambria" w:eastAsia="宋体"/>
      <w:b/>
      <w:bCs/>
      <w:kern w:val="2"/>
      <w:sz w:val="28"/>
      <w:szCs w:val="28"/>
      <w:lang w:val="en-US" w:eastAsia="zh-CN" w:bidi="ar-SA"/>
    </w:rPr>
  </w:style>
  <w:style w:type="character" w:customStyle="1" w:styleId="140">
    <w:name w:val="Char Char5"/>
    <w:qFormat/>
    <w:uiPriority w:val="0"/>
    <w:rPr>
      <w:rFonts w:ascii="Cambria" w:hAnsi="Cambria" w:eastAsia="宋体"/>
      <w:b/>
      <w:bCs/>
      <w:kern w:val="2"/>
      <w:sz w:val="28"/>
      <w:szCs w:val="28"/>
      <w:lang w:val="en-US" w:eastAsia="zh-CN" w:bidi="ar-SA"/>
    </w:rPr>
  </w:style>
  <w:style w:type="paragraph" w:customStyle="1" w:styleId="141">
    <w:name w:val="日期2"/>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42">
    <w:name w:val="页脚1"/>
    <w:basedOn w:val="1"/>
    <w:qFormat/>
    <w:uiPriority w:val="0"/>
    <w:pPr>
      <w:tabs>
        <w:tab w:val="center" w:pos="4153"/>
        <w:tab w:val="right" w:pos="8306"/>
      </w:tabs>
      <w:snapToGrid w:val="0"/>
      <w:jc w:val="left"/>
    </w:pPr>
    <w:rPr>
      <w:rFonts w:ascii="Calibri" w:hAnsi="Calibri"/>
      <w:sz w:val="18"/>
      <w:szCs w:val="18"/>
    </w:rPr>
  </w:style>
  <w:style w:type="paragraph" w:styleId="143">
    <w:name w:val="No Spacing"/>
    <w:link w:val="14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4">
    <w:name w:val="无间隔 Char"/>
    <w:link w:val="143"/>
    <w:qFormat/>
    <w:uiPriority w:val="0"/>
    <w:rPr>
      <w:rFonts w:ascii="Times New Roman" w:hAnsi="Times New Roman" w:eastAsia="宋体" w:cs="Times New Roman"/>
      <w:szCs w:val="24"/>
    </w:rPr>
  </w:style>
  <w:style w:type="character" w:customStyle="1" w:styleId="145">
    <w:name w:val="concon2007"/>
    <w:qFormat/>
    <w:uiPriority w:val="0"/>
  </w:style>
  <w:style w:type="character" w:customStyle="1" w:styleId="146">
    <w:name w:val="正文缩进2字符 Char Char"/>
    <w:qFormat/>
    <w:uiPriority w:val="0"/>
    <w:rPr>
      <w:rFonts w:ascii="Times New Roman" w:hAnsi="Times New Roman" w:eastAsia="宋体" w:cs="宋体"/>
      <w:sz w:val="24"/>
      <w:szCs w:val="20"/>
    </w:rPr>
  </w:style>
  <w:style w:type="paragraph" w:customStyle="1" w:styleId="147">
    <w:name w:val="正文2"/>
    <w:basedOn w:val="1"/>
    <w:link w:val="148"/>
    <w:qFormat/>
    <w:uiPriority w:val="0"/>
    <w:pPr>
      <w:spacing w:line="360" w:lineRule="auto"/>
      <w:ind w:firstLine="200" w:firstLineChars="200"/>
    </w:pPr>
    <w:rPr>
      <w:rFonts w:ascii="仿宋_GB2312" w:hAnsi="宋体" w:eastAsia="仿宋_GB2312"/>
      <w:sz w:val="24"/>
      <w:szCs w:val="24"/>
    </w:rPr>
  </w:style>
  <w:style w:type="character" w:customStyle="1" w:styleId="148">
    <w:name w:val="正文2 Char"/>
    <w:link w:val="147"/>
    <w:qFormat/>
    <w:uiPriority w:val="0"/>
    <w:rPr>
      <w:rFonts w:ascii="仿宋_GB2312" w:hAnsi="宋体" w:eastAsia="仿宋_GB2312" w:cs="Times New Roman"/>
      <w:sz w:val="24"/>
      <w:szCs w:val="24"/>
    </w:rPr>
  </w:style>
  <w:style w:type="paragraph" w:customStyle="1" w:styleId="149">
    <w:name w:val="首行缩进:  0.85 厘米"/>
    <w:basedOn w:val="1"/>
    <w:link w:val="150"/>
    <w:qFormat/>
    <w:uiPriority w:val="0"/>
    <w:pPr>
      <w:spacing w:line="360" w:lineRule="auto"/>
      <w:ind w:firstLine="482"/>
    </w:pPr>
    <w:rPr>
      <w:rFonts w:cs="宋体"/>
      <w:sz w:val="24"/>
    </w:rPr>
  </w:style>
  <w:style w:type="character" w:customStyle="1" w:styleId="150">
    <w:name w:val="首行缩进:  0.85 厘米 Char"/>
    <w:link w:val="149"/>
    <w:qFormat/>
    <w:uiPriority w:val="0"/>
    <w:rPr>
      <w:rFonts w:ascii="Times New Roman" w:hAnsi="Times New Roman" w:eastAsia="宋体" w:cs="宋体"/>
      <w:sz w:val="24"/>
      <w:szCs w:val="20"/>
    </w:rPr>
  </w:style>
  <w:style w:type="paragraph" w:customStyle="1" w:styleId="151">
    <w:name w:val="样式 首行缩进:  0.74 厘米 Char"/>
    <w:basedOn w:val="1"/>
    <w:qFormat/>
    <w:uiPriority w:val="0"/>
    <w:pPr>
      <w:ind w:firstLine="420"/>
    </w:pPr>
    <w:rPr>
      <w:rFonts w:cs="宋体"/>
      <w:kern w:val="0"/>
    </w:rPr>
  </w:style>
  <w:style w:type="paragraph" w:customStyle="1" w:styleId="152">
    <w:name w:val="题注1"/>
    <w:basedOn w:val="1"/>
    <w:next w:val="1"/>
    <w:qFormat/>
    <w:uiPriority w:val="0"/>
    <w:rPr>
      <w:rFonts w:ascii="Arial" w:hAnsi="Arial" w:eastAsia="黑体" w:cs="Arial"/>
      <w:sz w:val="20"/>
    </w:rPr>
  </w:style>
  <w:style w:type="character" w:customStyle="1" w:styleId="153">
    <w:name w:val="正文2 Char Char"/>
    <w:qFormat/>
    <w:uiPriority w:val="0"/>
    <w:rPr>
      <w:rFonts w:ascii="仿宋_GB2312" w:hAnsi="宋体" w:eastAsia="仿宋_GB2312" w:cs="Times New Roman"/>
      <w:sz w:val="24"/>
      <w:szCs w:val="24"/>
    </w:rPr>
  </w:style>
  <w:style w:type="paragraph" w:customStyle="1" w:styleId="154">
    <w:name w:val="my正文"/>
    <w:basedOn w:val="1"/>
    <w:link w:val="155"/>
    <w:qFormat/>
    <w:uiPriority w:val="0"/>
    <w:pPr>
      <w:spacing w:line="360" w:lineRule="auto"/>
      <w:ind w:firstLine="480" w:firstLineChars="200"/>
    </w:pPr>
    <w:rPr>
      <w:sz w:val="24"/>
      <w:szCs w:val="24"/>
    </w:rPr>
  </w:style>
  <w:style w:type="character" w:customStyle="1" w:styleId="155">
    <w:name w:val="my正文 Char"/>
    <w:link w:val="154"/>
    <w:qFormat/>
    <w:uiPriority w:val="0"/>
    <w:rPr>
      <w:rFonts w:ascii="Times New Roman" w:hAnsi="Times New Roman" w:eastAsia="宋体" w:cs="Times New Roman"/>
      <w:sz w:val="24"/>
      <w:szCs w:val="24"/>
    </w:rPr>
  </w:style>
  <w:style w:type="paragraph" w:customStyle="1" w:styleId="156">
    <w:name w:val="缩进正文"/>
    <w:qFormat/>
    <w:uiPriority w:val="0"/>
    <w:pPr>
      <w:spacing w:line="360" w:lineRule="auto"/>
      <w:ind w:firstLine="200" w:firstLineChars="200"/>
    </w:pPr>
    <w:rPr>
      <w:rFonts w:ascii="Cambria" w:hAnsi="Cambria" w:eastAsia="宋体" w:cs="Times New Roman"/>
      <w:bCs/>
      <w:kern w:val="2"/>
      <w:sz w:val="24"/>
      <w:szCs w:val="32"/>
      <w:lang w:val="en-US" w:eastAsia="zh-CN" w:bidi="ar-SA"/>
    </w:rPr>
  </w:style>
  <w:style w:type="paragraph" w:customStyle="1" w:styleId="157">
    <w:name w:val="图注"/>
    <w:next w:val="156"/>
    <w:link w:val="158"/>
    <w:qFormat/>
    <w:uiPriority w:val="0"/>
    <w:pPr>
      <w:keepNext/>
      <w:jc w:val="center"/>
    </w:pPr>
    <w:rPr>
      <w:rFonts w:ascii="黑体" w:hAnsi="黑体" w:eastAsia="黑体" w:cs="Times New Roman"/>
      <w:kern w:val="2"/>
      <w:sz w:val="20"/>
      <w:szCs w:val="24"/>
      <w:lang w:val="en-US" w:eastAsia="zh-CN" w:bidi="ar-SA"/>
    </w:rPr>
  </w:style>
  <w:style w:type="character" w:customStyle="1" w:styleId="158">
    <w:name w:val="图注 Char"/>
    <w:link w:val="157"/>
    <w:qFormat/>
    <w:uiPriority w:val="0"/>
    <w:rPr>
      <w:rFonts w:ascii="黑体" w:hAnsi="黑体" w:eastAsia="黑体" w:cs="Times New Roman"/>
      <w:sz w:val="20"/>
      <w:szCs w:val="24"/>
    </w:rPr>
  </w:style>
  <w:style w:type="paragraph" w:customStyle="1" w:styleId="159">
    <w:name w:val="样式 中软正文 + 首行缩进:  2 字符"/>
    <w:basedOn w:val="1"/>
    <w:qFormat/>
    <w:uiPriority w:val="0"/>
    <w:pPr>
      <w:widowControl/>
      <w:overflowPunct w:val="0"/>
      <w:autoSpaceDE w:val="0"/>
      <w:autoSpaceDN w:val="0"/>
      <w:adjustRightInd w:val="0"/>
      <w:spacing w:after="120" w:line="440" w:lineRule="exact"/>
      <w:jc w:val="left"/>
      <w:textAlignment w:val="baseline"/>
    </w:pPr>
    <w:rPr>
      <w:rFonts w:ascii="Arial" w:hAnsi="Arial"/>
      <w:kern w:val="0"/>
      <w:sz w:val="24"/>
      <w:szCs w:val="21"/>
    </w:rPr>
  </w:style>
  <w:style w:type="paragraph" w:customStyle="1" w:styleId="160">
    <w:name w:val="纯文本1"/>
    <w:basedOn w:val="1"/>
    <w:qFormat/>
    <w:uiPriority w:val="0"/>
    <w:pPr>
      <w:autoSpaceDE w:val="0"/>
      <w:autoSpaceDN w:val="0"/>
      <w:adjustRightInd w:val="0"/>
      <w:textAlignment w:val="baseline"/>
    </w:pPr>
    <w:rPr>
      <w:rFonts w:ascii="宋体"/>
    </w:rPr>
  </w:style>
  <w:style w:type="character" w:customStyle="1" w:styleId="161">
    <w:name w:val="可研加粗 Char"/>
    <w:qFormat/>
    <w:uiPriority w:val="0"/>
    <w:rPr>
      <w:rFonts w:ascii="Tahoma" w:hAnsi="Tahoma" w:eastAsia="仿宋_GB2312"/>
      <w:b/>
      <w:kern w:val="2"/>
      <w:sz w:val="24"/>
      <w:szCs w:val="24"/>
      <w:lang w:val="en-US" w:eastAsia="zh-CN" w:bidi="ar-SA"/>
    </w:rPr>
  </w:style>
  <w:style w:type="paragraph" w:customStyle="1" w:styleId="162">
    <w:name w:val="可研 + 首行缩进:  2 字符"/>
    <w:basedOn w:val="1"/>
    <w:qFormat/>
    <w:uiPriority w:val="0"/>
    <w:pPr>
      <w:snapToGrid w:val="0"/>
      <w:spacing w:before="120" w:line="288" w:lineRule="auto"/>
      <w:ind w:firstLine="482" w:firstLineChars="200"/>
      <w:textAlignment w:val="baseline"/>
    </w:pPr>
    <w:rPr>
      <w:rFonts w:eastAsia="仿宋_GB2312"/>
      <w:sz w:val="24"/>
    </w:rPr>
  </w:style>
  <w:style w:type="paragraph" w:customStyle="1" w:styleId="163">
    <w:name w:val="cr1"/>
    <w:basedOn w:val="2"/>
    <w:next w:val="164"/>
    <w:qFormat/>
    <w:uiPriority w:val="0"/>
    <w:pPr>
      <w:pageBreakBefore/>
      <w:snapToGrid w:val="0"/>
      <w:spacing w:line="240" w:lineRule="auto"/>
      <w:jc w:val="center"/>
    </w:pPr>
    <w:rPr>
      <w:rFonts w:ascii="黑体" w:hAnsi="黑体" w:eastAsia="黑体" w:cs="黑体"/>
      <w:sz w:val="44"/>
    </w:rPr>
  </w:style>
  <w:style w:type="paragraph" w:customStyle="1" w:styleId="164">
    <w:name w:val="cr2"/>
    <w:basedOn w:val="3"/>
    <w:next w:val="165"/>
    <w:qFormat/>
    <w:uiPriority w:val="0"/>
    <w:pPr>
      <w:keepNext w:val="0"/>
      <w:pageBreakBefore/>
      <w:spacing w:before="25" w:after="25" w:line="300" w:lineRule="auto"/>
      <w:ind w:firstLine="0"/>
      <w:outlineLvl w:val="0"/>
    </w:pPr>
    <w:rPr>
      <w:sz w:val="36"/>
    </w:rPr>
  </w:style>
  <w:style w:type="paragraph" w:customStyle="1" w:styleId="165">
    <w:name w:val="cr3"/>
    <w:basedOn w:val="4"/>
    <w:next w:val="166"/>
    <w:qFormat/>
    <w:uiPriority w:val="0"/>
    <w:pPr>
      <w:spacing w:line="240" w:lineRule="auto"/>
      <w:jc w:val="both"/>
      <w:outlineLvl w:val="1"/>
    </w:pPr>
    <w:rPr>
      <w:rFonts w:ascii="Times New Roman" w:eastAsia="黑体"/>
    </w:rPr>
  </w:style>
  <w:style w:type="paragraph" w:customStyle="1" w:styleId="166">
    <w:name w:val="cr4"/>
    <w:basedOn w:val="5"/>
    <w:next w:val="167"/>
    <w:qFormat/>
    <w:uiPriority w:val="0"/>
    <w:pPr>
      <w:spacing w:before="25" w:after="25" w:line="300" w:lineRule="auto"/>
      <w:ind w:left="420" w:hanging="420"/>
      <w:outlineLvl w:val="2"/>
    </w:pPr>
    <w:rPr>
      <w:rFonts w:ascii="黑体" w:hAnsi="宋体"/>
      <w:bCs w:val="0"/>
      <w:color w:val="000000"/>
      <w:kern w:val="0"/>
    </w:rPr>
  </w:style>
  <w:style w:type="paragraph" w:customStyle="1" w:styleId="167">
    <w:name w:val="cr5"/>
    <w:basedOn w:val="6"/>
    <w:next w:val="168"/>
    <w:qFormat/>
    <w:uiPriority w:val="0"/>
    <w:pPr>
      <w:keepLines/>
      <w:spacing w:before="280" w:after="290"/>
      <w:ind w:left="1080" w:hanging="1080"/>
    </w:pPr>
    <w:rPr>
      <w:rFonts w:ascii="黑体" w:hAnsi="Times New Roman" w:eastAsia="黑体"/>
      <w:b/>
      <w:sz w:val="24"/>
      <w:szCs w:val="24"/>
    </w:rPr>
  </w:style>
  <w:style w:type="paragraph" w:customStyle="1" w:styleId="168">
    <w:name w:val="cr6"/>
    <w:basedOn w:val="167"/>
    <w:qFormat/>
    <w:uiPriority w:val="0"/>
    <w:pPr>
      <w:ind w:left="1080" w:hanging="1080"/>
    </w:pPr>
  </w:style>
  <w:style w:type="paragraph" w:customStyle="1" w:styleId="169">
    <w:name w:val="cr7"/>
    <w:basedOn w:val="30"/>
    <w:next w:val="170"/>
    <w:qFormat/>
    <w:uiPriority w:val="0"/>
    <w:pPr>
      <w:numPr>
        <w:ilvl w:val="6"/>
        <w:numId w:val="5"/>
      </w:numPr>
      <w:spacing w:beforeLines="50"/>
      <w:ind w:left="2940" w:hanging="420" w:firstLineChars="0"/>
      <w:contextualSpacing w:val="0"/>
    </w:pPr>
    <w:rPr>
      <w:rFonts w:ascii="Times New Roman" w:hAnsi="Times New Roman" w:eastAsia="宋体" w:cs="Times New Roman"/>
      <w:b/>
      <w:szCs w:val="24"/>
    </w:rPr>
  </w:style>
  <w:style w:type="paragraph" w:customStyle="1" w:styleId="170">
    <w:name w:val="cr8"/>
    <w:basedOn w:val="30"/>
    <w:next w:val="1"/>
    <w:qFormat/>
    <w:uiPriority w:val="0"/>
    <w:pPr>
      <w:numPr>
        <w:ilvl w:val="7"/>
        <w:numId w:val="5"/>
      </w:numPr>
      <w:spacing w:beforeLines="50"/>
      <w:ind w:left="3360" w:hanging="420" w:firstLineChars="0"/>
      <w:contextualSpacing w:val="0"/>
    </w:pPr>
    <w:rPr>
      <w:rFonts w:ascii="Times New Roman" w:hAnsi="Times New Roman" w:eastAsia="宋体" w:cs="Times New Roman"/>
      <w:b/>
      <w:szCs w:val="24"/>
    </w:rPr>
  </w:style>
  <w:style w:type="paragraph" w:customStyle="1" w:styleId="171">
    <w:name w:val="样式9"/>
    <w:basedOn w:val="166"/>
    <w:link w:val="172"/>
    <w:qFormat/>
    <w:uiPriority w:val="0"/>
    <w:pPr>
      <w:ind w:left="1680"/>
    </w:pPr>
  </w:style>
  <w:style w:type="character" w:customStyle="1" w:styleId="172">
    <w:name w:val="样式9 Char"/>
    <w:link w:val="171"/>
    <w:qFormat/>
    <w:uiPriority w:val="0"/>
    <w:rPr>
      <w:rFonts w:ascii="黑体" w:hAnsi="宋体" w:eastAsia="黑体" w:cs="Times New Roman"/>
      <w:b/>
      <w:color w:val="000000"/>
      <w:kern w:val="0"/>
      <w:sz w:val="28"/>
      <w:szCs w:val="28"/>
    </w:rPr>
  </w:style>
  <w:style w:type="paragraph" w:customStyle="1" w:styleId="173">
    <w:name w:val="表格文字"/>
    <w:basedOn w:val="1"/>
    <w:qFormat/>
    <w:uiPriority w:val="0"/>
    <w:pPr>
      <w:spacing w:beforeLines="25" w:afterLines="25"/>
    </w:pPr>
    <w:rPr>
      <w:spacing w:val="10"/>
      <w:sz w:val="24"/>
      <w:szCs w:val="24"/>
    </w:rPr>
  </w:style>
  <w:style w:type="paragraph" w:customStyle="1" w:styleId="174">
    <w:name w:val="标准正文样式"/>
    <w:basedOn w:val="111"/>
    <w:qFormat/>
    <w:uiPriority w:val="0"/>
    <w:pPr>
      <w:widowControl/>
      <w:ind w:firstLine="200"/>
      <w:jc w:val="left"/>
    </w:pPr>
    <w:rPr>
      <w:sz w:val="21"/>
    </w:rPr>
  </w:style>
  <w:style w:type="paragraph" w:customStyle="1" w:styleId="175">
    <w:name w:val="_正文段落"/>
    <w:basedOn w:val="1"/>
    <w:qFormat/>
    <w:uiPriority w:val="0"/>
    <w:pPr>
      <w:widowControl/>
      <w:spacing w:beforeLines="15" w:afterLines="15" w:line="360" w:lineRule="auto"/>
      <w:ind w:firstLine="480" w:firstLineChars="200"/>
      <w:jc w:val="left"/>
    </w:pPr>
    <w:rPr>
      <w:rFonts w:ascii="宋体" w:hAnsi="宋体"/>
      <w:kern w:val="0"/>
      <w:sz w:val="24"/>
      <w:szCs w:val="24"/>
    </w:rPr>
  </w:style>
  <w:style w:type="paragraph" w:customStyle="1" w:styleId="176">
    <w:name w:val="正文文本 (2)4"/>
    <w:basedOn w:val="1"/>
    <w:qFormat/>
    <w:uiPriority w:val="0"/>
    <w:pPr>
      <w:shd w:val="clear" w:color="auto" w:fill="FFFFFF"/>
      <w:spacing w:line="312" w:lineRule="exact"/>
      <w:ind w:hanging="120"/>
      <w:jc w:val="center"/>
    </w:pPr>
    <w:rPr>
      <w:rFonts w:ascii="宋体" w:hAnsi="宋体" w:cs="宋体"/>
      <w:sz w:val="22"/>
      <w:szCs w:val="22"/>
    </w:rPr>
  </w:style>
  <w:style w:type="character" w:customStyle="1" w:styleId="177">
    <w:name w:val="font11"/>
    <w:qFormat/>
    <w:uiPriority w:val="0"/>
    <w:rPr>
      <w:rFonts w:hint="eastAsia" w:ascii="宋体" w:hAnsi="宋体" w:eastAsia="宋体" w:cs="宋体"/>
      <w:color w:val="000000"/>
      <w:sz w:val="24"/>
      <w:szCs w:val="24"/>
      <w:u w:val="none"/>
    </w:rPr>
  </w:style>
  <w:style w:type="character" w:customStyle="1" w:styleId="178">
    <w:name w:val="font31"/>
    <w:qFormat/>
    <w:uiPriority w:val="0"/>
    <w:rPr>
      <w:rFonts w:hint="eastAsia" w:ascii="宋体" w:hAnsi="宋体" w:eastAsia="宋体" w:cs="宋体"/>
      <w:color w:val="000000"/>
      <w:sz w:val="24"/>
      <w:szCs w:val="24"/>
      <w:u w:val="none"/>
    </w:rPr>
  </w:style>
  <w:style w:type="paragraph" w:customStyle="1" w:styleId="179">
    <w:name w:val="正文4"/>
    <w:basedOn w:val="1"/>
    <w:qFormat/>
    <w:uiPriority w:val="0"/>
    <w:pPr>
      <w:numPr>
        <w:ilvl w:val="0"/>
        <w:numId w:val="6"/>
      </w:numPr>
      <w:spacing w:before="60" w:after="60" w:line="360" w:lineRule="auto"/>
      <w:ind w:left="820" w:leftChars="400"/>
    </w:pPr>
    <w:rPr>
      <w:sz w:val="24"/>
    </w:rPr>
  </w:style>
  <w:style w:type="paragraph" w:customStyle="1" w:styleId="180">
    <w:name w:val="目录标题1"/>
    <w:basedOn w:val="2"/>
    <w:next w:val="1"/>
    <w:unhideWhenUsed/>
    <w:qFormat/>
    <w:uiPriority w:val="39"/>
    <w:pPr>
      <w:widowControl/>
      <w:spacing w:before="480" w:after="0" w:line="276" w:lineRule="auto"/>
      <w:jc w:val="left"/>
      <w:outlineLvl w:val="9"/>
    </w:pPr>
    <w:rPr>
      <w:rFonts w:ascii="Cambria" w:hAnsi="Cambria" w:cs="Kalinga"/>
      <w:color w:val="365F91"/>
      <w:kern w:val="0"/>
      <w:sz w:val="28"/>
      <w:szCs w:val="28"/>
    </w:rPr>
  </w:style>
  <w:style w:type="table" w:customStyle="1" w:styleId="181">
    <w:name w:val="网格型1"/>
    <w:basedOn w:val="42"/>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2">
    <w:name w:val="xl63"/>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eastAsia="等线"/>
      <w:kern w:val="0"/>
      <w:sz w:val="24"/>
      <w:szCs w:val="24"/>
    </w:rPr>
  </w:style>
  <w:style w:type="paragraph" w:customStyle="1" w:styleId="183">
    <w:name w:val="xl64"/>
    <w:basedOn w:val="1"/>
    <w:qFormat/>
    <w:uiPriority w:val="0"/>
    <w:pPr>
      <w:widowControl/>
      <w:pBdr>
        <w:bottom w:val="single" w:color="auto" w:sz="8" w:space="0"/>
        <w:right w:val="single" w:color="auto" w:sz="8" w:space="0"/>
      </w:pBdr>
      <w:spacing w:before="100" w:beforeAutospacing="1" w:after="100" w:afterAutospacing="1"/>
      <w:textAlignment w:val="center"/>
    </w:pPr>
    <w:rPr>
      <w:rFonts w:eastAsia="等线"/>
      <w:kern w:val="0"/>
      <w:sz w:val="24"/>
      <w:szCs w:val="24"/>
    </w:rPr>
  </w:style>
  <w:style w:type="paragraph" w:customStyle="1" w:styleId="184">
    <w:name w:val="xl65"/>
    <w:basedOn w:val="1"/>
    <w:qFormat/>
    <w:uiPriority w:val="0"/>
    <w:pPr>
      <w:widowControl/>
      <w:pBdr>
        <w:bottom w:val="single" w:color="auto" w:sz="8" w:space="0"/>
        <w:right w:val="single" w:color="auto" w:sz="8" w:space="0"/>
      </w:pBdr>
      <w:shd w:val="clear" w:color="000000" w:fill="FFFFFF"/>
      <w:spacing w:before="100" w:beforeAutospacing="1" w:after="100" w:afterAutospacing="1"/>
      <w:textAlignment w:val="center"/>
    </w:pPr>
    <w:rPr>
      <w:rFonts w:eastAsia="等线"/>
      <w:kern w:val="0"/>
      <w:sz w:val="24"/>
      <w:szCs w:val="24"/>
    </w:rPr>
  </w:style>
  <w:style w:type="paragraph" w:customStyle="1" w:styleId="185">
    <w:name w:val="xl66"/>
    <w:basedOn w:val="1"/>
    <w:qFormat/>
    <w:uiPriority w:val="0"/>
    <w:pPr>
      <w:widowControl/>
      <w:pBdr>
        <w:left w:val="single" w:color="auto" w:sz="8" w:space="0"/>
        <w:right w:val="single" w:color="auto" w:sz="8" w:space="0"/>
      </w:pBdr>
      <w:spacing w:before="100" w:beforeAutospacing="1" w:after="100" w:afterAutospacing="1"/>
      <w:textAlignment w:val="center"/>
    </w:pPr>
    <w:rPr>
      <w:rFonts w:eastAsia="等线"/>
      <w:kern w:val="0"/>
      <w:sz w:val="24"/>
      <w:szCs w:val="24"/>
    </w:rPr>
  </w:style>
  <w:style w:type="paragraph" w:customStyle="1" w:styleId="186">
    <w:name w:val="xl67"/>
    <w:basedOn w:val="1"/>
    <w:qFormat/>
    <w:uiPriority w:val="0"/>
    <w:pPr>
      <w:widowControl/>
      <w:pBdr>
        <w:top w:val="single" w:color="auto" w:sz="8" w:space="0"/>
        <w:left w:val="single" w:color="auto" w:sz="8" w:space="0"/>
        <w:bottom w:val="single" w:color="auto" w:sz="8" w:space="0"/>
        <w:right w:val="single" w:color="auto" w:sz="8" w:space="0"/>
      </w:pBdr>
      <w:shd w:val="clear" w:color="000000" w:fill="D9D9D9"/>
      <w:spacing w:before="100" w:beforeAutospacing="1" w:after="100" w:afterAutospacing="1"/>
      <w:textAlignment w:val="center"/>
    </w:pPr>
    <w:rPr>
      <w:rFonts w:eastAsia="等线"/>
      <w:kern w:val="0"/>
      <w:sz w:val="24"/>
      <w:szCs w:val="24"/>
    </w:rPr>
  </w:style>
  <w:style w:type="paragraph" w:customStyle="1" w:styleId="187">
    <w:name w:val="xl72"/>
    <w:basedOn w:val="1"/>
    <w:qFormat/>
    <w:uiPriority w:val="0"/>
    <w:pPr>
      <w:widowControl/>
      <w:pBdr>
        <w:top w:val="single" w:color="auto" w:sz="8" w:space="0"/>
        <w:bottom w:val="single" w:color="auto" w:sz="8" w:space="0"/>
      </w:pBdr>
      <w:shd w:val="clear" w:color="000000" w:fill="D9D9D9"/>
      <w:spacing w:before="100" w:beforeAutospacing="1" w:after="100" w:afterAutospacing="1"/>
      <w:textAlignment w:val="center"/>
    </w:pPr>
    <w:rPr>
      <w:rFonts w:eastAsia="等线"/>
      <w:kern w:val="0"/>
      <w:sz w:val="24"/>
      <w:szCs w:val="24"/>
    </w:rPr>
  </w:style>
  <w:style w:type="paragraph" w:customStyle="1" w:styleId="188">
    <w:name w:val="xl73"/>
    <w:basedOn w:val="1"/>
    <w:uiPriority w:val="0"/>
    <w:pPr>
      <w:widowControl/>
      <w:pBdr>
        <w:top w:val="single" w:color="auto" w:sz="8" w:space="0"/>
        <w:left w:val="single" w:color="auto" w:sz="8" w:space="0"/>
        <w:bottom w:val="single" w:color="auto" w:sz="8" w:space="0"/>
      </w:pBdr>
      <w:shd w:val="clear" w:color="000000" w:fill="D9D9D9"/>
      <w:spacing w:before="100" w:beforeAutospacing="1" w:after="100" w:afterAutospacing="1"/>
      <w:textAlignment w:val="center"/>
    </w:pPr>
    <w:rPr>
      <w:rFonts w:eastAsia="等线"/>
      <w:kern w:val="0"/>
      <w:sz w:val="24"/>
      <w:szCs w:val="24"/>
    </w:rPr>
  </w:style>
  <w:style w:type="paragraph" w:customStyle="1" w:styleId="189">
    <w:name w:val="xl74"/>
    <w:basedOn w:val="1"/>
    <w:qFormat/>
    <w:uiPriority w:val="0"/>
    <w:pPr>
      <w:widowControl/>
      <w:pBdr>
        <w:top w:val="single" w:color="auto" w:sz="8" w:space="0"/>
        <w:left w:val="single" w:color="000000" w:sz="8" w:space="0"/>
        <w:bottom w:val="single" w:color="auto" w:sz="8" w:space="0"/>
      </w:pBdr>
      <w:spacing w:before="100" w:beforeAutospacing="1" w:after="100" w:afterAutospacing="1"/>
      <w:textAlignment w:val="center"/>
    </w:pPr>
    <w:rPr>
      <w:rFonts w:eastAsia="等线"/>
      <w:kern w:val="0"/>
      <w:sz w:val="24"/>
      <w:szCs w:val="24"/>
    </w:rPr>
  </w:style>
  <w:style w:type="paragraph" w:customStyle="1" w:styleId="190">
    <w:name w:val="xl75"/>
    <w:basedOn w:val="1"/>
    <w:qFormat/>
    <w:uiPriority w:val="0"/>
    <w:pPr>
      <w:widowControl/>
      <w:pBdr>
        <w:top w:val="single" w:color="auto" w:sz="8" w:space="0"/>
        <w:bottom w:val="single" w:color="auto" w:sz="8" w:space="0"/>
      </w:pBdr>
      <w:spacing w:before="100" w:beforeAutospacing="1" w:after="100" w:afterAutospacing="1"/>
      <w:textAlignment w:val="center"/>
    </w:pPr>
    <w:rPr>
      <w:rFonts w:eastAsia="等线"/>
      <w:kern w:val="0"/>
      <w:sz w:val="24"/>
      <w:szCs w:val="24"/>
    </w:rPr>
  </w:style>
  <w:style w:type="paragraph" w:customStyle="1" w:styleId="191">
    <w:name w:val="xl76"/>
    <w:basedOn w:val="1"/>
    <w:qFormat/>
    <w:uiPriority w:val="0"/>
    <w:pPr>
      <w:widowControl/>
      <w:pBdr>
        <w:top w:val="single" w:color="auto" w:sz="8" w:space="0"/>
        <w:bottom w:val="single" w:color="auto" w:sz="8" w:space="0"/>
        <w:right w:val="single" w:color="000000" w:sz="8" w:space="0"/>
      </w:pBdr>
      <w:spacing w:before="100" w:beforeAutospacing="1" w:after="100" w:afterAutospacing="1"/>
      <w:textAlignment w:val="center"/>
    </w:pPr>
    <w:rPr>
      <w:rFonts w:eastAsia="等线"/>
      <w:kern w:val="0"/>
      <w:sz w:val="24"/>
      <w:szCs w:val="24"/>
    </w:rPr>
  </w:style>
  <w:style w:type="paragraph" w:customStyle="1" w:styleId="192">
    <w:name w:val="xl77"/>
    <w:basedOn w:val="1"/>
    <w:qFormat/>
    <w:uiPriority w:val="0"/>
    <w:pPr>
      <w:widowControl/>
      <w:pBdr>
        <w:top w:val="single" w:color="auto" w:sz="8" w:space="0"/>
        <w:left w:val="single" w:color="auto" w:sz="8" w:space="0"/>
        <w:bottom w:val="single" w:color="auto" w:sz="8" w:space="0"/>
      </w:pBdr>
      <w:spacing w:before="100" w:beforeAutospacing="1" w:after="100" w:afterAutospacing="1"/>
      <w:textAlignment w:val="center"/>
    </w:pPr>
    <w:rPr>
      <w:rFonts w:eastAsia="等线"/>
      <w:kern w:val="0"/>
      <w:sz w:val="24"/>
      <w:szCs w:val="24"/>
    </w:rPr>
  </w:style>
  <w:style w:type="paragraph" w:customStyle="1" w:styleId="193">
    <w:name w:val="xl78"/>
    <w:basedOn w:val="1"/>
    <w:qFormat/>
    <w:uiPriority w:val="0"/>
    <w:pPr>
      <w:widowControl/>
      <w:pBdr>
        <w:top w:val="single" w:color="auto" w:sz="8" w:space="0"/>
        <w:bottom w:val="single" w:color="auto" w:sz="8" w:space="0"/>
      </w:pBdr>
      <w:spacing w:before="100" w:beforeAutospacing="1" w:after="100" w:afterAutospacing="1"/>
      <w:textAlignment w:val="center"/>
    </w:pPr>
    <w:rPr>
      <w:rFonts w:eastAsia="等线"/>
      <w:kern w:val="0"/>
      <w:sz w:val="24"/>
      <w:szCs w:val="24"/>
    </w:rPr>
  </w:style>
  <w:style w:type="paragraph" w:customStyle="1" w:styleId="194">
    <w:name w:val="xl79"/>
    <w:basedOn w:val="1"/>
    <w:qFormat/>
    <w:uiPriority w:val="0"/>
    <w:pPr>
      <w:widowControl/>
      <w:pBdr>
        <w:top w:val="single" w:color="auto" w:sz="8" w:space="0"/>
        <w:bottom w:val="single" w:color="auto" w:sz="8" w:space="0"/>
        <w:right w:val="single" w:color="000000" w:sz="8" w:space="0"/>
      </w:pBdr>
      <w:spacing w:before="100" w:beforeAutospacing="1" w:after="100" w:afterAutospacing="1"/>
      <w:textAlignment w:val="center"/>
    </w:pPr>
    <w:rPr>
      <w:rFonts w:eastAsia="等线"/>
      <w:kern w:val="0"/>
      <w:sz w:val="24"/>
      <w:szCs w:val="24"/>
    </w:rPr>
  </w:style>
  <w:style w:type="paragraph" w:customStyle="1" w:styleId="195">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eastAsia="等线"/>
      <w:kern w:val="0"/>
      <w:sz w:val="24"/>
      <w:szCs w:val="24"/>
    </w:rPr>
  </w:style>
  <w:style w:type="paragraph" w:customStyle="1" w:styleId="196">
    <w:name w:val="xl81"/>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textAlignment w:val="center"/>
    </w:pPr>
    <w:rPr>
      <w:rFonts w:eastAsia="等线"/>
      <w:kern w:val="0"/>
      <w:sz w:val="24"/>
      <w:szCs w:val="24"/>
    </w:rPr>
  </w:style>
  <w:style w:type="paragraph" w:customStyle="1" w:styleId="197">
    <w:name w:val="xl82"/>
    <w:basedOn w:val="1"/>
    <w:qFormat/>
    <w:uiPriority w:val="0"/>
    <w:pPr>
      <w:widowControl/>
      <w:pBdr>
        <w:left w:val="single" w:color="auto" w:sz="8" w:space="0"/>
        <w:right w:val="single" w:color="auto" w:sz="8" w:space="0"/>
      </w:pBdr>
      <w:shd w:val="clear" w:color="000000" w:fill="FFFFFF"/>
      <w:spacing w:before="100" w:beforeAutospacing="1" w:after="100" w:afterAutospacing="1"/>
      <w:textAlignment w:val="center"/>
    </w:pPr>
    <w:rPr>
      <w:rFonts w:eastAsia="等线"/>
      <w:kern w:val="0"/>
      <w:sz w:val="24"/>
      <w:szCs w:val="24"/>
    </w:rPr>
  </w:style>
  <w:style w:type="paragraph" w:customStyle="1" w:styleId="198">
    <w:name w:val="xl83"/>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eastAsia="等线"/>
      <w:kern w:val="0"/>
      <w:sz w:val="24"/>
      <w:szCs w:val="24"/>
    </w:rPr>
  </w:style>
  <w:style w:type="character" w:customStyle="1" w:styleId="199">
    <w:name w:val="未处理的提及1"/>
    <w:semiHidden/>
    <w:unhideWhenUsed/>
    <w:qFormat/>
    <w:uiPriority w:val="99"/>
    <w:rPr>
      <w:color w:val="605E5C"/>
      <w:shd w:val="clear" w:color="auto" w:fill="E1DFDD"/>
    </w:rPr>
  </w:style>
  <w:style w:type="paragraph" w:customStyle="1" w:styleId="200">
    <w:name w:val="列出段落1"/>
    <w:basedOn w:val="1"/>
    <w:qFormat/>
    <w:uiPriority w:val="99"/>
    <w:pPr>
      <w:ind w:firstLine="420" w:firstLineChars="200"/>
    </w:pPr>
    <w:rPr>
      <w:rFonts w:ascii="Calibri" w:hAnsi="Calibri"/>
      <w:szCs w:val="22"/>
    </w:rPr>
  </w:style>
  <w:style w:type="table" w:customStyle="1" w:styleId="201">
    <w:name w:val="网格型2"/>
    <w:basedOn w:val="42"/>
    <w:qFormat/>
    <w:uiPriority w:val="59"/>
    <w:rPr>
      <w:rFonts w:ascii="等线" w:hAnsi="等线" w:eastAsia="等线" w:cs="Kaling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2">
    <w:name w:val="样式 样式 正文文本body textbb1Bodybtcontents + 小四 黑色 段后: 0 磅 行距: 1... + ..."/>
    <w:basedOn w:val="1"/>
    <w:qFormat/>
    <w:uiPriority w:val="0"/>
    <w:pPr>
      <w:spacing w:line="360" w:lineRule="auto"/>
      <w:ind w:firstLine="200" w:firstLineChars="200"/>
    </w:pPr>
    <w:rPr>
      <w:rFonts w:ascii="宋体" w:hAnsi="宋体" w:cs="宋体"/>
      <w:color w:val="000000"/>
      <w:sz w:val="24"/>
      <w:szCs w:val="24"/>
    </w:rPr>
  </w:style>
  <w:style w:type="table" w:customStyle="1" w:styleId="203">
    <w:name w:val="网格型3"/>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
    <w:name w:val="网格型11"/>
    <w:basedOn w:val="4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5">
    <w:name w:val="04-正文"/>
    <w:basedOn w:val="1"/>
    <w:qFormat/>
    <w:uiPriority w:val="0"/>
    <w:pPr>
      <w:spacing w:before="50" w:beforeLines="50" w:after="50" w:afterLines="50" w:line="360" w:lineRule="exact"/>
      <w:ind w:firstLine="420" w:firstLineChars="200"/>
    </w:pPr>
    <w:rPr>
      <w:rFonts w:ascii="Calibri" w:hAnsi="Calibri" w:cs="Kalinga"/>
      <w:sz w:val="24"/>
      <w:szCs w:val="22"/>
      <w:lang w:val="zh-CN" w:eastAsia="en-US"/>
    </w:rPr>
  </w:style>
  <w:style w:type="character" w:customStyle="1" w:styleId="206">
    <w:name w:val="批注文字 Char1"/>
    <w:semiHidden/>
    <w:uiPriority w:val="99"/>
    <w:rPr>
      <w:rFonts w:ascii="Tahoma" w:hAnsi="Tahoma"/>
    </w:rPr>
  </w:style>
  <w:style w:type="paragraph" w:customStyle="1" w:styleId="207">
    <w:name w:val="规范正文"/>
    <w:basedOn w:val="1"/>
    <w:qFormat/>
    <w:uiPriority w:val="0"/>
    <w:pPr>
      <w:adjustRightInd w:val="0"/>
      <w:spacing w:before="120" w:line="360" w:lineRule="auto"/>
      <w:ind w:firstLine="425"/>
      <w:textAlignment w:val="baseline"/>
    </w:pPr>
    <w:rPr>
      <w:rFonts w:ascii="微软雅黑" w:hAnsi="微软雅黑"/>
      <w:kern w:val="0"/>
      <w:sz w:val="24"/>
    </w:rPr>
  </w:style>
  <w:style w:type="character" w:customStyle="1" w:styleId="208">
    <w:name w:val="文档结构图 Char1"/>
    <w:semiHidden/>
    <w:uiPriority w:val="99"/>
    <w:rPr>
      <w:rFonts w:ascii="Microsoft YaHei UI" w:hAnsi="Times New Roman" w:eastAsia="Microsoft YaHei UI" w:cs="Times New Roman"/>
      <w:sz w:val="18"/>
      <w:szCs w:val="18"/>
    </w:rPr>
  </w:style>
  <w:style w:type="character" w:customStyle="1" w:styleId="209">
    <w:name w:val="日期 Char1"/>
    <w:semiHidden/>
    <w:uiPriority w:val="99"/>
    <w:rPr>
      <w:rFonts w:ascii="Times New Roman" w:hAnsi="Times New Roman" w:cs="Times New Roman"/>
      <w:sz w:val="21"/>
      <w:szCs w:val="20"/>
    </w:rPr>
  </w:style>
  <w:style w:type="character" w:customStyle="1" w:styleId="210">
    <w:name w:val="页眉 Char1"/>
    <w:uiPriority w:val="99"/>
    <w:rPr>
      <w:sz w:val="18"/>
      <w:szCs w:val="18"/>
    </w:rPr>
  </w:style>
  <w:style w:type="character" w:customStyle="1" w:styleId="211">
    <w:name w:val="页脚 Char1"/>
    <w:uiPriority w:val="99"/>
    <w:rPr>
      <w:sz w:val="18"/>
      <w:szCs w:val="18"/>
    </w:rPr>
  </w:style>
  <w:style w:type="character" w:customStyle="1" w:styleId="212">
    <w:name w:val="标题 1 字符"/>
    <w:uiPriority w:val="9"/>
    <w:rPr>
      <w:rFonts w:ascii="Times New Roman" w:hAnsi="Times New Roman" w:eastAsia="宋体" w:cs="Times New Roman"/>
      <w:b/>
      <w:bCs/>
      <w:kern w:val="44"/>
      <w:sz w:val="44"/>
      <w:szCs w:val="44"/>
    </w:rPr>
  </w:style>
  <w:style w:type="character" w:customStyle="1" w:styleId="213">
    <w:name w:val="标题 2 字符"/>
    <w:semiHidden/>
    <w:uiPriority w:val="9"/>
    <w:rPr>
      <w:rFonts w:ascii="Calibri Light" w:hAnsi="Calibri Light" w:eastAsia="宋体" w:cs="Times New Roman"/>
      <w:b/>
      <w:bCs/>
      <w:sz w:val="32"/>
      <w:szCs w:val="32"/>
    </w:rPr>
  </w:style>
  <w:style w:type="character" w:customStyle="1" w:styleId="214">
    <w:name w:val="标题 3 字符"/>
    <w:semiHidden/>
    <w:uiPriority w:val="9"/>
    <w:rPr>
      <w:rFonts w:ascii="Times New Roman" w:hAnsi="Times New Roman" w:eastAsia="宋体" w:cs="Times New Roman"/>
      <w:b/>
      <w:bCs/>
      <w:sz w:val="32"/>
      <w:szCs w:val="32"/>
    </w:rPr>
  </w:style>
  <w:style w:type="character" w:customStyle="1" w:styleId="215">
    <w:name w:val="标题 4 字符"/>
    <w:semiHidden/>
    <w:uiPriority w:val="9"/>
    <w:rPr>
      <w:rFonts w:ascii="Calibri Light" w:hAnsi="Calibri Light" w:eastAsia="宋体" w:cs="Times New Roman"/>
      <w:b/>
      <w:bCs/>
      <w:sz w:val="28"/>
      <w:szCs w:val="28"/>
    </w:rPr>
  </w:style>
  <w:style w:type="character" w:customStyle="1" w:styleId="216">
    <w:name w:val="标题 5 字符"/>
    <w:semiHidden/>
    <w:uiPriority w:val="9"/>
    <w:rPr>
      <w:rFonts w:ascii="Times New Roman" w:hAnsi="Times New Roman" w:eastAsia="宋体" w:cs="Times New Roman"/>
      <w:b/>
      <w:bCs/>
      <w:sz w:val="28"/>
      <w:szCs w:val="28"/>
    </w:rPr>
  </w:style>
  <w:style w:type="character" w:customStyle="1" w:styleId="217">
    <w:name w:val="标题 6 字符"/>
    <w:semiHidden/>
    <w:uiPriority w:val="9"/>
    <w:rPr>
      <w:rFonts w:ascii="Calibri Light" w:hAnsi="Calibri Light" w:eastAsia="宋体" w:cs="Times New Roman"/>
      <w:b/>
      <w:bCs/>
      <w:sz w:val="24"/>
      <w:szCs w:val="24"/>
    </w:rPr>
  </w:style>
  <w:style w:type="character" w:customStyle="1" w:styleId="218">
    <w:name w:val="标题 7 字符"/>
    <w:semiHidden/>
    <w:uiPriority w:val="9"/>
    <w:rPr>
      <w:rFonts w:ascii="Times New Roman" w:hAnsi="Times New Roman" w:eastAsia="宋体" w:cs="Times New Roman"/>
      <w:b/>
      <w:bCs/>
      <w:sz w:val="24"/>
      <w:szCs w:val="24"/>
    </w:rPr>
  </w:style>
  <w:style w:type="character" w:customStyle="1" w:styleId="219">
    <w:name w:val="标题 8 字符"/>
    <w:semiHidden/>
    <w:uiPriority w:val="9"/>
    <w:rPr>
      <w:rFonts w:ascii="Calibri Light" w:hAnsi="Calibri Light" w:eastAsia="宋体" w:cs="Times New Roman"/>
      <w:sz w:val="24"/>
      <w:szCs w:val="24"/>
    </w:rPr>
  </w:style>
  <w:style w:type="character" w:customStyle="1" w:styleId="220">
    <w:name w:val="标题 9 字符"/>
    <w:semiHidden/>
    <w:uiPriority w:val="9"/>
    <w:rPr>
      <w:rFonts w:ascii="Calibri Light" w:hAnsi="Calibri Light" w:eastAsia="宋体" w:cs="Times New Roman"/>
      <w:szCs w:val="21"/>
    </w:rPr>
  </w:style>
  <w:style w:type="character" w:customStyle="1" w:styleId="221">
    <w:name w:val="正文文本缩进 字符"/>
    <w:semiHidden/>
    <w:uiPriority w:val="99"/>
    <w:rPr>
      <w:rFonts w:ascii="Times New Roman" w:hAnsi="Times New Roman" w:eastAsia="宋体" w:cs="Times New Roman"/>
      <w:szCs w:val="20"/>
    </w:rPr>
  </w:style>
  <w:style w:type="character" w:customStyle="1" w:styleId="222">
    <w:name w:val="正文文本缩进 2 字符"/>
    <w:semiHidden/>
    <w:uiPriority w:val="99"/>
    <w:rPr>
      <w:rFonts w:ascii="Times New Roman" w:hAnsi="Times New Roman" w:eastAsia="宋体" w:cs="Times New Roman"/>
      <w:szCs w:val="20"/>
    </w:rPr>
  </w:style>
  <w:style w:type="character" w:customStyle="1" w:styleId="223">
    <w:name w:val="纯文本 字符"/>
    <w:semiHidden/>
    <w:uiPriority w:val="99"/>
    <w:rPr>
      <w:rFonts w:ascii="宋体" w:hAnsi="Courier New" w:cs="Courier New"/>
      <w:szCs w:val="20"/>
    </w:rPr>
  </w:style>
  <w:style w:type="character" w:customStyle="1" w:styleId="224">
    <w:name w:val="日期 字符"/>
    <w:semiHidden/>
    <w:uiPriority w:val="99"/>
    <w:rPr>
      <w:rFonts w:ascii="Times New Roman" w:hAnsi="Times New Roman" w:eastAsia="宋体" w:cs="Times New Roman"/>
      <w:szCs w:val="20"/>
    </w:rPr>
  </w:style>
  <w:style w:type="character" w:customStyle="1" w:styleId="225">
    <w:name w:val="正文文本 字符"/>
    <w:semiHidden/>
    <w:uiPriority w:val="99"/>
    <w:rPr>
      <w:rFonts w:ascii="Times New Roman" w:hAnsi="Times New Roman" w:eastAsia="宋体" w:cs="Times New Roman"/>
      <w:szCs w:val="20"/>
    </w:rPr>
  </w:style>
  <w:style w:type="character" w:customStyle="1" w:styleId="226">
    <w:name w:val="文档结构图 字符"/>
    <w:semiHidden/>
    <w:uiPriority w:val="99"/>
    <w:rPr>
      <w:rFonts w:ascii="Microsoft YaHei UI" w:hAnsi="Times New Roman" w:eastAsia="Microsoft YaHei UI" w:cs="Times New Roman"/>
      <w:sz w:val="18"/>
      <w:szCs w:val="18"/>
    </w:rPr>
  </w:style>
  <w:style w:type="character" w:customStyle="1" w:styleId="227">
    <w:name w:val="批注文字 字符"/>
    <w:semiHidden/>
    <w:uiPriority w:val="99"/>
    <w:rPr>
      <w:rFonts w:ascii="Times New Roman" w:hAnsi="Times New Roman" w:eastAsia="宋体" w:cs="Times New Roman"/>
      <w:szCs w:val="20"/>
    </w:rPr>
  </w:style>
  <w:style w:type="character" w:customStyle="1" w:styleId="228">
    <w:name w:val="批注框文本 字符"/>
    <w:semiHidden/>
    <w:uiPriority w:val="99"/>
    <w:rPr>
      <w:rFonts w:ascii="Times New Roman" w:hAnsi="Times New Roman" w:eastAsia="宋体" w:cs="Times New Roman"/>
      <w:sz w:val="18"/>
      <w:szCs w:val="18"/>
    </w:rPr>
  </w:style>
  <w:style w:type="character" w:customStyle="1" w:styleId="229">
    <w:name w:val="脚注文本 字符"/>
    <w:semiHidden/>
    <w:uiPriority w:val="99"/>
    <w:rPr>
      <w:rFonts w:ascii="Times New Roman" w:hAnsi="Times New Roman" w:eastAsia="宋体" w:cs="Times New Roman"/>
      <w:sz w:val="18"/>
      <w:szCs w:val="18"/>
    </w:rPr>
  </w:style>
  <w:style w:type="character" w:customStyle="1" w:styleId="230">
    <w:name w:val="批注主题 字符"/>
    <w:semiHidden/>
    <w:uiPriority w:val="99"/>
    <w:rPr>
      <w:rFonts w:ascii="Times New Roman" w:hAnsi="Times New Roman" w:eastAsia="宋体" w:cs="Times New Roman"/>
      <w:b/>
      <w:bCs/>
      <w:szCs w:val="20"/>
    </w:rPr>
  </w:style>
  <w:style w:type="character" w:customStyle="1" w:styleId="231">
    <w:name w:val="正文首行缩进 Char1"/>
    <w:semiHidden/>
    <w:uiPriority w:val="99"/>
    <w:rPr>
      <w:rFonts w:ascii="Times New Roman" w:hAnsi="Times New Roman" w:eastAsia="宋体" w:cs="Times New Roman"/>
      <w:kern w:val="2"/>
      <w:sz w:val="28"/>
      <w:szCs w:val="20"/>
    </w:rPr>
  </w:style>
  <w:style w:type="character" w:customStyle="1" w:styleId="232">
    <w:name w:val="正文首行缩进 2 Char1"/>
    <w:semiHidden/>
    <w:uiPriority w:val="99"/>
    <w:rPr>
      <w:rFonts w:ascii="Times New Roman" w:hAnsi="Times New Roman" w:eastAsia="宋体" w:cs="Times New Roman"/>
      <w:kern w:val="2"/>
      <w:sz w:val="32"/>
      <w:szCs w:val="20"/>
      <w:lang w:val="en-US" w:eastAsia="zh-CN" w:bidi="ar-SA"/>
    </w:rPr>
  </w:style>
  <w:style w:type="character" w:customStyle="1" w:styleId="233">
    <w:name w:val="标题 2 字符1"/>
    <w:qFormat/>
    <w:uiPriority w:val="9"/>
    <w:rPr>
      <w:rFonts w:ascii="Arial" w:hAnsi="Arial" w:eastAsia="黑体" w:cs="Times New Roman"/>
      <w:b/>
      <w:bCs/>
      <w:sz w:val="32"/>
      <w:szCs w:val="32"/>
    </w:rPr>
  </w:style>
  <w:style w:type="character" w:customStyle="1" w:styleId="234">
    <w:name w:val="页脚 字符"/>
    <w:semiHidden/>
    <w:uiPriority w:val="99"/>
    <w:rPr>
      <w:rFonts w:ascii="Times New Roman" w:hAnsi="Times New Roman" w:eastAsia="宋体" w:cs="Times New Roman"/>
      <w:sz w:val="18"/>
      <w:szCs w:val="18"/>
    </w:rPr>
  </w:style>
  <w:style w:type="character" w:customStyle="1" w:styleId="235">
    <w:name w:val="页眉 字符"/>
    <w:semiHidden/>
    <w:uiPriority w:val="99"/>
    <w:rPr>
      <w:rFonts w:ascii="Times New Roman" w:hAnsi="Times New Roman" w:eastAsia="宋体" w:cs="Times New Roman"/>
      <w:sz w:val="18"/>
      <w:szCs w:val="18"/>
    </w:rPr>
  </w:style>
  <w:style w:type="character" w:customStyle="1" w:styleId="236">
    <w:name w:val="正文首行缩进 字符"/>
    <w:semiHidden/>
    <w:uiPriority w:val="99"/>
  </w:style>
  <w:style w:type="character" w:customStyle="1" w:styleId="237">
    <w:name w:val="正文首行缩进 2 字符"/>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282</Pages>
  <Words>26538</Words>
  <Characters>151270</Characters>
  <Lines>1260</Lines>
  <Paragraphs>354</Paragraphs>
  <TotalTime>15</TotalTime>
  <ScaleCrop>false</ScaleCrop>
  <LinksUpToDate>false</LinksUpToDate>
  <CharactersWithSpaces>177454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2020-01-23T05:49:00Z</dcterms:created>
  <dc:creator>NTKO</dc:creator>
  <cp:lastModifiedBy>王帅</cp:lastModifiedBy>
  <dcterms:modified xsi:type="dcterms:W3CDTF">2020-03-26T08:01:48Z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